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BF22" w14:textId="47E932EE" w:rsidR="00DA585A" w:rsidRDefault="009D4D80" w:rsidP="009D4D80">
      <w:pPr>
        <w:pBdr>
          <w:top w:val="nil"/>
          <w:left w:val="nil"/>
          <w:bottom w:val="nil"/>
          <w:right w:val="nil"/>
          <w:between w:val="nil"/>
        </w:pBdr>
        <w:jc w:val="right"/>
        <w:rPr>
          <w:color w:val="000000"/>
          <w:sz w:val="28"/>
          <w:szCs w:val="28"/>
        </w:rPr>
      </w:pPr>
      <w:r>
        <w:rPr>
          <w:noProof/>
          <w:color w:val="000000"/>
          <w:sz w:val="28"/>
          <w:szCs w:val="28"/>
        </w:rPr>
        <w:drawing>
          <wp:inline distT="0" distB="0" distL="0" distR="0" wp14:anchorId="75D83277" wp14:editId="1A184D73">
            <wp:extent cx="2145665" cy="7131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713105"/>
                    </a:xfrm>
                    <a:prstGeom prst="rect">
                      <a:avLst/>
                    </a:prstGeom>
                    <a:noFill/>
                  </pic:spPr>
                </pic:pic>
              </a:graphicData>
            </a:graphic>
          </wp:inline>
        </w:drawing>
      </w:r>
    </w:p>
    <w:p w14:paraId="5B906320" w14:textId="77777777" w:rsidR="00DA585A" w:rsidRDefault="00DA585A">
      <w:pPr>
        <w:jc w:val="left"/>
        <w:rPr>
          <w:sz w:val="28"/>
          <w:szCs w:val="28"/>
        </w:rPr>
      </w:pPr>
    </w:p>
    <w:p w14:paraId="02E3D4F5" w14:textId="2DA9F926" w:rsidR="004119A8" w:rsidRDefault="00631AE3" w:rsidP="004119A8">
      <w:pPr>
        <w:tabs>
          <w:tab w:val="center" w:pos="2743"/>
        </w:tabs>
        <w:jc w:val="left"/>
      </w:pPr>
      <w:r>
        <w:rPr>
          <w:sz w:val="28"/>
          <w:szCs w:val="28"/>
        </w:rPr>
        <w:tab/>
      </w:r>
      <w:r w:rsidR="004119A8">
        <w:t xml:space="preserve">Minutes of the Part 1 Corporation meeting held </w:t>
      </w:r>
      <w:r w:rsidR="0028173C">
        <w:t xml:space="preserve">in the </w:t>
      </w:r>
      <w:r w:rsidR="00C91BAA">
        <w:t>Evolution Centre</w:t>
      </w:r>
      <w:r w:rsidR="0028173C">
        <w:t xml:space="preserve">, </w:t>
      </w:r>
      <w:r w:rsidR="00C91BAA">
        <w:t>St Albans</w:t>
      </w:r>
      <w:r w:rsidR="0028173C">
        <w:t xml:space="preserve"> Campus,</w:t>
      </w:r>
      <w:r w:rsidR="004119A8">
        <w:t xml:space="preserve"> at 1</w:t>
      </w:r>
      <w:r w:rsidR="004436AA">
        <w:t>7</w:t>
      </w:r>
      <w:r w:rsidR="004119A8">
        <w:t xml:space="preserve">:00 on </w:t>
      </w:r>
      <w:r w:rsidR="0075795C">
        <w:t>11 December</w:t>
      </w:r>
      <w:r w:rsidR="004119A8">
        <w:t xml:space="preserve"> 202</w:t>
      </w:r>
      <w:r w:rsidR="0028173C">
        <w:t>3</w:t>
      </w:r>
      <w:r w:rsidR="00075DEB">
        <w:t>.</w:t>
      </w:r>
    </w:p>
    <w:p w14:paraId="132B2BB6" w14:textId="77777777" w:rsidR="00DA585A" w:rsidRDefault="00DA585A"/>
    <w:tbl>
      <w:tblPr>
        <w:tblStyle w:val="a"/>
        <w:tblW w:w="9746" w:type="dxa"/>
        <w:tblLayout w:type="fixed"/>
        <w:tblLook w:val="0000" w:firstRow="0" w:lastRow="0" w:firstColumn="0" w:lastColumn="0" w:noHBand="0" w:noVBand="0"/>
      </w:tblPr>
      <w:tblGrid>
        <w:gridCol w:w="1560"/>
        <w:gridCol w:w="2046"/>
        <w:gridCol w:w="2047"/>
        <w:gridCol w:w="2046"/>
        <w:gridCol w:w="2047"/>
      </w:tblGrid>
      <w:tr w:rsidR="00DA585A" w14:paraId="7AAA52E8" w14:textId="77777777" w:rsidTr="0012334A">
        <w:trPr>
          <w:trHeight w:val="567"/>
        </w:trPr>
        <w:tc>
          <w:tcPr>
            <w:tcW w:w="1560" w:type="dxa"/>
          </w:tcPr>
          <w:p w14:paraId="7A389A8A" w14:textId="77777777" w:rsidR="00DA585A" w:rsidRPr="0012334A" w:rsidRDefault="00631AE3">
            <w:pPr>
              <w:rPr>
                <w:b/>
              </w:rPr>
            </w:pPr>
            <w:r w:rsidRPr="0012334A">
              <w:rPr>
                <w:b/>
              </w:rPr>
              <w:t>Present</w:t>
            </w:r>
          </w:p>
        </w:tc>
        <w:tc>
          <w:tcPr>
            <w:tcW w:w="2046" w:type="dxa"/>
          </w:tcPr>
          <w:p w14:paraId="688D8D87" w14:textId="77777777" w:rsidR="00DA585A" w:rsidRPr="0012334A" w:rsidRDefault="00631AE3" w:rsidP="001A30BC">
            <w:pPr>
              <w:jc w:val="left"/>
            </w:pPr>
            <w:r w:rsidRPr="0012334A">
              <w:t>Peter Thompson</w:t>
            </w:r>
          </w:p>
          <w:p w14:paraId="197B5561" w14:textId="77777777" w:rsidR="00DA585A" w:rsidRPr="0012334A" w:rsidRDefault="00631AE3" w:rsidP="001A30BC">
            <w:pPr>
              <w:jc w:val="left"/>
              <w:rPr>
                <w:sz w:val="16"/>
                <w:szCs w:val="16"/>
              </w:rPr>
            </w:pPr>
            <w:r w:rsidRPr="0012334A">
              <w:rPr>
                <w:sz w:val="16"/>
                <w:szCs w:val="16"/>
              </w:rPr>
              <w:t>(Chair)</w:t>
            </w:r>
          </w:p>
          <w:p w14:paraId="2B871BD8" w14:textId="77777777" w:rsidR="00DA585A" w:rsidRPr="0012334A" w:rsidRDefault="00DA585A" w:rsidP="001A30BC">
            <w:pPr>
              <w:jc w:val="left"/>
            </w:pPr>
          </w:p>
        </w:tc>
        <w:tc>
          <w:tcPr>
            <w:tcW w:w="2047" w:type="dxa"/>
          </w:tcPr>
          <w:p w14:paraId="3C0FEA20" w14:textId="77777777" w:rsidR="001A30BC" w:rsidRPr="0012334A" w:rsidRDefault="001A30BC" w:rsidP="001A30BC">
            <w:pPr>
              <w:jc w:val="left"/>
            </w:pPr>
            <w:r w:rsidRPr="0012334A">
              <w:t xml:space="preserve">Andrew Slade </w:t>
            </w:r>
          </w:p>
          <w:p w14:paraId="7943EA62" w14:textId="49959C39" w:rsidR="00A14CFD" w:rsidRPr="0012334A" w:rsidRDefault="001A30BC" w:rsidP="001A30BC">
            <w:pPr>
              <w:jc w:val="left"/>
            </w:pPr>
            <w:r w:rsidRPr="0012334A">
              <w:rPr>
                <w:sz w:val="16"/>
                <w:szCs w:val="16"/>
              </w:rPr>
              <w:t>(Principal &amp; CEO)</w:t>
            </w:r>
          </w:p>
        </w:tc>
        <w:tc>
          <w:tcPr>
            <w:tcW w:w="2046" w:type="dxa"/>
          </w:tcPr>
          <w:p w14:paraId="7D9C3DEF" w14:textId="77777777" w:rsidR="00226507" w:rsidRPr="0012334A" w:rsidRDefault="00226507" w:rsidP="001A30BC">
            <w:pPr>
              <w:jc w:val="left"/>
            </w:pPr>
            <w:r w:rsidRPr="0012334A">
              <w:t>Rob Payne</w:t>
            </w:r>
          </w:p>
          <w:p w14:paraId="6E00F7ED" w14:textId="77777777" w:rsidR="00226507" w:rsidRPr="0012334A" w:rsidRDefault="00226507" w:rsidP="001A30BC">
            <w:pPr>
              <w:jc w:val="left"/>
            </w:pPr>
            <w:r w:rsidRPr="0012334A">
              <w:rPr>
                <w:sz w:val="16"/>
                <w:szCs w:val="16"/>
              </w:rPr>
              <w:t>(Corporation Member)</w:t>
            </w:r>
          </w:p>
          <w:p w14:paraId="3D83A54B" w14:textId="41CB2495" w:rsidR="00A14CFD" w:rsidRPr="0012334A" w:rsidRDefault="00A14CFD" w:rsidP="001A30BC">
            <w:pPr>
              <w:jc w:val="left"/>
            </w:pPr>
          </w:p>
        </w:tc>
        <w:tc>
          <w:tcPr>
            <w:tcW w:w="2047" w:type="dxa"/>
          </w:tcPr>
          <w:p w14:paraId="1252B0B5" w14:textId="77777777" w:rsidR="00226507" w:rsidRPr="0012334A" w:rsidRDefault="00226507" w:rsidP="001A30BC">
            <w:pPr>
              <w:jc w:val="left"/>
            </w:pPr>
            <w:r w:rsidRPr="0012334A">
              <w:t>Simon Caunce</w:t>
            </w:r>
          </w:p>
          <w:p w14:paraId="1B4329E1" w14:textId="0951C542" w:rsidR="00DA585A" w:rsidRPr="0012334A" w:rsidRDefault="00226507" w:rsidP="001A30BC">
            <w:pPr>
              <w:jc w:val="left"/>
            </w:pPr>
            <w:r w:rsidRPr="0012334A">
              <w:rPr>
                <w:sz w:val="16"/>
                <w:szCs w:val="16"/>
              </w:rPr>
              <w:t>(Corporation Member)</w:t>
            </w:r>
          </w:p>
        </w:tc>
      </w:tr>
      <w:tr w:rsidR="0075795C" w14:paraId="052D535C" w14:textId="77777777" w:rsidTr="0012334A">
        <w:trPr>
          <w:trHeight w:val="510"/>
        </w:trPr>
        <w:tc>
          <w:tcPr>
            <w:tcW w:w="1560" w:type="dxa"/>
          </w:tcPr>
          <w:p w14:paraId="733B9AFE" w14:textId="77777777" w:rsidR="0075795C" w:rsidRPr="0012334A" w:rsidRDefault="0075795C" w:rsidP="0075795C">
            <w:pPr>
              <w:rPr>
                <w:b/>
              </w:rPr>
            </w:pPr>
          </w:p>
        </w:tc>
        <w:tc>
          <w:tcPr>
            <w:tcW w:w="2046" w:type="dxa"/>
          </w:tcPr>
          <w:p w14:paraId="3E057A8F" w14:textId="77777777" w:rsidR="001A30BC" w:rsidRPr="0012334A" w:rsidRDefault="001A30BC" w:rsidP="001A30BC">
            <w:pPr>
              <w:jc w:val="left"/>
            </w:pPr>
            <w:r w:rsidRPr="0012334A">
              <w:t>Neil Myerson</w:t>
            </w:r>
          </w:p>
          <w:p w14:paraId="733B912B" w14:textId="77777777" w:rsidR="001A30BC" w:rsidRPr="0012334A" w:rsidRDefault="001A30BC" w:rsidP="001A30BC">
            <w:pPr>
              <w:jc w:val="left"/>
            </w:pPr>
            <w:r w:rsidRPr="0012334A">
              <w:rPr>
                <w:sz w:val="16"/>
                <w:szCs w:val="16"/>
              </w:rPr>
              <w:t>(Corporation Member)</w:t>
            </w:r>
          </w:p>
          <w:p w14:paraId="7241CBCA" w14:textId="166F0498" w:rsidR="0075795C" w:rsidRPr="0012334A" w:rsidRDefault="0075795C" w:rsidP="001A30BC">
            <w:pPr>
              <w:jc w:val="left"/>
            </w:pPr>
          </w:p>
        </w:tc>
        <w:tc>
          <w:tcPr>
            <w:tcW w:w="2047" w:type="dxa"/>
          </w:tcPr>
          <w:p w14:paraId="1C46B0A4" w14:textId="77777777" w:rsidR="0075795C" w:rsidRPr="0012334A" w:rsidRDefault="0075795C" w:rsidP="001A30BC">
            <w:pPr>
              <w:jc w:val="left"/>
            </w:pPr>
            <w:r w:rsidRPr="0012334A">
              <w:t xml:space="preserve">Jean Fawcett </w:t>
            </w:r>
          </w:p>
          <w:p w14:paraId="1F930F01" w14:textId="5EF34D91" w:rsidR="0075795C" w:rsidRPr="0012334A" w:rsidRDefault="0075795C" w:rsidP="001A30BC">
            <w:pPr>
              <w:jc w:val="left"/>
            </w:pPr>
            <w:r w:rsidRPr="0012334A">
              <w:rPr>
                <w:sz w:val="16"/>
                <w:szCs w:val="16"/>
              </w:rPr>
              <w:t>(Corporation Member)</w:t>
            </w:r>
          </w:p>
        </w:tc>
        <w:tc>
          <w:tcPr>
            <w:tcW w:w="2046" w:type="dxa"/>
          </w:tcPr>
          <w:p w14:paraId="36F3AEE5" w14:textId="77777777" w:rsidR="0075795C" w:rsidRPr="0012334A" w:rsidRDefault="0075795C" w:rsidP="001A30BC">
            <w:pPr>
              <w:jc w:val="left"/>
            </w:pPr>
            <w:r w:rsidRPr="0012334A">
              <w:t xml:space="preserve">Phillip Fulton </w:t>
            </w:r>
          </w:p>
          <w:p w14:paraId="67B351DB" w14:textId="3D89690C" w:rsidR="0075795C" w:rsidRPr="0012334A" w:rsidRDefault="0075795C" w:rsidP="001A30BC">
            <w:pPr>
              <w:jc w:val="left"/>
            </w:pPr>
            <w:r w:rsidRPr="0012334A">
              <w:rPr>
                <w:sz w:val="16"/>
                <w:szCs w:val="16"/>
              </w:rPr>
              <w:t>(Corporation Member)</w:t>
            </w:r>
          </w:p>
        </w:tc>
        <w:tc>
          <w:tcPr>
            <w:tcW w:w="2047" w:type="dxa"/>
          </w:tcPr>
          <w:p w14:paraId="6147B497" w14:textId="77777777" w:rsidR="0075795C" w:rsidRPr="00E3716C" w:rsidRDefault="0075795C" w:rsidP="001A30BC">
            <w:pPr>
              <w:jc w:val="left"/>
            </w:pPr>
            <w:r w:rsidRPr="00E3716C">
              <w:t>Kevin Ibeh</w:t>
            </w:r>
          </w:p>
          <w:p w14:paraId="65583D1C" w14:textId="5FD5A07E" w:rsidR="0075795C" w:rsidRPr="0012334A" w:rsidRDefault="0075795C" w:rsidP="001A30BC">
            <w:pPr>
              <w:jc w:val="left"/>
            </w:pPr>
            <w:r w:rsidRPr="00E3716C">
              <w:rPr>
                <w:sz w:val="16"/>
                <w:szCs w:val="16"/>
              </w:rPr>
              <w:t>(Corporation Member)</w:t>
            </w:r>
          </w:p>
        </w:tc>
      </w:tr>
      <w:tr w:rsidR="0075795C" w14:paraId="187C9953" w14:textId="77777777" w:rsidTr="0012334A">
        <w:trPr>
          <w:trHeight w:val="567"/>
        </w:trPr>
        <w:tc>
          <w:tcPr>
            <w:tcW w:w="1560" w:type="dxa"/>
          </w:tcPr>
          <w:p w14:paraId="36E3B163" w14:textId="77777777" w:rsidR="0075795C" w:rsidRPr="0012334A" w:rsidRDefault="0075795C" w:rsidP="0075795C">
            <w:pPr>
              <w:rPr>
                <w:b/>
              </w:rPr>
            </w:pPr>
          </w:p>
        </w:tc>
        <w:tc>
          <w:tcPr>
            <w:tcW w:w="2046" w:type="dxa"/>
          </w:tcPr>
          <w:p w14:paraId="35D36A63" w14:textId="77777777" w:rsidR="0075795C" w:rsidRDefault="0075795C" w:rsidP="001A30BC">
            <w:pPr>
              <w:jc w:val="left"/>
            </w:pPr>
            <w:r>
              <w:t>Luke Parker</w:t>
            </w:r>
          </w:p>
          <w:p w14:paraId="4EAD7EC7" w14:textId="0AA520B9" w:rsidR="0075795C" w:rsidRPr="0012334A" w:rsidRDefault="0075795C" w:rsidP="001A30BC">
            <w:pPr>
              <w:jc w:val="left"/>
            </w:pPr>
            <w:r w:rsidRPr="0012334A">
              <w:rPr>
                <w:sz w:val="16"/>
                <w:szCs w:val="16"/>
              </w:rPr>
              <w:t>(Corporation Member)</w:t>
            </w:r>
          </w:p>
        </w:tc>
        <w:tc>
          <w:tcPr>
            <w:tcW w:w="2047" w:type="dxa"/>
          </w:tcPr>
          <w:p w14:paraId="78A8F48E" w14:textId="77777777" w:rsidR="0075795C" w:rsidRPr="00AA2F19" w:rsidRDefault="0075795C" w:rsidP="001A30BC">
            <w:pPr>
              <w:jc w:val="left"/>
              <w:rPr>
                <w:sz w:val="16"/>
                <w:szCs w:val="16"/>
              </w:rPr>
            </w:pPr>
            <w:r w:rsidRPr="00AA2F19">
              <w:t>Jamie Stevenson</w:t>
            </w:r>
          </w:p>
          <w:p w14:paraId="70E58396" w14:textId="04BAF2D6" w:rsidR="0075795C" w:rsidRPr="0012334A" w:rsidRDefault="0075795C" w:rsidP="001A30BC">
            <w:pPr>
              <w:jc w:val="left"/>
            </w:pPr>
            <w:r w:rsidRPr="00AA2F19">
              <w:rPr>
                <w:sz w:val="16"/>
                <w:szCs w:val="16"/>
              </w:rPr>
              <w:t>(Corporation</w:t>
            </w:r>
            <w:r>
              <w:rPr>
                <w:sz w:val="16"/>
                <w:szCs w:val="16"/>
              </w:rPr>
              <w:t xml:space="preserve"> M</w:t>
            </w:r>
            <w:r w:rsidRPr="00AA2F19">
              <w:rPr>
                <w:sz w:val="16"/>
                <w:szCs w:val="16"/>
              </w:rPr>
              <w:t>ember</w:t>
            </w:r>
            <w:r>
              <w:rPr>
                <w:sz w:val="16"/>
                <w:szCs w:val="16"/>
              </w:rPr>
              <w:t>)</w:t>
            </w:r>
          </w:p>
        </w:tc>
        <w:tc>
          <w:tcPr>
            <w:tcW w:w="2046" w:type="dxa"/>
          </w:tcPr>
          <w:p w14:paraId="02602455" w14:textId="77777777" w:rsidR="0075795C" w:rsidRPr="0012334A" w:rsidRDefault="0075795C" w:rsidP="001A30BC">
            <w:pPr>
              <w:jc w:val="left"/>
            </w:pPr>
            <w:r w:rsidRPr="0012334A">
              <w:t>Katy Henderson</w:t>
            </w:r>
          </w:p>
          <w:p w14:paraId="2FF615E4" w14:textId="3D5E858E" w:rsidR="0075795C" w:rsidRPr="0012334A" w:rsidRDefault="0075795C" w:rsidP="001A30BC">
            <w:pPr>
              <w:jc w:val="left"/>
              <w:rPr>
                <w:sz w:val="16"/>
                <w:szCs w:val="16"/>
              </w:rPr>
            </w:pPr>
            <w:r w:rsidRPr="0012334A">
              <w:rPr>
                <w:sz w:val="16"/>
                <w:szCs w:val="16"/>
              </w:rPr>
              <w:t>(Corporation Member)</w:t>
            </w:r>
          </w:p>
        </w:tc>
        <w:tc>
          <w:tcPr>
            <w:tcW w:w="2047" w:type="dxa"/>
          </w:tcPr>
          <w:p w14:paraId="49D48334" w14:textId="77777777" w:rsidR="0075795C" w:rsidRDefault="0075795C" w:rsidP="001A30BC">
            <w:pPr>
              <w:jc w:val="left"/>
            </w:pPr>
            <w:r>
              <w:t>Richard Whitehead</w:t>
            </w:r>
          </w:p>
          <w:p w14:paraId="7650E560" w14:textId="78BA3CDA" w:rsidR="0075795C" w:rsidRPr="0012334A" w:rsidRDefault="0075795C" w:rsidP="001A30BC">
            <w:pPr>
              <w:jc w:val="left"/>
            </w:pPr>
            <w:r w:rsidRPr="0028173C">
              <w:rPr>
                <w:sz w:val="16"/>
                <w:szCs w:val="16"/>
              </w:rPr>
              <w:t>(Corporation Member)</w:t>
            </w:r>
          </w:p>
        </w:tc>
      </w:tr>
      <w:tr w:rsidR="0075795C" w14:paraId="5ADF012E" w14:textId="77777777" w:rsidTr="0012334A">
        <w:trPr>
          <w:trHeight w:val="567"/>
        </w:trPr>
        <w:tc>
          <w:tcPr>
            <w:tcW w:w="1560" w:type="dxa"/>
          </w:tcPr>
          <w:p w14:paraId="39E51E96" w14:textId="77777777" w:rsidR="0075795C" w:rsidRPr="0012334A" w:rsidRDefault="0075795C" w:rsidP="0075795C">
            <w:pPr>
              <w:rPr>
                <w:b/>
              </w:rPr>
            </w:pPr>
          </w:p>
        </w:tc>
        <w:tc>
          <w:tcPr>
            <w:tcW w:w="2046" w:type="dxa"/>
          </w:tcPr>
          <w:p w14:paraId="037BF84B" w14:textId="77777777" w:rsidR="0075795C" w:rsidRPr="0012334A" w:rsidRDefault="0075795C" w:rsidP="001A30BC">
            <w:pPr>
              <w:jc w:val="left"/>
            </w:pPr>
            <w:r w:rsidRPr="0012334A">
              <w:t>John O’Sullivan</w:t>
            </w:r>
          </w:p>
          <w:p w14:paraId="45F10D38" w14:textId="77777777" w:rsidR="0075795C" w:rsidRPr="0012334A" w:rsidRDefault="0075795C" w:rsidP="001A30BC">
            <w:pPr>
              <w:jc w:val="left"/>
            </w:pPr>
            <w:r w:rsidRPr="0012334A">
              <w:rPr>
                <w:sz w:val="16"/>
                <w:szCs w:val="16"/>
              </w:rPr>
              <w:t>(Corporation Member)</w:t>
            </w:r>
          </w:p>
          <w:p w14:paraId="25D345B9" w14:textId="438340C5" w:rsidR="0075795C" w:rsidRPr="00303523" w:rsidRDefault="0075795C" w:rsidP="001A30BC">
            <w:pPr>
              <w:jc w:val="left"/>
              <w:rPr>
                <w:sz w:val="16"/>
                <w:szCs w:val="16"/>
                <w:highlight w:val="yellow"/>
              </w:rPr>
            </w:pPr>
          </w:p>
        </w:tc>
        <w:tc>
          <w:tcPr>
            <w:tcW w:w="2047" w:type="dxa"/>
          </w:tcPr>
          <w:p w14:paraId="6693680E" w14:textId="77777777" w:rsidR="0075795C" w:rsidRDefault="0075795C" w:rsidP="001A30BC">
            <w:pPr>
              <w:jc w:val="left"/>
            </w:pPr>
            <w:r>
              <w:t>Mia Barrell</w:t>
            </w:r>
          </w:p>
          <w:p w14:paraId="320BFFE1" w14:textId="77777777" w:rsidR="001A30BC" w:rsidRDefault="001A30BC" w:rsidP="001A30BC">
            <w:pPr>
              <w:jc w:val="left"/>
              <w:rPr>
                <w:sz w:val="16"/>
                <w:szCs w:val="16"/>
              </w:rPr>
            </w:pPr>
            <w:r w:rsidRPr="001A30BC">
              <w:rPr>
                <w:sz w:val="16"/>
                <w:szCs w:val="16"/>
              </w:rPr>
              <w:t>(Student Corporation Member)</w:t>
            </w:r>
          </w:p>
          <w:p w14:paraId="35268CE5" w14:textId="161315CE" w:rsidR="00D42246" w:rsidRPr="0012334A" w:rsidRDefault="00D42246" w:rsidP="001A30BC">
            <w:pPr>
              <w:jc w:val="left"/>
            </w:pPr>
          </w:p>
        </w:tc>
        <w:tc>
          <w:tcPr>
            <w:tcW w:w="2046" w:type="dxa"/>
          </w:tcPr>
          <w:p w14:paraId="2AC8A6BF" w14:textId="77777777" w:rsidR="0075795C" w:rsidRDefault="0075795C" w:rsidP="001A30BC">
            <w:pPr>
              <w:jc w:val="left"/>
            </w:pPr>
            <w:r w:rsidRPr="0075795C">
              <w:t>Jamie Blee</w:t>
            </w:r>
          </w:p>
          <w:p w14:paraId="22F7F9FF" w14:textId="7A40AAD5" w:rsidR="001A30BC" w:rsidRPr="0012334A" w:rsidRDefault="001A30BC" w:rsidP="001A30BC">
            <w:pPr>
              <w:jc w:val="left"/>
              <w:rPr>
                <w:sz w:val="16"/>
                <w:szCs w:val="16"/>
              </w:rPr>
            </w:pPr>
            <w:r w:rsidRPr="001A30BC">
              <w:rPr>
                <w:sz w:val="16"/>
                <w:szCs w:val="16"/>
              </w:rPr>
              <w:t>(Student</w:t>
            </w:r>
            <w:r>
              <w:rPr>
                <w:sz w:val="16"/>
                <w:szCs w:val="16"/>
              </w:rPr>
              <w:t xml:space="preserve"> </w:t>
            </w:r>
            <w:r w:rsidRPr="001A30BC">
              <w:rPr>
                <w:sz w:val="16"/>
                <w:szCs w:val="16"/>
              </w:rPr>
              <w:t>Corporation Member)</w:t>
            </w:r>
          </w:p>
        </w:tc>
        <w:tc>
          <w:tcPr>
            <w:tcW w:w="2047" w:type="dxa"/>
          </w:tcPr>
          <w:p w14:paraId="1E3E6615" w14:textId="7BBB5EC6" w:rsidR="0075795C" w:rsidRPr="0012334A" w:rsidRDefault="0075795C" w:rsidP="001A30BC">
            <w:pPr>
              <w:jc w:val="left"/>
            </w:pPr>
          </w:p>
        </w:tc>
      </w:tr>
      <w:tr w:rsidR="0075795C" w14:paraId="26016D26" w14:textId="77777777" w:rsidTr="0012334A">
        <w:trPr>
          <w:trHeight w:val="624"/>
        </w:trPr>
        <w:tc>
          <w:tcPr>
            <w:tcW w:w="1560" w:type="dxa"/>
          </w:tcPr>
          <w:p w14:paraId="419E5212" w14:textId="6F18376C" w:rsidR="0075795C" w:rsidRPr="0012334A" w:rsidRDefault="0075795C" w:rsidP="0075795C">
            <w:pPr>
              <w:rPr>
                <w:b/>
              </w:rPr>
            </w:pPr>
            <w:r w:rsidRPr="0012334A">
              <w:rPr>
                <w:b/>
              </w:rPr>
              <w:t>In Attendance</w:t>
            </w:r>
          </w:p>
        </w:tc>
        <w:tc>
          <w:tcPr>
            <w:tcW w:w="2046" w:type="dxa"/>
          </w:tcPr>
          <w:p w14:paraId="7A418EB7" w14:textId="055E8543" w:rsidR="0075795C" w:rsidRPr="00A23DEC" w:rsidRDefault="0075795C" w:rsidP="001A30BC">
            <w:pPr>
              <w:jc w:val="left"/>
            </w:pPr>
            <w:r>
              <w:t>Jackie Page</w:t>
            </w:r>
          </w:p>
          <w:p w14:paraId="537E8320" w14:textId="5BEAB562" w:rsidR="0075795C" w:rsidRPr="0012334A" w:rsidRDefault="0075795C" w:rsidP="001A30BC">
            <w:pPr>
              <w:jc w:val="left"/>
              <w:rPr>
                <w:sz w:val="16"/>
                <w:szCs w:val="16"/>
              </w:rPr>
            </w:pPr>
            <w:r>
              <w:rPr>
                <w:sz w:val="16"/>
                <w:szCs w:val="16"/>
              </w:rPr>
              <w:t>(</w:t>
            </w:r>
            <w:r w:rsidRPr="00A23DEC">
              <w:rPr>
                <w:sz w:val="16"/>
                <w:szCs w:val="16"/>
              </w:rPr>
              <w:t>D</w:t>
            </w:r>
            <w:r w:rsidR="001A30BC">
              <w:rPr>
                <w:sz w:val="16"/>
                <w:szCs w:val="16"/>
              </w:rPr>
              <w:t xml:space="preserve">eputy </w:t>
            </w:r>
            <w:r w:rsidRPr="00A23DEC">
              <w:rPr>
                <w:sz w:val="16"/>
                <w:szCs w:val="16"/>
              </w:rPr>
              <w:t>P</w:t>
            </w:r>
            <w:r w:rsidR="001A30BC">
              <w:rPr>
                <w:sz w:val="16"/>
                <w:szCs w:val="16"/>
              </w:rPr>
              <w:t>rincipal</w:t>
            </w:r>
            <w:r w:rsidRPr="00A23DEC">
              <w:rPr>
                <w:sz w:val="16"/>
                <w:szCs w:val="16"/>
              </w:rPr>
              <w:t xml:space="preserve"> Curriculum, Performance and Student Experience</w:t>
            </w:r>
            <w:r>
              <w:rPr>
                <w:sz w:val="16"/>
                <w:szCs w:val="16"/>
              </w:rPr>
              <w:t>)</w:t>
            </w:r>
          </w:p>
        </w:tc>
        <w:tc>
          <w:tcPr>
            <w:tcW w:w="2047" w:type="dxa"/>
          </w:tcPr>
          <w:p w14:paraId="37794EBF" w14:textId="119DF59E" w:rsidR="0075795C" w:rsidRPr="0012334A" w:rsidRDefault="0075795C" w:rsidP="001A30BC">
            <w:pPr>
              <w:jc w:val="left"/>
            </w:pPr>
            <w:r>
              <w:t>Mark Sellis</w:t>
            </w:r>
          </w:p>
          <w:p w14:paraId="43CED359" w14:textId="6D602512" w:rsidR="0075795C" w:rsidRPr="0012334A" w:rsidRDefault="0075795C" w:rsidP="001A30BC">
            <w:pPr>
              <w:jc w:val="left"/>
              <w:rPr>
                <w:sz w:val="16"/>
                <w:szCs w:val="16"/>
              </w:rPr>
            </w:pPr>
            <w:r w:rsidRPr="0012334A">
              <w:rPr>
                <w:sz w:val="16"/>
                <w:szCs w:val="16"/>
              </w:rPr>
              <w:t>(D</w:t>
            </w:r>
            <w:r w:rsidR="001A30BC">
              <w:rPr>
                <w:sz w:val="16"/>
                <w:szCs w:val="16"/>
              </w:rPr>
              <w:t xml:space="preserve">eputy </w:t>
            </w:r>
            <w:r w:rsidRPr="0012334A">
              <w:rPr>
                <w:sz w:val="16"/>
                <w:szCs w:val="16"/>
              </w:rPr>
              <w:t>P</w:t>
            </w:r>
            <w:r w:rsidR="001A30BC">
              <w:rPr>
                <w:sz w:val="16"/>
                <w:szCs w:val="16"/>
              </w:rPr>
              <w:t>rincipal</w:t>
            </w:r>
            <w:r w:rsidRPr="0012334A">
              <w:rPr>
                <w:sz w:val="16"/>
                <w:szCs w:val="16"/>
              </w:rPr>
              <w:t xml:space="preserve"> Finance, Resource and College Planning)</w:t>
            </w:r>
          </w:p>
          <w:p w14:paraId="708ECEA0" w14:textId="77777777" w:rsidR="0075795C" w:rsidRPr="0012334A" w:rsidRDefault="0075795C" w:rsidP="001A30BC">
            <w:pPr>
              <w:jc w:val="left"/>
              <w:rPr>
                <w:sz w:val="16"/>
                <w:szCs w:val="16"/>
              </w:rPr>
            </w:pPr>
          </w:p>
        </w:tc>
        <w:tc>
          <w:tcPr>
            <w:tcW w:w="2046" w:type="dxa"/>
          </w:tcPr>
          <w:p w14:paraId="24009305" w14:textId="77777777" w:rsidR="001A30BC" w:rsidRDefault="001A30BC" w:rsidP="001A30BC">
            <w:pPr>
              <w:jc w:val="left"/>
            </w:pPr>
            <w:r>
              <w:t xml:space="preserve">Claire Dolan </w:t>
            </w:r>
          </w:p>
          <w:p w14:paraId="4514E9BA" w14:textId="77777777" w:rsidR="001A30BC" w:rsidRPr="00FE187A" w:rsidRDefault="001A30BC" w:rsidP="001A30BC">
            <w:pPr>
              <w:jc w:val="left"/>
              <w:rPr>
                <w:sz w:val="16"/>
                <w:szCs w:val="16"/>
              </w:rPr>
            </w:pPr>
            <w:r w:rsidRPr="00FE187A">
              <w:rPr>
                <w:sz w:val="16"/>
                <w:szCs w:val="16"/>
              </w:rPr>
              <w:t xml:space="preserve">(Deputy Principal Strategy, Partnerships and Business Development) </w:t>
            </w:r>
          </w:p>
          <w:p w14:paraId="754FD2E2" w14:textId="27876D33" w:rsidR="0075795C" w:rsidRPr="0012334A" w:rsidRDefault="0075795C" w:rsidP="001A30BC">
            <w:pPr>
              <w:jc w:val="left"/>
              <w:rPr>
                <w:sz w:val="16"/>
                <w:szCs w:val="16"/>
              </w:rPr>
            </w:pPr>
          </w:p>
        </w:tc>
        <w:tc>
          <w:tcPr>
            <w:tcW w:w="2047" w:type="dxa"/>
          </w:tcPr>
          <w:p w14:paraId="13C65512" w14:textId="77777777" w:rsidR="0075795C" w:rsidRPr="0012334A" w:rsidRDefault="0075795C" w:rsidP="001A30BC">
            <w:pPr>
              <w:jc w:val="left"/>
            </w:pPr>
            <w:r w:rsidRPr="0012334A">
              <w:t>Joseph Maggs</w:t>
            </w:r>
          </w:p>
          <w:p w14:paraId="3ABA5A0C" w14:textId="5DCBAD3A" w:rsidR="0075795C" w:rsidRPr="0012334A" w:rsidRDefault="0075795C" w:rsidP="001A30BC">
            <w:pPr>
              <w:jc w:val="left"/>
            </w:pPr>
            <w:r w:rsidRPr="0012334A">
              <w:rPr>
                <w:sz w:val="16"/>
                <w:szCs w:val="16"/>
              </w:rPr>
              <w:t>(</w:t>
            </w:r>
            <w:r>
              <w:rPr>
                <w:sz w:val="16"/>
                <w:szCs w:val="16"/>
              </w:rPr>
              <w:t>Director of Governance</w:t>
            </w:r>
            <w:r w:rsidRPr="0012334A">
              <w:rPr>
                <w:sz w:val="16"/>
                <w:szCs w:val="16"/>
              </w:rPr>
              <w:t>)</w:t>
            </w:r>
          </w:p>
          <w:p w14:paraId="2564C5B5" w14:textId="3F1C2763" w:rsidR="0075795C" w:rsidRPr="0012334A" w:rsidRDefault="0075795C" w:rsidP="001A30BC">
            <w:pPr>
              <w:jc w:val="left"/>
            </w:pPr>
          </w:p>
        </w:tc>
      </w:tr>
      <w:tr w:rsidR="0075795C" w14:paraId="24B60DD1" w14:textId="77777777" w:rsidTr="0012334A">
        <w:trPr>
          <w:trHeight w:val="624"/>
        </w:trPr>
        <w:tc>
          <w:tcPr>
            <w:tcW w:w="1560" w:type="dxa"/>
          </w:tcPr>
          <w:p w14:paraId="0A77A397" w14:textId="77777777" w:rsidR="0075795C" w:rsidRPr="0012334A" w:rsidRDefault="0075795C" w:rsidP="0075795C">
            <w:pPr>
              <w:rPr>
                <w:b/>
              </w:rPr>
            </w:pPr>
          </w:p>
        </w:tc>
        <w:tc>
          <w:tcPr>
            <w:tcW w:w="2046" w:type="dxa"/>
          </w:tcPr>
          <w:p w14:paraId="2A4610FA" w14:textId="77777777" w:rsidR="001A30BC" w:rsidRPr="0012334A" w:rsidRDefault="001A30BC" w:rsidP="001A30BC">
            <w:pPr>
              <w:jc w:val="left"/>
            </w:pPr>
            <w:r w:rsidRPr="0012334A">
              <w:t>Barbara Jones</w:t>
            </w:r>
          </w:p>
          <w:p w14:paraId="2ACB9466" w14:textId="7FA0CAF6" w:rsidR="0075795C" w:rsidRPr="0012334A" w:rsidRDefault="001A30BC" w:rsidP="001A30BC">
            <w:pPr>
              <w:jc w:val="left"/>
            </w:pPr>
            <w:r w:rsidRPr="0012334A">
              <w:rPr>
                <w:sz w:val="16"/>
                <w:szCs w:val="16"/>
              </w:rPr>
              <w:t xml:space="preserve">(Interim </w:t>
            </w:r>
            <w:r w:rsidR="00C27F68">
              <w:rPr>
                <w:sz w:val="16"/>
                <w:szCs w:val="16"/>
              </w:rPr>
              <w:t>Vice Principal HR and OD</w:t>
            </w:r>
            <w:r w:rsidRPr="0012334A">
              <w:rPr>
                <w:sz w:val="16"/>
                <w:szCs w:val="16"/>
              </w:rPr>
              <w:t>)</w:t>
            </w:r>
          </w:p>
        </w:tc>
        <w:tc>
          <w:tcPr>
            <w:tcW w:w="2047" w:type="dxa"/>
          </w:tcPr>
          <w:p w14:paraId="5F08DDE7" w14:textId="6F9C14D8" w:rsidR="0075795C" w:rsidRPr="00226507" w:rsidRDefault="0075795C" w:rsidP="001A30BC">
            <w:pPr>
              <w:jc w:val="left"/>
              <w:rPr>
                <w:highlight w:val="yellow"/>
              </w:rPr>
            </w:pPr>
          </w:p>
        </w:tc>
        <w:tc>
          <w:tcPr>
            <w:tcW w:w="2046" w:type="dxa"/>
          </w:tcPr>
          <w:p w14:paraId="7235C061" w14:textId="509975B9" w:rsidR="0075795C" w:rsidRPr="00226507" w:rsidRDefault="0075795C" w:rsidP="001A30BC">
            <w:pPr>
              <w:jc w:val="left"/>
              <w:rPr>
                <w:highlight w:val="yellow"/>
              </w:rPr>
            </w:pPr>
          </w:p>
        </w:tc>
        <w:tc>
          <w:tcPr>
            <w:tcW w:w="2047" w:type="dxa"/>
          </w:tcPr>
          <w:p w14:paraId="132244CC" w14:textId="77777777" w:rsidR="0075795C" w:rsidRPr="0012334A" w:rsidRDefault="0075795C" w:rsidP="001A30BC">
            <w:pPr>
              <w:jc w:val="left"/>
            </w:pPr>
          </w:p>
        </w:tc>
      </w:tr>
      <w:tr w:rsidR="0075795C" w14:paraId="6C496791" w14:textId="77777777" w:rsidTr="0012334A">
        <w:trPr>
          <w:trHeight w:val="624"/>
        </w:trPr>
        <w:tc>
          <w:tcPr>
            <w:tcW w:w="1560" w:type="dxa"/>
          </w:tcPr>
          <w:p w14:paraId="5C90AA42" w14:textId="77777777" w:rsidR="0075795C" w:rsidRPr="0012334A" w:rsidRDefault="0075795C" w:rsidP="0075795C">
            <w:pPr>
              <w:rPr>
                <w:b/>
              </w:rPr>
            </w:pPr>
            <w:r w:rsidRPr="0012334A">
              <w:rPr>
                <w:b/>
              </w:rPr>
              <w:t>Apologies</w:t>
            </w:r>
          </w:p>
        </w:tc>
        <w:tc>
          <w:tcPr>
            <w:tcW w:w="2046" w:type="dxa"/>
          </w:tcPr>
          <w:p w14:paraId="40D1FDE7" w14:textId="77777777" w:rsidR="0075795C" w:rsidRDefault="001A30BC" w:rsidP="001A30BC">
            <w:pPr>
              <w:jc w:val="left"/>
            </w:pPr>
            <w:r>
              <w:t>Mairi Watson</w:t>
            </w:r>
          </w:p>
          <w:p w14:paraId="34E09F23" w14:textId="506F55A9" w:rsidR="001A30BC" w:rsidRPr="0012334A" w:rsidRDefault="001A30BC" w:rsidP="001A30BC">
            <w:pPr>
              <w:jc w:val="left"/>
            </w:pPr>
            <w:r w:rsidRPr="001A30BC">
              <w:rPr>
                <w:sz w:val="16"/>
                <w:szCs w:val="16"/>
              </w:rPr>
              <w:t>(Corporation Member)</w:t>
            </w:r>
          </w:p>
        </w:tc>
        <w:tc>
          <w:tcPr>
            <w:tcW w:w="2047" w:type="dxa"/>
          </w:tcPr>
          <w:p w14:paraId="2845D08B" w14:textId="7E24DAD1" w:rsidR="0075795C" w:rsidRPr="0012334A" w:rsidRDefault="0075795C" w:rsidP="001A30BC">
            <w:pPr>
              <w:jc w:val="left"/>
            </w:pPr>
          </w:p>
        </w:tc>
        <w:tc>
          <w:tcPr>
            <w:tcW w:w="2046" w:type="dxa"/>
          </w:tcPr>
          <w:p w14:paraId="195E1B45" w14:textId="6BCA77B1" w:rsidR="0075795C" w:rsidRPr="0012334A" w:rsidRDefault="0075795C" w:rsidP="001A30BC">
            <w:pPr>
              <w:jc w:val="left"/>
            </w:pPr>
          </w:p>
        </w:tc>
        <w:tc>
          <w:tcPr>
            <w:tcW w:w="2047" w:type="dxa"/>
          </w:tcPr>
          <w:p w14:paraId="4A48F770" w14:textId="05AD7E14" w:rsidR="0075795C" w:rsidRPr="0012334A" w:rsidRDefault="0075795C" w:rsidP="001A30BC">
            <w:pPr>
              <w:jc w:val="left"/>
            </w:pPr>
          </w:p>
        </w:tc>
      </w:tr>
    </w:tbl>
    <w:p w14:paraId="651A7187" w14:textId="77777777" w:rsidR="00A21006" w:rsidRDefault="00A21006" w:rsidP="00A14CFD">
      <w:pPr>
        <w:pBdr>
          <w:top w:val="nil"/>
          <w:left w:val="nil"/>
          <w:bottom w:val="nil"/>
          <w:right w:val="nil"/>
          <w:between w:val="nil"/>
        </w:pBdr>
        <w:tabs>
          <w:tab w:val="left" w:pos="1418"/>
        </w:tabs>
        <w:rPr>
          <w:b/>
          <w:color w:val="000000"/>
        </w:rPr>
      </w:pPr>
    </w:p>
    <w:p w14:paraId="13328523" w14:textId="77777777" w:rsidR="006A4A84" w:rsidRDefault="006A4A84"/>
    <w:p w14:paraId="102E569B" w14:textId="77777777" w:rsidR="005C6921" w:rsidRDefault="005C6921"/>
    <w:p w14:paraId="357753EE" w14:textId="77777777" w:rsidR="006A4A84" w:rsidRDefault="006A4A84"/>
    <w:tbl>
      <w:tblPr>
        <w:tblStyle w:val="a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47"/>
      </w:tblGrid>
      <w:tr w:rsidR="00DA585A" w14:paraId="0C86062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6BB65C" w14:textId="77777777" w:rsidR="00DA585A" w:rsidRDefault="00631AE3">
            <w:pPr>
              <w:rPr>
                <w:b/>
                <w:u w:val="single"/>
              </w:rPr>
            </w:pPr>
            <w:r>
              <w:rPr>
                <w:b/>
                <w:u w:val="single"/>
              </w:rPr>
              <w:t>ITEM NO.</w:t>
            </w:r>
          </w:p>
        </w:tc>
        <w:tc>
          <w:tcPr>
            <w:tcW w:w="8647" w:type="dxa"/>
            <w:tcBorders>
              <w:top w:val="single" w:sz="4" w:space="0" w:color="000000"/>
              <w:left w:val="single" w:sz="4" w:space="0" w:color="000000"/>
              <w:bottom w:val="single" w:sz="4" w:space="0" w:color="000000"/>
              <w:right w:val="single" w:sz="4" w:space="0" w:color="000000"/>
            </w:tcBorders>
          </w:tcPr>
          <w:p w14:paraId="3C3FB473" w14:textId="77777777" w:rsidR="00DA585A" w:rsidRDefault="00631AE3">
            <w:pPr>
              <w:rPr>
                <w:b/>
                <w:u w:val="single"/>
              </w:rPr>
            </w:pPr>
            <w:r>
              <w:rPr>
                <w:b/>
                <w:u w:val="single"/>
              </w:rPr>
              <w:t>ITEM DISCUSSED</w:t>
            </w:r>
          </w:p>
          <w:p w14:paraId="72FA6F20" w14:textId="77777777" w:rsidR="00DA585A" w:rsidRDefault="00DA585A">
            <w:pPr>
              <w:rPr>
                <w:b/>
                <w:u w:val="single"/>
              </w:rPr>
            </w:pPr>
          </w:p>
        </w:tc>
      </w:tr>
      <w:tr w:rsidR="00DA585A" w14:paraId="551736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CA7C764" w14:textId="5E84A0B3" w:rsidR="00DA585A" w:rsidRDefault="00D42246">
            <w:pPr>
              <w:rPr>
                <w:b/>
              </w:rPr>
            </w:pPr>
            <w:r>
              <w:rPr>
                <w:b/>
              </w:rPr>
              <w:t>01</w:t>
            </w:r>
            <w:r w:rsidR="004436AA">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1B98EF0B" w14:textId="77777777" w:rsidR="00DA585A" w:rsidRDefault="00631AE3">
            <w:pPr>
              <w:rPr>
                <w:b/>
              </w:rPr>
            </w:pPr>
            <w:r>
              <w:rPr>
                <w:b/>
              </w:rPr>
              <w:t>APOLOGIES FOR ABSENCE</w:t>
            </w:r>
          </w:p>
        </w:tc>
      </w:tr>
      <w:tr w:rsidR="00DA585A" w14:paraId="217B454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69E9DC7" w14:textId="10141FA9" w:rsidR="00DA585A" w:rsidRDefault="00D42246">
            <w:r>
              <w:t>01</w:t>
            </w:r>
            <w:r w:rsidR="004436AA">
              <w:t>/2</w:t>
            </w:r>
            <w:r>
              <w:t>3</w:t>
            </w:r>
            <w:r w:rsidR="004436AA">
              <w:t>.1</w:t>
            </w:r>
          </w:p>
        </w:tc>
        <w:tc>
          <w:tcPr>
            <w:tcW w:w="8647" w:type="dxa"/>
            <w:tcBorders>
              <w:top w:val="single" w:sz="4" w:space="0" w:color="000000"/>
              <w:left w:val="single" w:sz="4" w:space="0" w:color="000000"/>
              <w:bottom w:val="single" w:sz="4" w:space="0" w:color="000000"/>
              <w:right w:val="single" w:sz="4" w:space="0" w:color="000000"/>
            </w:tcBorders>
          </w:tcPr>
          <w:p w14:paraId="3E17E1CA" w14:textId="2EB4038D" w:rsidR="00DA585A" w:rsidRDefault="007A4E60">
            <w:r>
              <w:t xml:space="preserve">Apologies for absence </w:t>
            </w:r>
            <w:r w:rsidR="00D42246">
              <w:t>were noted from Mairi Watson</w:t>
            </w:r>
            <w:r w:rsidR="0028173C">
              <w:t>.</w:t>
            </w:r>
          </w:p>
          <w:p w14:paraId="353DDE05" w14:textId="4370858E" w:rsidR="0006139D" w:rsidRPr="0006139D" w:rsidRDefault="0006139D" w:rsidP="0006139D">
            <w:pPr>
              <w:rPr>
                <w:b/>
              </w:rPr>
            </w:pPr>
          </w:p>
        </w:tc>
      </w:tr>
      <w:tr w:rsidR="00DA585A" w14:paraId="1624391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11D7802" w14:textId="30001C41" w:rsidR="00DA585A" w:rsidRDefault="00D42246">
            <w:pPr>
              <w:rPr>
                <w:b/>
              </w:rPr>
            </w:pPr>
            <w:r>
              <w:rPr>
                <w:b/>
              </w:rPr>
              <w:t>02</w:t>
            </w:r>
            <w:r w:rsidR="004436AA">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32919595" w14:textId="77777777" w:rsidR="00DA585A" w:rsidRDefault="00631AE3">
            <w:pPr>
              <w:rPr>
                <w:b/>
              </w:rPr>
            </w:pPr>
            <w:r>
              <w:rPr>
                <w:b/>
              </w:rPr>
              <w:t>CONFIRMATION OF ELIGIBILITY AND QUORUM</w:t>
            </w:r>
          </w:p>
        </w:tc>
      </w:tr>
      <w:tr w:rsidR="00DA585A" w14:paraId="5B48E76B" w14:textId="77777777" w:rsidTr="00447E9C">
        <w:trPr>
          <w:trHeight w:val="357"/>
        </w:trPr>
        <w:tc>
          <w:tcPr>
            <w:tcW w:w="1129" w:type="dxa"/>
            <w:tcBorders>
              <w:top w:val="single" w:sz="4" w:space="0" w:color="000000"/>
              <w:left w:val="single" w:sz="4" w:space="0" w:color="000000"/>
              <w:bottom w:val="single" w:sz="4" w:space="0" w:color="000000"/>
              <w:right w:val="single" w:sz="4" w:space="0" w:color="000000"/>
            </w:tcBorders>
          </w:tcPr>
          <w:p w14:paraId="06AEF788" w14:textId="1A9E5A1E" w:rsidR="00DA585A" w:rsidRDefault="00D42246">
            <w:r>
              <w:t>02</w:t>
            </w:r>
            <w:r w:rsidR="004436AA">
              <w:t>/2</w:t>
            </w:r>
            <w:r>
              <w:t>3</w:t>
            </w:r>
            <w:r w:rsidR="004436AA">
              <w:t>.1</w:t>
            </w:r>
          </w:p>
        </w:tc>
        <w:tc>
          <w:tcPr>
            <w:tcW w:w="8647" w:type="dxa"/>
            <w:tcBorders>
              <w:top w:val="single" w:sz="4" w:space="0" w:color="000000"/>
              <w:left w:val="single" w:sz="4" w:space="0" w:color="000000"/>
              <w:bottom w:val="single" w:sz="4" w:space="0" w:color="000000"/>
              <w:right w:val="single" w:sz="4" w:space="0" w:color="000000"/>
            </w:tcBorders>
          </w:tcPr>
          <w:p w14:paraId="015ADD86" w14:textId="2C9AF007" w:rsidR="00DA585A" w:rsidRDefault="00631AE3">
            <w:r>
              <w:t>No notice had been received of any member becoming ineligible to hold office</w:t>
            </w:r>
            <w:r w:rsidR="00D075E0">
              <w:t xml:space="preserve"> (subject to the governor appointments detailed below)</w:t>
            </w:r>
            <w:r>
              <w:t xml:space="preserve"> and the meeting was quorate.</w:t>
            </w:r>
          </w:p>
          <w:p w14:paraId="15F10B3D" w14:textId="77777777" w:rsidR="00DA585A" w:rsidRDefault="00DA585A">
            <w:pPr>
              <w:rPr>
                <w:b/>
              </w:rPr>
            </w:pPr>
          </w:p>
        </w:tc>
      </w:tr>
      <w:tr w:rsidR="00DA585A" w14:paraId="149F007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6E2EB6C" w14:textId="2C9BA171" w:rsidR="00DA585A" w:rsidRDefault="00D42246">
            <w:pPr>
              <w:rPr>
                <w:b/>
              </w:rPr>
            </w:pPr>
            <w:r>
              <w:rPr>
                <w:b/>
              </w:rPr>
              <w:t>03</w:t>
            </w:r>
            <w:r w:rsidR="00E45B0F">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1A6E4D7A" w14:textId="77777777" w:rsidR="00DA585A" w:rsidRDefault="00631AE3">
            <w:pPr>
              <w:rPr>
                <w:b/>
              </w:rPr>
            </w:pPr>
            <w:r>
              <w:rPr>
                <w:b/>
              </w:rPr>
              <w:t>DECLARATIONS OF INTEREST</w:t>
            </w:r>
          </w:p>
        </w:tc>
      </w:tr>
      <w:tr w:rsidR="00DA585A" w14:paraId="141B7A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2E2739C" w14:textId="38DB1B72" w:rsidR="00DA585A" w:rsidRDefault="00D42246">
            <w:r>
              <w:t>03</w:t>
            </w:r>
            <w:r w:rsidR="00BB787C">
              <w:t>/</w:t>
            </w:r>
            <w:r w:rsidR="00E45B0F">
              <w:t>2</w:t>
            </w:r>
            <w:r>
              <w:t>3</w:t>
            </w:r>
            <w:r w:rsidR="00E45B0F">
              <w:t>.1</w:t>
            </w:r>
          </w:p>
        </w:tc>
        <w:tc>
          <w:tcPr>
            <w:tcW w:w="8647" w:type="dxa"/>
            <w:tcBorders>
              <w:top w:val="single" w:sz="4" w:space="0" w:color="000000"/>
              <w:left w:val="single" w:sz="4" w:space="0" w:color="000000"/>
              <w:bottom w:val="single" w:sz="4" w:space="0" w:color="000000"/>
              <w:right w:val="single" w:sz="4" w:space="0" w:color="000000"/>
            </w:tcBorders>
          </w:tcPr>
          <w:p w14:paraId="0CC84F53" w14:textId="56974A35" w:rsidR="00E41571" w:rsidRDefault="00631AE3">
            <w:pPr>
              <w:tabs>
                <w:tab w:val="left" w:pos="1275"/>
              </w:tabs>
            </w:pPr>
            <w:r w:rsidRPr="00E45B0F">
              <w:t>There were no</w:t>
            </w:r>
            <w:r w:rsidR="006B3F47" w:rsidRPr="00E45B0F">
              <w:t xml:space="preserve"> new</w:t>
            </w:r>
            <w:r w:rsidRPr="00E45B0F">
              <w:t xml:space="preserve"> declarations of interest</w:t>
            </w:r>
            <w:r w:rsidR="00E41571">
              <w:t>.</w:t>
            </w:r>
          </w:p>
          <w:p w14:paraId="432C4337" w14:textId="77777777" w:rsidR="00DA585A" w:rsidRDefault="00DA585A" w:rsidP="00E41571">
            <w:pPr>
              <w:tabs>
                <w:tab w:val="left" w:pos="1275"/>
              </w:tabs>
            </w:pPr>
          </w:p>
        </w:tc>
      </w:tr>
      <w:tr w:rsidR="00DA585A" w14:paraId="6812963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D432B44" w14:textId="5BAAA2E9" w:rsidR="00DA585A" w:rsidRDefault="00D42246">
            <w:pPr>
              <w:rPr>
                <w:b/>
              </w:rPr>
            </w:pPr>
            <w:r>
              <w:rPr>
                <w:b/>
              </w:rPr>
              <w:t>04</w:t>
            </w:r>
            <w:r w:rsidR="00E45B0F">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14DFC844" w14:textId="77777777" w:rsidR="00DA585A" w:rsidRDefault="00631AE3">
            <w:pPr>
              <w:rPr>
                <w:b/>
              </w:rPr>
            </w:pPr>
            <w:r>
              <w:rPr>
                <w:b/>
              </w:rPr>
              <w:t>GOVERNOR TERMS AND APPOINTMENTS</w:t>
            </w:r>
          </w:p>
        </w:tc>
      </w:tr>
      <w:tr w:rsidR="00DA585A" w14:paraId="72CFFDD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C19C10E" w14:textId="10FF8B3A" w:rsidR="00DA585A" w:rsidRDefault="00EB3DB3">
            <w:r>
              <w:t>04</w:t>
            </w:r>
            <w:r w:rsidR="00E07081">
              <w:t>/2</w:t>
            </w:r>
            <w:r>
              <w:t>3</w:t>
            </w:r>
            <w:r w:rsidR="00E07081">
              <w:t>.1</w:t>
            </w:r>
          </w:p>
        </w:tc>
        <w:tc>
          <w:tcPr>
            <w:tcW w:w="8647" w:type="dxa"/>
            <w:tcBorders>
              <w:top w:val="single" w:sz="4" w:space="0" w:color="000000"/>
              <w:left w:val="single" w:sz="4" w:space="0" w:color="000000"/>
              <w:bottom w:val="single" w:sz="4" w:space="0" w:color="000000"/>
              <w:right w:val="single" w:sz="4" w:space="0" w:color="000000"/>
            </w:tcBorders>
          </w:tcPr>
          <w:p w14:paraId="7427F1F2" w14:textId="1B41ABD7" w:rsidR="00BB787C" w:rsidRDefault="00D42246" w:rsidP="00D42246">
            <w:pPr>
              <w:pBdr>
                <w:top w:val="nil"/>
                <w:left w:val="nil"/>
                <w:bottom w:val="nil"/>
                <w:right w:val="nil"/>
                <w:between w:val="nil"/>
              </w:pBdr>
              <w:tabs>
                <w:tab w:val="left" w:pos="1418"/>
              </w:tabs>
            </w:pPr>
            <w:r>
              <w:t>It was reported that Garod Barker</w:t>
            </w:r>
            <w:r w:rsidR="00EB3DB3">
              <w:t xml:space="preserve"> had recently left the College</w:t>
            </w:r>
            <w:r w:rsidR="00BE36F1">
              <w:t xml:space="preserve"> and therefore </w:t>
            </w:r>
            <w:r w:rsidR="00C27F68">
              <w:t>had ceased to be a</w:t>
            </w:r>
            <w:r w:rsidR="00BE36F1">
              <w:t xml:space="preserve"> Staff Corporation Member</w:t>
            </w:r>
            <w:r w:rsidR="00EB3DB3">
              <w:t xml:space="preserve"> and </w:t>
            </w:r>
            <w:r>
              <w:t xml:space="preserve">Jonny Doyle and Dragana Ramsden </w:t>
            </w:r>
            <w:r w:rsidR="00EB3DB3">
              <w:t>had stood down from the</w:t>
            </w:r>
            <w:r w:rsidR="00BE36F1">
              <w:t>ir respective positions as</w:t>
            </w:r>
            <w:r w:rsidR="00EB3DB3">
              <w:t xml:space="preserve"> Corporation</w:t>
            </w:r>
            <w:r w:rsidR="00BE36F1">
              <w:t xml:space="preserve"> members</w:t>
            </w:r>
            <w:r w:rsidR="00EB3DB3">
              <w:t xml:space="preserve">. The SGR Committee was considering the next steps in relation to recruitment </w:t>
            </w:r>
            <w:r w:rsidR="00C27F68">
              <w:t>to the vacancies</w:t>
            </w:r>
            <w:r w:rsidR="00EB3DB3">
              <w:t xml:space="preserve">. </w:t>
            </w:r>
          </w:p>
          <w:p w14:paraId="47E9E3AB" w14:textId="1F3FDA24" w:rsidR="00EB3DB3" w:rsidRDefault="00EB3DB3" w:rsidP="00D42246">
            <w:pPr>
              <w:pBdr>
                <w:top w:val="nil"/>
                <w:left w:val="nil"/>
                <w:bottom w:val="nil"/>
                <w:right w:val="nil"/>
                <w:between w:val="nil"/>
              </w:pBdr>
              <w:tabs>
                <w:tab w:val="left" w:pos="1418"/>
              </w:tabs>
            </w:pPr>
          </w:p>
        </w:tc>
      </w:tr>
      <w:tr w:rsidR="006C0C14" w14:paraId="3D09A58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CEEB3E2" w14:textId="69FEF653" w:rsidR="006C0C14" w:rsidRDefault="00EB3DB3">
            <w:r>
              <w:t>04</w:t>
            </w:r>
            <w:r w:rsidR="007175D7">
              <w:t>/2</w:t>
            </w:r>
            <w:r>
              <w:t>3</w:t>
            </w:r>
            <w:r w:rsidR="007175D7">
              <w:t>.</w:t>
            </w:r>
            <w:r w:rsidR="00E07081">
              <w:t>2</w:t>
            </w:r>
          </w:p>
        </w:tc>
        <w:tc>
          <w:tcPr>
            <w:tcW w:w="8647" w:type="dxa"/>
            <w:tcBorders>
              <w:top w:val="single" w:sz="4" w:space="0" w:color="000000"/>
              <w:left w:val="single" w:sz="4" w:space="0" w:color="000000"/>
              <w:bottom w:val="single" w:sz="4" w:space="0" w:color="000000"/>
              <w:right w:val="single" w:sz="4" w:space="0" w:color="000000"/>
            </w:tcBorders>
          </w:tcPr>
          <w:p w14:paraId="0E9FC358" w14:textId="6F982B92" w:rsidR="00BE36F1" w:rsidRDefault="00BE36F1" w:rsidP="00EB3DB3">
            <w:pPr>
              <w:rPr>
                <w:i/>
                <w:iCs/>
              </w:rPr>
            </w:pPr>
            <w:r w:rsidRPr="00BE36F1">
              <w:rPr>
                <w:i/>
                <w:iCs/>
              </w:rPr>
              <w:t>Katy Henderson and Philip Fulton left the meeting at this point</w:t>
            </w:r>
            <w:r>
              <w:rPr>
                <w:i/>
                <w:iCs/>
              </w:rPr>
              <w:t>.</w:t>
            </w:r>
          </w:p>
          <w:p w14:paraId="1FF9BC80" w14:textId="77777777" w:rsidR="007C399B" w:rsidRPr="00BE36F1" w:rsidRDefault="007C399B" w:rsidP="00EB3DB3">
            <w:pPr>
              <w:rPr>
                <w:i/>
                <w:iCs/>
              </w:rPr>
            </w:pPr>
          </w:p>
          <w:p w14:paraId="490D97D5" w14:textId="438E5DA9" w:rsidR="00BE36F1" w:rsidRDefault="00D075E0" w:rsidP="00EB3DB3">
            <w:r>
              <w:t xml:space="preserve">The SGR Chair </w:t>
            </w:r>
            <w:r w:rsidR="00BE36F1">
              <w:t>reported that Katy Henderson</w:t>
            </w:r>
            <w:r w:rsidR="007C399B">
              <w:t>’</w:t>
            </w:r>
            <w:r w:rsidR="00BE36F1">
              <w:t>s first term had come to an end in September. Chair</w:t>
            </w:r>
            <w:r w:rsidR="007C2A3A">
              <w:t>’</w:t>
            </w:r>
            <w:r w:rsidR="00BE36F1">
              <w:t xml:space="preserve">s action had been taken to extend the term to this meeting. </w:t>
            </w:r>
            <w:r w:rsidR="007C2A3A">
              <w:t xml:space="preserve">The SGR Committee </w:t>
            </w:r>
            <w:r w:rsidR="00BE36F1">
              <w:t xml:space="preserve">recommended that Katy Henderson be reappointed for a further </w:t>
            </w:r>
            <w:r>
              <w:t>two-year</w:t>
            </w:r>
            <w:r w:rsidR="00BE36F1">
              <w:t xml:space="preserve"> term.</w:t>
            </w:r>
          </w:p>
          <w:p w14:paraId="1C77DA97" w14:textId="332E269A" w:rsidR="00BE36F1" w:rsidRPr="00EB3DB3" w:rsidRDefault="00BE36F1" w:rsidP="007C2A3A"/>
        </w:tc>
      </w:tr>
      <w:tr w:rsidR="007C2A3A" w14:paraId="62B01CC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763DB90" w14:textId="37144B11" w:rsidR="007C2A3A" w:rsidRDefault="007C2A3A">
            <w:r>
              <w:lastRenderedPageBreak/>
              <w:t>04/23.3</w:t>
            </w:r>
          </w:p>
        </w:tc>
        <w:tc>
          <w:tcPr>
            <w:tcW w:w="8647" w:type="dxa"/>
            <w:tcBorders>
              <w:top w:val="single" w:sz="4" w:space="0" w:color="000000"/>
              <w:left w:val="single" w:sz="4" w:space="0" w:color="000000"/>
              <w:bottom w:val="single" w:sz="4" w:space="0" w:color="000000"/>
              <w:right w:val="single" w:sz="4" w:space="0" w:color="000000"/>
            </w:tcBorders>
          </w:tcPr>
          <w:p w14:paraId="6716F2E6" w14:textId="45B4C9F5" w:rsidR="007C2A3A" w:rsidRDefault="007C2A3A" w:rsidP="007C2A3A">
            <w:r>
              <w:t>The SGR Chair also reported that Philip Fulton’s second term had now come to an end. The Committee was recommending the reappointment of Philip Fulton as a Corporation member for a further two-year term.</w:t>
            </w:r>
          </w:p>
          <w:p w14:paraId="7CEB1C78" w14:textId="77777777" w:rsidR="007C2A3A" w:rsidRPr="00BE36F1" w:rsidRDefault="007C2A3A" w:rsidP="00EB3DB3">
            <w:pPr>
              <w:rPr>
                <w:i/>
                <w:iCs/>
              </w:rPr>
            </w:pPr>
          </w:p>
        </w:tc>
      </w:tr>
      <w:tr w:rsidR="007C399B" w14:paraId="057C02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58A3B79" w14:textId="7BF8580A" w:rsidR="007C399B" w:rsidRDefault="007C2A3A">
            <w:r>
              <w:t>04/23.4</w:t>
            </w:r>
          </w:p>
        </w:tc>
        <w:tc>
          <w:tcPr>
            <w:tcW w:w="8647" w:type="dxa"/>
            <w:tcBorders>
              <w:top w:val="single" w:sz="4" w:space="0" w:color="000000"/>
              <w:left w:val="single" w:sz="4" w:space="0" w:color="000000"/>
              <w:bottom w:val="single" w:sz="4" w:space="0" w:color="000000"/>
              <w:right w:val="single" w:sz="4" w:space="0" w:color="000000"/>
            </w:tcBorders>
          </w:tcPr>
          <w:p w14:paraId="0012705B" w14:textId="77777777" w:rsidR="007C399B" w:rsidRDefault="007C399B" w:rsidP="007C399B">
            <w:r>
              <w:t xml:space="preserve">The Corporation approved the reappointment of Katy Henderson and Philip Fulton as per the recommendations referred to above. </w:t>
            </w:r>
          </w:p>
          <w:p w14:paraId="5E6CFA9F" w14:textId="77777777" w:rsidR="007C399B" w:rsidRDefault="007C399B" w:rsidP="007C399B"/>
          <w:p w14:paraId="15D77C02" w14:textId="77777777" w:rsidR="007C399B" w:rsidRDefault="007C399B" w:rsidP="007C399B">
            <w:r w:rsidRPr="00BE36F1">
              <w:rPr>
                <w:i/>
                <w:iCs/>
              </w:rPr>
              <w:t>Katy Henderson and Philip Fulton</w:t>
            </w:r>
            <w:r>
              <w:rPr>
                <w:i/>
                <w:iCs/>
              </w:rPr>
              <w:t xml:space="preserve"> rejoined the meeting at this point.</w:t>
            </w:r>
          </w:p>
          <w:p w14:paraId="73184781" w14:textId="77777777" w:rsidR="007C399B" w:rsidRPr="00BE36F1" w:rsidRDefault="007C399B" w:rsidP="00EB3DB3">
            <w:pPr>
              <w:rPr>
                <w:i/>
                <w:iCs/>
              </w:rPr>
            </w:pPr>
          </w:p>
        </w:tc>
      </w:tr>
      <w:tr w:rsidR="00F456AB" w14:paraId="34F3537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C52FDAB" w14:textId="230A6CA8" w:rsidR="00F456AB" w:rsidRPr="00E07081" w:rsidRDefault="00D42246" w:rsidP="00F456AB">
            <w:pPr>
              <w:rPr>
                <w:b/>
                <w:bCs/>
              </w:rPr>
            </w:pPr>
            <w:r>
              <w:rPr>
                <w:b/>
                <w:bCs/>
              </w:rPr>
              <w:t>05</w:t>
            </w:r>
            <w:r w:rsidR="00E07081" w:rsidRPr="00E07081">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76DA6F78" w14:textId="05C73363" w:rsidR="00F456AB" w:rsidRPr="00226507" w:rsidRDefault="00226507" w:rsidP="00F456AB">
            <w:pPr>
              <w:rPr>
                <w:b/>
                <w:bCs/>
              </w:rPr>
            </w:pPr>
            <w:r>
              <w:rPr>
                <w:b/>
                <w:bCs/>
              </w:rPr>
              <w:t>STUDENT GOVERNORS</w:t>
            </w:r>
          </w:p>
        </w:tc>
      </w:tr>
      <w:tr w:rsidR="007175D7" w14:paraId="3368453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2FFBC02" w14:textId="1EE2FCCC" w:rsidR="007175D7" w:rsidRPr="002316E2" w:rsidRDefault="007C399B" w:rsidP="00F456AB">
            <w:r>
              <w:t>05</w:t>
            </w:r>
            <w:r w:rsidR="00E07081">
              <w:t>/2</w:t>
            </w:r>
            <w:r>
              <w:t>3</w:t>
            </w:r>
            <w:r w:rsidR="00E07081">
              <w:t>.1</w:t>
            </w:r>
          </w:p>
        </w:tc>
        <w:tc>
          <w:tcPr>
            <w:tcW w:w="8647" w:type="dxa"/>
            <w:tcBorders>
              <w:top w:val="single" w:sz="4" w:space="0" w:color="000000"/>
              <w:left w:val="single" w:sz="4" w:space="0" w:color="000000"/>
              <w:bottom w:val="single" w:sz="4" w:space="0" w:color="000000"/>
              <w:right w:val="single" w:sz="4" w:space="0" w:color="000000"/>
            </w:tcBorders>
          </w:tcPr>
          <w:p w14:paraId="20598766" w14:textId="77777777" w:rsidR="007C399B" w:rsidRDefault="007C399B" w:rsidP="007C399B">
            <w:r>
              <w:t xml:space="preserve">The Chair welcomed the two new Student Corporation Members, Mia Barrell and Jamie Blee, to their first meeting. </w:t>
            </w:r>
          </w:p>
          <w:p w14:paraId="07DC8F0B" w14:textId="53292243" w:rsidR="006455A5" w:rsidRDefault="006455A5" w:rsidP="007C399B">
            <w:pPr>
              <w:pBdr>
                <w:top w:val="nil"/>
                <w:left w:val="nil"/>
                <w:bottom w:val="nil"/>
                <w:right w:val="nil"/>
                <w:between w:val="nil"/>
              </w:pBdr>
              <w:tabs>
                <w:tab w:val="left" w:pos="1418"/>
              </w:tabs>
            </w:pPr>
          </w:p>
        </w:tc>
      </w:tr>
      <w:tr w:rsidR="00DA585A" w14:paraId="1233309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FF5E200" w14:textId="122ED840" w:rsidR="00DA585A" w:rsidRDefault="007C399B">
            <w:pPr>
              <w:rPr>
                <w:b/>
              </w:rPr>
            </w:pPr>
            <w:r>
              <w:rPr>
                <w:b/>
              </w:rPr>
              <w:t>06</w:t>
            </w:r>
            <w:r w:rsidR="00E45B0F">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36EBE168" w14:textId="77777777" w:rsidR="00DA585A" w:rsidRDefault="00631AE3">
            <w:pPr>
              <w:rPr>
                <w:b/>
              </w:rPr>
            </w:pPr>
            <w:r>
              <w:rPr>
                <w:b/>
              </w:rPr>
              <w:t>MINUTES OF THE PREVIOUS MEETING</w:t>
            </w:r>
          </w:p>
        </w:tc>
      </w:tr>
      <w:tr w:rsidR="00DA585A" w14:paraId="3DBC4C1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0DBFA94" w14:textId="50D66ACD" w:rsidR="00DA585A" w:rsidRDefault="007C399B">
            <w:r>
              <w:t>06</w:t>
            </w:r>
            <w:r w:rsidR="00E45B0F">
              <w:t>/2</w:t>
            </w:r>
            <w:r>
              <w:t>3</w:t>
            </w:r>
            <w:r w:rsidR="00E45B0F">
              <w:t>.1</w:t>
            </w:r>
          </w:p>
        </w:tc>
        <w:tc>
          <w:tcPr>
            <w:tcW w:w="8647" w:type="dxa"/>
            <w:tcBorders>
              <w:top w:val="single" w:sz="4" w:space="0" w:color="000000"/>
              <w:left w:val="single" w:sz="4" w:space="0" w:color="000000"/>
              <w:bottom w:val="single" w:sz="4" w:space="0" w:color="000000"/>
              <w:right w:val="single" w:sz="4" w:space="0" w:color="000000"/>
            </w:tcBorders>
          </w:tcPr>
          <w:p w14:paraId="2B9726B9" w14:textId="61B86208" w:rsidR="002C769B" w:rsidRPr="002C769B" w:rsidRDefault="00631AE3" w:rsidP="002C769B">
            <w:r>
              <w:t xml:space="preserve">The minutes of the previous meeting held on </w:t>
            </w:r>
            <w:r w:rsidR="007C399B">
              <w:t>3 July</w:t>
            </w:r>
            <w:r>
              <w:t xml:space="preserve"> 202</w:t>
            </w:r>
            <w:r w:rsidR="006041AA">
              <w:t>3</w:t>
            </w:r>
            <w:r>
              <w:t xml:space="preserve"> were approved as an accurate record of the meeting. </w:t>
            </w:r>
          </w:p>
          <w:p w14:paraId="15E2ED75" w14:textId="2D342E13" w:rsidR="00EB3DB3" w:rsidRDefault="00EB3DB3" w:rsidP="007C399B">
            <w:pPr>
              <w:pBdr>
                <w:top w:val="nil"/>
                <w:left w:val="nil"/>
                <w:bottom w:val="nil"/>
                <w:right w:val="nil"/>
                <w:between w:val="nil"/>
              </w:pBdr>
              <w:tabs>
                <w:tab w:val="left" w:pos="1418"/>
              </w:tabs>
            </w:pPr>
          </w:p>
        </w:tc>
      </w:tr>
      <w:tr w:rsidR="00DA585A" w14:paraId="73A6B48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BEE23E" w14:textId="556734E9" w:rsidR="00DA585A" w:rsidRDefault="007C399B">
            <w:pPr>
              <w:rPr>
                <w:b/>
              </w:rPr>
            </w:pPr>
            <w:r>
              <w:rPr>
                <w:b/>
              </w:rPr>
              <w:t>07</w:t>
            </w:r>
            <w:r w:rsidR="00F456AB">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64FA5BF5" w14:textId="0FFE862F" w:rsidR="00DA585A" w:rsidRDefault="00631AE3">
            <w:pPr>
              <w:rPr>
                <w:b/>
              </w:rPr>
            </w:pPr>
            <w:r>
              <w:rPr>
                <w:b/>
              </w:rPr>
              <w:t>MATTERS ARISING FROM THE MINUTES</w:t>
            </w:r>
            <w:r w:rsidR="002020F7">
              <w:rPr>
                <w:b/>
              </w:rPr>
              <w:t xml:space="preserve"> AND ACTIONS</w:t>
            </w:r>
          </w:p>
        </w:tc>
      </w:tr>
      <w:tr w:rsidR="00DA585A" w14:paraId="3EA1BBA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684F72" w14:textId="0D59BB90" w:rsidR="00DA585A" w:rsidRDefault="007C399B">
            <w:r>
              <w:t>07</w:t>
            </w:r>
            <w:r w:rsidR="00F456AB">
              <w:t>/2</w:t>
            </w:r>
            <w:r>
              <w:t>3</w:t>
            </w:r>
            <w:r w:rsidR="00F456AB">
              <w:t>.1</w:t>
            </w:r>
          </w:p>
        </w:tc>
        <w:tc>
          <w:tcPr>
            <w:tcW w:w="8647" w:type="dxa"/>
            <w:tcBorders>
              <w:top w:val="single" w:sz="4" w:space="0" w:color="000000"/>
              <w:left w:val="single" w:sz="4" w:space="0" w:color="000000"/>
              <w:bottom w:val="single" w:sz="4" w:space="0" w:color="000000"/>
              <w:right w:val="single" w:sz="4" w:space="0" w:color="000000"/>
            </w:tcBorders>
          </w:tcPr>
          <w:p w14:paraId="40ED27B4" w14:textId="7A299BBD" w:rsidR="001E46C0" w:rsidRDefault="005D679B" w:rsidP="001E46C0">
            <w:r>
              <w:t xml:space="preserve">The Corporation noted </w:t>
            </w:r>
            <w:r w:rsidR="00793828">
              <w:t xml:space="preserve">the </w:t>
            </w:r>
            <w:r w:rsidR="005D6D00">
              <w:t>updates regarding</w:t>
            </w:r>
            <w:r>
              <w:t xml:space="preserve"> the actions arising from previous meetings, as presented in the report.</w:t>
            </w:r>
          </w:p>
          <w:p w14:paraId="32A35286" w14:textId="28CFCD5E" w:rsidR="001C6C10" w:rsidRDefault="001C6C10" w:rsidP="005D679B"/>
        </w:tc>
      </w:tr>
      <w:tr w:rsidR="00DA585A" w14:paraId="43A1E6B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A9528E" w14:textId="3240AF2E" w:rsidR="00DA585A" w:rsidRPr="006656D7" w:rsidRDefault="007C399B">
            <w:pPr>
              <w:rPr>
                <w:b/>
              </w:rPr>
            </w:pPr>
            <w:r>
              <w:rPr>
                <w:b/>
              </w:rPr>
              <w:t>08</w:t>
            </w:r>
            <w:r w:rsidR="005D679B">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21438230" w14:textId="02442CE0" w:rsidR="008A0B88" w:rsidRDefault="00631AE3">
            <w:pPr>
              <w:rPr>
                <w:b/>
              </w:rPr>
            </w:pPr>
            <w:r w:rsidRPr="006656D7">
              <w:rPr>
                <w:b/>
              </w:rPr>
              <w:t>PRINCIPAL’S REPORT</w:t>
            </w:r>
            <w:r w:rsidR="007C2A3A">
              <w:rPr>
                <w:b/>
              </w:rPr>
              <w:t>:</w:t>
            </w:r>
          </w:p>
          <w:p w14:paraId="4EFF9347" w14:textId="0B3A2E2C" w:rsidR="00DA585A" w:rsidRPr="008A0B88" w:rsidRDefault="00631AE3" w:rsidP="005617D9">
            <w:pPr>
              <w:pStyle w:val="ListParagraph"/>
              <w:numPr>
                <w:ilvl w:val="0"/>
                <w:numId w:val="2"/>
              </w:numPr>
              <w:rPr>
                <w:b/>
              </w:rPr>
            </w:pPr>
            <w:r w:rsidRPr="008A0B88">
              <w:rPr>
                <w:b/>
              </w:rPr>
              <w:t>GOOD NEWS STORIES</w:t>
            </w:r>
            <w:r w:rsidR="002020F7" w:rsidRPr="008A0B88">
              <w:rPr>
                <w:b/>
              </w:rPr>
              <w:t xml:space="preserve"> AND ACTIVITY</w:t>
            </w:r>
          </w:p>
          <w:p w14:paraId="49979D72" w14:textId="43B49851" w:rsidR="008A0B88" w:rsidRPr="008A0B88" w:rsidRDefault="008A0B88" w:rsidP="005617D9">
            <w:pPr>
              <w:pStyle w:val="ListParagraph"/>
              <w:numPr>
                <w:ilvl w:val="0"/>
                <w:numId w:val="2"/>
              </w:numPr>
              <w:pBdr>
                <w:top w:val="nil"/>
                <w:left w:val="nil"/>
                <w:bottom w:val="nil"/>
                <w:right w:val="nil"/>
                <w:between w:val="nil"/>
              </w:pBdr>
              <w:tabs>
                <w:tab w:val="left" w:pos="1418"/>
              </w:tabs>
              <w:rPr>
                <w:b/>
              </w:rPr>
            </w:pPr>
            <w:r w:rsidRPr="008A0B88">
              <w:rPr>
                <w:b/>
              </w:rPr>
              <w:t xml:space="preserve">PROGRESS AGAINST THE ASPIRATIONAL GOALS </w:t>
            </w:r>
          </w:p>
          <w:p w14:paraId="43D0FDB5" w14:textId="2862FC19" w:rsidR="008A0B88" w:rsidRPr="008A0B88" w:rsidRDefault="008A0B88" w:rsidP="005617D9">
            <w:pPr>
              <w:pStyle w:val="ListParagraph"/>
              <w:numPr>
                <w:ilvl w:val="0"/>
                <w:numId w:val="2"/>
              </w:numPr>
              <w:pBdr>
                <w:top w:val="nil"/>
                <w:left w:val="nil"/>
                <w:bottom w:val="nil"/>
                <w:right w:val="nil"/>
                <w:between w:val="nil"/>
              </w:pBdr>
              <w:tabs>
                <w:tab w:val="left" w:pos="1418"/>
              </w:tabs>
              <w:rPr>
                <w:b/>
              </w:rPr>
            </w:pPr>
            <w:r w:rsidRPr="008A0B88">
              <w:rPr>
                <w:b/>
              </w:rPr>
              <w:t>STUDENT GOVERNOR PRIORITIES FOR 23/24</w:t>
            </w:r>
          </w:p>
        </w:tc>
      </w:tr>
      <w:tr w:rsidR="00DA585A" w14:paraId="4537BA1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51CCBC7" w14:textId="1547DC30" w:rsidR="00DA585A" w:rsidRDefault="007C399B">
            <w:r>
              <w:t>08</w:t>
            </w:r>
            <w:r w:rsidR="005D679B">
              <w:t>/</w:t>
            </w:r>
            <w:r>
              <w:t>23</w:t>
            </w:r>
            <w:r w:rsidR="005D679B">
              <w:t>.1</w:t>
            </w:r>
          </w:p>
        </w:tc>
        <w:tc>
          <w:tcPr>
            <w:tcW w:w="8647" w:type="dxa"/>
            <w:tcBorders>
              <w:top w:val="single" w:sz="4" w:space="0" w:color="000000"/>
              <w:left w:val="single" w:sz="4" w:space="0" w:color="000000"/>
              <w:bottom w:val="single" w:sz="4" w:space="0" w:color="000000"/>
              <w:right w:val="single" w:sz="4" w:space="0" w:color="000000"/>
            </w:tcBorders>
          </w:tcPr>
          <w:p w14:paraId="680634AC" w14:textId="77777777" w:rsidR="006435BD" w:rsidRDefault="0052017D" w:rsidP="00F13FF4">
            <w:pPr>
              <w:pBdr>
                <w:top w:val="nil"/>
                <w:left w:val="nil"/>
                <w:bottom w:val="nil"/>
                <w:right w:val="nil"/>
                <w:between w:val="nil"/>
              </w:pBdr>
              <w:tabs>
                <w:tab w:val="left" w:pos="1418"/>
              </w:tabs>
              <w:rPr>
                <w:bCs/>
              </w:rPr>
            </w:pPr>
            <w:r w:rsidRPr="00CB7991">
              <w:rPr>
                <w:bCs/>
              </w:rPr>
              <w:t>The Principal</w:t>
            </w:r>
            <w:r>
              <w:rPr>
                <w:bCs/>
              </w:rPr>
              <w:t xml:space="preserve"> and CEO’s report highlighted the latest good news stories and activities related to the College that were not covered elsewhere on the agenda.</w:t>
            </w:r>
            <w:r w:rsidR="006435BD">
              <w:rPr>
                <w:bCs/>
              </w:rPr>
              <w:t xml:space="preserve"> Items that were highlighted included: </w:t>
            </w:r>
          </w:p>
          <w:p w14:paraId="78EC3BC9" w14:textId="2BA965BA" w:rsidR="00F13FF4" w:rsidRDefault="003D7FE3" w:rsidP="005617D9">
            <w:pPr>
              <w:pStyle w:val="ListParagraph"/>
              <w:numPr>
                <w:ilvl w:val="0"/>
                <w:numId w:val="3"/>
              </w:numPr>
              <w:pBdr>
                <w:top w:val="nil"/>
                <w:left w:val="nil"/>
                <w:bottom w:val="nil"/>
                <w:right w:val="nil"/>
                <w:between w:val="nil"/>
              </w:pBdr>
              <w:tabs>
                <w:tab w:val="left" w:pos="1418"/>
              </w:tabs>
              <w:rPr>
                <w:bCs/>
              </w:rPr>
            </w:pPr>
            <w:r w:rsidRPr="003D7FE3">
              <w:rPr>
                <w:bCs/>
              </w:rPr>
              <w:t>The College was awarded a Grade 2</w:t>
            </w:r>
            <w:r w:rsidR="00AD2F95">
              <w:rPr>
                <w:bCs/>
              </w:rPr>
              <w:t xml:space="preserve"> (</w:t>
            </w:r>
            <w:r w:rsidRPr="003D7FE3">
              <w:rPr>
                <w:bCs/>
              </w:rPr>
              <w:t>Good</w:t>
            </w:r>
            <w:r w:rsidR="00AD2F95">
              <w:rPr>
                <w:bCs/>
              </w:rPr>
              <w:t>)</w:t>
            </w:r>
            <w:r w:rsidRPr="003D7FE3">
              <w:rPr>
                <w:bCs/>
              </w:rPr>
              <w:t xml:space="preserve"> and Reasonable Contribution to meeting skills needs</w:t>
            </w:r>
            <w:r>
              <w:rPr>
                <w:bCs/>
              </w:rPr>
              <w:t xml:space="preserve"> in its recent</w:t>
            </w:r>
            <w:r w:rsidR="00AD2F95">
              <w:rPr>
                <w:bCs/>
              </w:rPr>
              <w:t xml:space="preserve"> Ofsted</w:t>
            </w:r>
            <w:r>
              <w:rPr>
                <w:bCs/>
              </w:rPr>
              <w:t xml:space="preserve"> inspection</w:t>
            </w:r>
            <w:r w:rsidR="00AD2F95">
              <w:rPr>
                <w:bCs/>
              </w:rPr>
              <w:t>.</w:t>
            </w:r>
          </w:p>
          <w:p w14:paraId="2D832A98" w14:textId="7F1F99C4" w:rsidR="003D7FE3" w:rsidRDefault="003D7FE3" w:rsidP="005617D9">
            <w:pPr>
              <w:pStyle w:val="ListParagraph"/>
              <w:numPr>
                <w:ilvl w:val="0"/>
                <w:numId w:val="3"/>
              </w:numPr>
              <w:pBdr>
                <w:top w:val="nil"/>
                <w:left w:val="nil"/>
                <w:bottom w:val="nil"/>
                <w:right w:val="nil"/>
                <w:between w:val="nil"/>
              </w:pBdr>
              <w:tabs>
                <w:tab w:val="left" w:pos="1418"/>
              </w:tabs>
              <w:rPr>
                <w:bCs/>
              </w:rPr>
            </w:pPr>
            <w:r>
              <w:rPr>
                <w:bCs/>
              </w:rPr>
              <w:t xml:space="preserve">The College had received a letter of gratitude from a local resident who was supported by two of the College’s students following a fall at a bus stop. </w:t>
            </w:r>
          </w:p>
          <w:p w14:paraId="56DE90B0" w14:textId="33E2DA1F" w:rsidR="003D7FE3" w:rsidRDefault="003D7FE3" w:rsidP="005617D9">
            <w:pPr>
              <w:pStyle w:val="ListParagraph"/>
              <w:numPr>
                <w:ilvl w:val="0"/>
                <w:numId w:val="3"/>
              </w:numPr>
              <w:pBdr>
                <w:top w:val="nil"/>
                <w:left w:val="nil"/>
                <w:bottom w:val="nil"/>
                <w:right w:val="nil"/>
                <w:between w:val="nil"/>
              </w:pBdr>
              <w:tabs>
                <w:tab w:val="left" w:pos="1418"/>
              </w:tabs>
              <w:rPr>
                <w:bCs/>
              </w:rPr>
            </w:pPr>
            <w:r>
              <w:rPr>
                <w:bCs/>
              </w:rPr>
              <w:t xml:space="preserve">An academy for equestrian vaulting was </w:t>
            </w:r>
            <w:r w:rsidR="00703CD5">
              <w:rPr>
                <w:bCs/>
              </w:rPr>
              <w:t>being developed</w:t>
            </w:r>
            <w:r>
              <w:rPr>
                <w:bCs/>
              </w:rPr>
              <w:t>.</w:t>
            </w:r>
          </w:p>
          <w:p w14:paraId="3A0AA3B9" w14:textId="175EDB64" w:rsidR="00AD2F95" w:rsidRPr="006435BD" w:rsidRDefault="00AD2F95" w:rsidP="00AD2F95">
            <w:pPr>
              <w:pStyle w:val="ListParagraph"/>
              <w:pBdr>
                <w:top w:val="nil"/>
                <w:left w:val="nil"/>
                <w:bottom w:val="nil"/>
                <w:right w:val="nil"/>
                <w:between w:val="nil"/>
              </w:pBdr>
              <w:tabs>
                <w:tab w:val="left" w:pos="1418"/>
              </w:tabs>
              <w:rPr>
                <w:bCs/>
              </w:rPr>
            </w:pPr>
          </w:p>
        </w:tc>
      </w:tr>
      <w:tr w:rsidR="00AD2F95" w14:paraId="31FCAFD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5D67928" w14:textId="141B38A0" w:rsidR="00AD2F95" w:rsidRDefault="00AD2F95">
            <w:r>
              <w:t>08/23.2</w:t>
            </w:r>
          </w:p>
        </w:tc>
        <w:tc>
          <w:tcPr>
            <w:tcW w:w="8647" w:type="dxa"/>
            <w:tcBorders>
              <w:top w:val="single" w:sz="4" w:space="0" w:color="000000"/>
              <w:left w:val="single" w:sz="4" w:space="0" w:color="000000"/>
              <w:bottom w:val="single" w:sz="4" w:space="0" w:color="000000"/>
              <w:right w:val="single" w:sz="4" w:space="0" w:color="000000"/>
            </w:tcBorders>
          </w:tcPr>
          <w:p w14:paraId="089C0098" w14:textId="0C7A51DD" w:rsidR="00AD2F95" w:rsidRDefault="00AD2F95" w:rsidP="00AD2F95">
            <w:pPr>
              <w:pBdr>
                <w:top w:val="nil"/>
                <w:left w:val="nil"/>
                <w:bottom w:val="nil"/>
                <w:right w:val="nil"/>
                <w:between w:val="nil"/>
              </w:pBdr>
              <w:tabs>
                <w:tab w:val="left" w:pos="1418"/>
              </w:tabs>
              <w:rPr>
                <w:bCs/>
              </w:rPr>
            </w:pPr>
            <w:r>
              <w:rPr>
                <w:bCs/>
              </w:rPr>
              <w:t>The Chair thanked governors for their involvement in the Ofsted inspection.</w:t>
            </w:r>
          </w:p>
          <w:p w14:paraId="4FF2D5B0" w14:textId="77777777" w:rsidR="00AD2F95" w:rsidRPr="00CB7991" w:rsidRDefault="00AD2F95" w:rsidP="00F13FF4">
            <w:pPr>
              <w:pBdr>
                <w:top w:val="nil"/>
                <w:left w:val="nil"/>
                <w:bottom w:val="nil"/>
                <w:right w:val="nil"/>
                <w:between w:val="nil"/>
              </w:pBdr>
              <w:tabs>
                <w:tab w:val="left" w:pos="1418"/>
              </w:tabs>
              <w:rPr>
                <w:bCs/>
              </w:rPr>
            </w:pPr>
          </w:p>
        </w:tc>
      </w:tr>
      <w:tr w:rsidR="00107424" w14:paraId="24BD037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6AC6991" w14:textId="0F4400F5" w:rsidR="00107424" w:rsidRDefault="007C399B">
            <w:r>
              <w:t>08</w:t>
            </w:r>
            <w:r w:rsidR="00107424">
              <w:t>/2</w:t>
            </w:r>
            <w:r>
              <w:t>3</w:t>
            </w:r>
            <w:r w:rsidR="00107424">
              <w:t>.</w:t>
            </w:r>
            <w:r w:rsidR="00530629">
              <w:t>3</w:t>
            </w:r>
          </w:p>
        </w:tc>
        <w:tc>
          <w:tcPr>
            <w:tcW w:w="8647" w:type="dxa"/>
            <w:tcBorders>
              <w:top w:val="single" w:sz="4" w:space="0" w:color="000000"/>
              <w:left w:val="single" w:sz="4" w:space="0" w:color="000000"/>
              <w:bottom w:val="single" w:sz="4" w:space="0" w:color="000000"/>
              <w:right w:val="single" w:sz="4" w:space="0" w:color="000000"/>
            </w:tcBorders>
          </w:tcPr>
          <w:p w14:paraId="57FA81E0" w14:textId="71A84F61" w:rsidR="00AD2F95" w:rsidRDefault="00281BEA" w:rsidP="00111E2D">
            <w:pPr>
              <w:pBdr>
                <w:top w:val="nil"/>
                <w:left w:val="nil"/>
                <w:bottom w:val="nil"/>
                <w:right w:val="nil"/>
                <w:between w:val="nil"/>
              </w:pBdr>
              <w:tabs>
                <w:tab w:val="left" w:pos="1418"/>
              </w:tabs>
              <w:rPr>
                <w:bCs/>
              </w:rPr>
            </w:pPr>
            <w:r>
              <w:rPr>
                <w:bCs/>
              </w:rPr>
              <w:t>The Principal &amp; CEO also</w:t>
            </w:r>
            <w:r w:rsidR="00AD2F95">
              <w:rPr>
                <w:bCs/>
              </w:rPr>
              <w:t xml:space="preserve"> presented an initial analysis of the progress that had been made </w:t>
            </w:r>
            <w:r>
              <w:rPr>
                <w:bCs/>
              </w:rPr>
              <w:t>against the College’s aspirational goals and</w:t>
            </w:r>
            <w:r w:rsidR="008A0B88">
              <w:rPr>
                <w:bCs/>
              </w:rPr>
              <w:t xml:space="preserve"> said that these would be reviewed</w:t>
            </w:r>
            <w:r w:rsidR="00AD2F95">
              <w:rPr>
                <w:bCs/>
              </w:rPr>
              <w:t xml:space="preserve"> further</w:t>
            </w:r>
            <w:r w:rsidR="008A0B88">
              <w:rPr>
                <w:bCs/>
              </w:rPr>
              <w:t xml:space="preserve"> </w:t>
            </w:r>
            <w:proofErr w:type="gramStart"/>
            <w:r w:rsidR="008A0B88">
              <w:rPr>
                <w:bCs/>
              </w:rPr>
              <w:t>in light of</w:t>
            </w:r>
            <w:proofErr w:type="gramEnd"/>
            <w:r w:rsidR="008A0B88">
              <w:rPr>
                <w:bCs/>
              </w:rPr>
              <w:t xml:space="preserve"> the progress made to date</w:t>
            </w:r>
            <w:r w:rsidR="00530629">
              <w:rPr>
                <w:bCs/>
              </w:rPr>
              <w:t>,</w:t>
            </w:r>
            <w:r w:rsidR="008A0B88">
              <w:rPr>
                <w:bCs/>
              </w:rPr>
              <w:t xml:space="preserve"> </w:t>
            </w:r>
            <w:r w:rsidR="00703CD5">
              <w:rPr>
                <w:bCs/>
              </w:rPr>
              <w:t>including the achievement of</w:t>
            </w:r>
            <w:r w:rsidR="008A0B88">
              <w:rPr>
                <w:bCs/>
              </w:rPr>
              <w:t xml:space="preserve"> a </w:t>
            </w:r>
            <w:r w:rsidR="00530629">
              <w:rPr>
                <w:bCs/>
              </w:rPr>
              <w:t>‘</w:t>
            </w:r>
            <w:r w:rsidR="008A0B88">
              <w:rPr>
                <w:bCs/>
              </w:rPr>
              <w:t>Good</w:t>
            </w:r>
            <w:r w:rsidR="00530629">
              <w:rPr>
                <w:bCs/>
              </w:rPr>
              <w:t>’</w:t>
            </w:r>
            <w:r w:rsidR="008A0B88">
              <w:rPr>
                <w:bCs/>
              </w:rPr>
              <w:t xml:space="preserve"> outcome from the recent Ofsted inspection</w:t>
            </w:r>
            <w:r w:rsidR="005A053D">
              <w:rPr>
                <w:bCs/>
              </w:rPr>
              <w:t xml:space="preserve"> and in respect of growing the College income and learner numbers</w:t>
            </w:r>
            <w:r w:rsidR="008A0B88">
              <w:rPr>
                <w:bCs/>
              </w:rPr>
              <w:t xml:space="preserve">. </w:t>
            </w:r>
            <w:r w:rsidR="00530629">
              <w:rPr>
                <w:bCs/>
              </w:rPr>
              <w:t xml:space="preserve">There would also need to be consideration of the </w:t>
            </w:r>
            <w:r w:rsidR="00703CD5">
              <w:rPr>
                <w:bCs/>
              </w:rPr>
              <w:t>future</w:t>
            </w:r>
            <w:r w:rsidR="00530629">
              <w:rPr>
                <w:bCs/>
              </w:rPr>
              <w:t xml:space="preserve"> </w:t>
            </w:r>
            <w:r w:rsidR="007C2A3A">
              <w:rPr>
                <w:bCs/>
              </w:rPr>
              <w:t>structure</w:t>
            </w:r>
            <w:r w:rsidR="00530629">
              <w:rPr>
                <w:bCs/>
              </w:rPr>
              <w:t xml:space="preserve"> of the College</w:t>
            </w:r>
            <w:r w:rsidR="00703CD5">
              <w:rPr>
                <w:bCs/>
              </w:rPr>
              <w:t xml:space="preserve">, </w:t>
            </w:r>
            <w:proofErr w:type="gramStart"/>
            <w:r w:rsidR="00703CD5">
              <w:rPr>
                <w:bCs/>
              </w:rPr>
              <w:t>taking into account</w:t>
            </w:r>
            <w:proofErr w:type="gramEnd"/>
            <w:r w:rsidR="00703CD5">
              <w:rPr>
                <w:bCs/>
              </w:rPr>
              <w:t xml:space="preserve"> opportunities now available (e.g.</w:t>
            </w:r>
            <w:r w:rsidR="007C2A3A">
              <w:rPr>
                <w:bCs/>
              </w:rPr>
              <w:t xml:space="preserve"> the possibility of</w:t>
            </w:r>
            <w:r w:rsidR="00703CD5">
              <w:rPr>
                <w:bCs/>
              </w:rPr>
              <w:t xml:space="preserve"> returning to the register of apprenticeship providers)</w:t>
            </w:r>
            <w:r w:rsidR="00530629">
              <w:rPr>
                <w:bCs/>
              </w:rPr>
              <w:t>.</w:t>
            </w:r>
            <w:r w:rsidR="00703CD5">
              <w:rPr>
                <w:bCs/>
              </w:rPr>
              <w:t xml:space="preserve"> It was discussed that </w:t>
            </w:r>
            <w:r w:rsidR="00350F92">
              <w:rPr>
                <w:bCs/>
              </w:rPr>
              <w:t>more detail on the</w:t>
            </w:r>
            <w:r w:rsidR="00703CD5">
              <w:rPr>
                <w:bCs/>
              </w:rPr>
              <w:t xml:space="preserve"> baseline and key milestones for the</w:t>
            </w:r>
            <w:r w:rsidR="007C2A3A">
              <w:rPr>
                <w:bCs/>
              </w:rPr>
              <w:t xml:space="preserve"> aspirational</w:t>
            </w:r>
            <w:r w:rsidR="00703CD5">
              <w:rPr>
                <w:bCs/>
              </w:rPr>
              <w:t xml:space="preserve"> </w:t>
            </w:r>
            <w:r w:rsidR="007C2A3A">
              <w:rPr>
                <w:bCs/>
              </w:rPr>
              <w:t>goals</w:t>
            </w:r>
            <w:r w:rsidR="00703CD5">
              <w:rPr>
                <w:bCs/>
              </w:rPr>
              <w:t xml:space="preserve"> would be helpful.</w:t>
            </w:r>
            <w:r w:rsidR="00754217">
              <w:rPr>
                <w:bCs/>
              </w:rPr>
              <w:t xml:space="preserve"> </w:t>
            </w:r>
            <w:r w:rsidR="00530629">
              <w:rPr>
                <w:bCs/>
              </w:rPr>
              <w:t xml:space="preserve">These matters would be discussed further </w:t>
            </w:r>
            <w:r w:rsidR="007C2A3A">
              <w:rPr>
                <w:bCs/>
              </w:rPr>
              <w:t xml:space="preserve">at the next </w:t>
            </w:r>
            <w:r w:rsidR="00530629">
              <w:rPr>
                <w:bCs/>
              </w:rPr>
              <w:t>committees</w:t>
            </w:r>
            <w:r w:rsidR="007C2A3A">
              <w:rPr>
                <w:bCs/>
              </w:rPr>
              <w:t xml:space="preserve"> </w:t>
            </w:r>
            <w:r w:rsidR="00530629">
              <w:rPr>
                <w:bCs/>
              </w:rPr>
              <w:t>and Corporation meeting</w:t>
            </w:r>
            <w:r w:rsidR="00703CD5">
              <w:rPr>
                <w:bCs/>
              </w:rPr>
              <w:t>s</w:t>
            </w:r>
            <w:r w:rsidR="00530629">
              <w:rPr>
                <w:bCs/>
              </w:rPr>
              <w:t xml:space="preserve">. </w:t>
            </w:r>
          </w:p>
          <w:p w14:paraId="0F5AAD74" w14:textId="7EFCC4B4" w:rsidR="00F13FF4" w:rsidRPr="006435BD" w:rsidRDefault="00F13FF4" w:rsidP="00A70BF8">
            <w:pPr>
              <w:pBdr>
                <w:top w:val="nil"/>
                <w:left w:val="nil"/>
                <w:bottom w:val="nil"/>
                <w:right w:val="nil"/>
                <w:between w:val="nil"/>
              </w:pBdr>
              <w:tabs>
                <w:tab w:val="left" w:pos="1418"/>
              </w:tabs>
              <w:rPr>
                <w:bCs/>
              </w:rPr>
            </w:pPr>
          </w:p>
        </w:tc>
      </w:tr>
      <w:tr w:rsidR="00350F92" w14:paraId="3B516F1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B131037" w14:textId="589F50B6" w:rsidR="00350F92" w:rsidRDefault="00350F92">
            <w:r>
              <w:t>8/23.4</w:t>
            </w:r>
          </w:p>
        </w:tc>
        <w:tc>
          <w:tcPr>
            <w:tcW w:w="8647" w:type="dxa"/>
            <w:tcBorders>
              <w:top w:val="single" w:sz="4" w:space="0" w:color="000000"/>
              <w:left w:val="single" w:sz="4" w:space="0" w:color="000000"/>
              <w:bottom w:val="single" w:sz="4" w:space="0" w:color="000000"/>
              <w:right w:val="single" w:sz="4" w:space="0" w:color="000000"/>
            </w:tcBorders>
          </w:tcPr>
          <w:p w14:paraId="5B15E5B9" w14:textId="77777777" w:rsidR="00350F92" w:rsidRDefault="00350F92" w:rsidP="00350F92">
            <w:pPr>
              <w:pBdr>
                <w:top w:val="nil"/>
                <w:left w:val="nil"/>
                <w:bottom w:val="nil"/>
                <w:right w:val="nil"/>
                <w:between w:val="nil"/>
              </w:pBdr>
              <w:tabs>
                <w:tab w:val="left" w:pos="1418"/>
              </w:tabs>
              <w:rPr>
                <w:bCs/>
              </w:rPr>
            </w:pPr>
            <w:r>
              <w:rPr>
                <w:bCs/>
              </w:rPr>
              <w:t xml:space="preserve">The Corporation discussed with the Student Governors their priorities for the Student Union for the rest of the year. These included EDI, </w:t>
            </w:r>
            <w:proofErr w:type="gramStart"/>
            <w:r>
              <w:rPr>
                <w:bCs/>
              </w:rPr>
              <w:t>accessibility</w:t>
            </w:r>
            <w:proofErr w:type="gramEnd"/>
            <w:r>
              <w:rPr>
                <w:bCs/>
              </w:rPr>
              <w:t xml:space="preserve"> and student safety. </w:t>
            </w:r>
          </w:p>
          <w:p w14:paraId="2561FDC7" w14:textId="77777777" w:rsidR="00350F92" w:rsidRDefault="00350F92" w:rsidP="00111E2D">
            <w:pPr>
              <w:pBdr>
                <w:top w:val="nil"/>
                <w:left w:val="nil"/>
                <w:bottom w:val="nil"/>
                <w:right w:val="nil"/>
                <w:between w:val="nil"/>
              </w:pBdr>
              <w:tabs>
                <w:tab w:val="left" w:pos="1418"/>
              </w:tabs>
              <w:rPr>
                <w:bCs/>
              </w:rPr>
            </w:pPr>
          </w:p>
        </w:tc>
      </w:tr>
      <w:tr w:rsidR="00350F92" w14:paraId="0597390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2DE8E43" w14:textId="0C81E330" w:rsidR="00350F92" w:rsidRDefault="00350F92">
            <w:r>
              <w:t>8/23.5</w:t>
            </w:r>
          </w:p>
        </w:tc>
        <w:tc>
          <w:tcPr>
            <w:tcW w:w="8647" w:type="dxa"/>
            <w:tcBorders>
              <w:top w:val="single" w:sz="4" w:space="0" w:color="000000"/>
              <w:left w:val="single" w:sz="4" w:space="0" w:color="000000"/>
              <w:bottom w:val="single" w:sz="4" w:space="0" w:color="000000"/>
              <w:right w:val="single" w:sz="4" w:space="0" w:color="000000"/>
            </w:tcBorders>
          </w:tcPr>
          <w:p w14:paraId="49035CF7" w14:textId="77777777" w:rsidR="00350F92" w:rsidRDefault="00350F92" w:rsidP="00350F92">
            <w:pPr>
              <w:pBdr>
                <w:top w:val="nil"/>
                <w:left w:val="nil"/>
                <w:bottom w:val="nil"/>
                <w:right w:val="nil"/>
                <w:between w:val="nil"/>
              </w:pBdr>
              <w:tabs>
                <w:tab w:val="left" w:pos="1418"/>
              </w:tabs>
              <w:rPr>
                <w:bCs/>
              </w:rPr>
            </w:pPr>
            <w:r>
              <w:rPr>
                <w:bCs/>
              </w:rPr>
              <w:t>The Corporation noted the report.</w:t>
            </w:r>
          </w:p>
          <w:p w14:paraId="1F045E02" w14:textId="77777777" w:rsidR="00350F92" w:rsidRDefault="00350F92" w:rsidP="00111E2D">
            <w:pPr>
              <w:pBdr>
                <w:top w:val="nil"/>
                <w:left w:val="nil"/>
                <w:bottom w:val="nil"/>
                <w:right w:val="nil"/>
                <w:between w:val="nil"/>
              </w:pBdr>
              <w:tabs>
                <w:tab w:val="left" w:pos="1418"/>
              </w:tabs>
              <w:rPr>
                <w:bCs/>
              </w:rPr>
            </w:pPr>
          </w:p>
        </w:tc>
      </w:tr>
      <w:tr w:rsidR="0097353D" w14:paraId="409BED8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B7BBB4C" w14:textId="6EE9EE7E" w:rsidR="0097353D" w:rsidRPr="00107424" w:rsidRDefault="00A17432">
            <w:pPr>
              <w:rPr>
                <w:b/>
                <w:bCs/>
              </w:rPr>
            </w:pPr>
            <w:r>
              <w:rPr>
                <w:b/>
                <w:bCs/>
              </w:rPr>
              <w:t>09</w:t>
            </w:r>
            <w:r w:rsidR="00107424" w:rsidRPr="00107424">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4CD3CA2" w14:textId="5B223A04" w:rsidR="0097353D" w:rsidRPr="004B5571" w:rsidRDefault="004B5571" w:rsidP="00E70DD6">
            <w:pPr>
              <w:pBdr>
                <w:top w:val="nil"/>
                <w:left w:val="nil"/>
                <w:bottom w:val="nil"/>
                <w:right w:val="nil"/>
                <w:between w:val="nil"/>
              </w:pBdr>
              <w:tabs>
                <w:tab w:val="left" w:pos="1418"/>
              </w:tabs>
              <w:rPr>
                <w:b/>
                <w:bCs/>
              </w:rPr>
            </w:pPr>
            <w:r w:rsidRPr="004B5571">
              <w:rPr>
                <w:b/>
                <w:bCs/>
              </w:rPr>
              <w:t>NATIONAL POLICIES UPDATE</w:t>
            </w:r>
          </w:p>
        </w:tc>
      </w:tr>
      <w:tr w:rsidR="00DA585A" w14:paraId="3CD573A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EABB95" w14:textId="1D5BDE50" w:rsidR="00DA585A" w:rsidRDefault="00A17432">
            <w:r>
              <w:t>09</w:t>
            </w:r>
            <w:r w:rsidR="00107424">
              <w:t>/2</w:t>
            </w:r>
            <w:r>
              <w:t>3</w:t>
            </w:r>
            <w:r w:rsidR="00107424">
              <w:t>.1</w:t>
            </w:r>
          </w:p>
        </w:tc>
        <w:tc>
          <w:tcPr>
            <w:tcW w:w="8647" w:type="dxa"/>
            <w:tcBorders>
              <w:top w:val="single" w:sz="4" w:space="0" w:color="000000"/>
              <w:left w:val="single" w:sz="4" w:space="0" w:color="000000"/>
              <w:bottom w:val="single" w:sz="4" w:space="0" w:color="000000"/>
              <w:right w:val="single" w:sz="4" w:space="0" w:color="000000"/>
            </w:tcBorders>
          </w:tcPr>
          <w:p w14:paraId="540322CB" w14:textId="14D9780B" w:rsidR="00A17432" w:rsidRDefault="00A17432" w:rsidP="00F13FF4">
            <w:r>
              <w:t xml:space="preserve">The Committee noted the National Policies </w:t>
            </w:r>
            <w:r w:rsidR="00111E2D">
              <w:t>Update which included initial information relating to the Advanced British Standard and the devolution of the AEB budget. The key issues had been discussed at the relevant committee meetings.</w:t>
            </w:r>
          </w:p>
          <w:p w14:paraId="5FC006EF" w14:textId="77777777" w:rsidR="007175D7" w:rsidRDefault="007175D7" w:rsidP="00111E2D"/>
          <w:p w14:paraId="262AEAEB" w14:textId="77777777" w:rsidR="00707147" w:rsidRDefault="00707147" w:rsidP="00111E2D"/>
          <w:p w14:paraId="55072F87" w14:textId="77777777" w:rsidR="00707147" w:rsidRDefault="00707147" w:rsidP="00111E2D"/>
          <w:p w14:paraId="6267A297" w14:textId="5AAE0B39" w:rsidR="00707147" w:rsidRPr="008506C8" w:rsidRDefault="00707147" w:rsidP="00111E2D"/>
        </w:tc>
      </w:tr>
      <w:tr w:rsidR="00DA585A" w14:paraId="446AAB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804C1BA" w14:textId="31FB39EF" w:rsidR="00DA585A" w:rsidRDefault="006352AC">
            <w:pPr>
              <w:rPr>
                <w:b/>
              </w:rPr>
            </w:pPr>
            <w:r>
              <w:rPr>
                <w:b/>
              </w:rPr>
              <w:lastRenderedPageBreak/>
              <w:t>10</w:t>
            </w:r>
            <w:r w:rsidR="009A5CB7">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6988E94A" w14:textId="2763D9B4" w:rsidR="00DA585A" w:rsidRDefault="00631AE3">
            <w:pPr>
              <w:rPr>
                <w:b/>
              </w:rPr>
            </w:pPr>
            <w:r>
              <w:rPr>
                <w:b/>
              </w:rPr>
              <w:t>RISK REGISTE</w:t>
            </w:r>
            <w:r w:rsidR="00E12580">
              <w:rPr>
                <w:b/>
              </w:rPr>
              <w:t>R</w:t>
            </w:r>
            <w:r w:rsidR="00863366">
              <w:rPr>
                <w:b/>
              </w:rPr>
              <w:t xml:space="preserve"> AND RISK MANAGEMENT POLICY</w:t>
            </w:r>
          </w:p>
        </w:tc>
      </w:tr>
      <w:tr w:rsidR="00DA585A" w14:paraId="3E28440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B3A86A2" w14:textId="0E7DD4A4" w:rsidR="00DA585A" w:rsidRDefault="00350F92">
            <w:r>
              <w:t>10</w:t>
            </w:r>
            <w:r w:rsidR="009A5CB7">
              <w:t>/2</w:t>
            </w:r>
            <w:r>
              <w:t>3</w:t>
            </w:r>
            <w:r w:rsidR="009A5CB7">
              <w:t>.1</w:t>
            </w:r>
          </w:p>
        </w:tc>
        <w:tc>
          <w:tcPr>
            <w:tcW w:w="8647" w:type="dxa"/>
            <w:tcBorders>
              <w:top w:val="single" w:sz="4" w:space="0" w:color="000000"/>
              <w:left w:val="single" w:sz="4" w:space="0" w:color="000000"/>
              <w:bottom w:val="single" w:sz="4" w:space="0" w:color="000000"/>
              <w:right w:val="single" w:sz="4" w:space="0" w:color="000000"/>
            </w:tcBorders>
          </w:tcPr>
          <w:p w14:paraId="0C553E02" w14:textId="17A660E1" w:rsidR="00F9628F" w:rsidRDefault="00A17432" w:rsidP="00363CDE">
            <w:pPr>
              <w:pBdr>
                <w:top w:val="nil"/>
                <w:left w:val="nil"/>
                <w:bottom w:val="nil"/>
                <w:right w:val="nil"/>
                <w:between w:val="nil"/>
              </w:pBdr>
              <w:tabs>
                <w:tab w:val="left" w:pos="1418"/>
              </w:tabs>
            </w:pPr>
            <w:r>
              <w:t>The Corporation reviewed the risk register and risk management policy.</w:t>
            </w:r>
            <w:r w:rsidR="00350F92">
              <w:t xml:space="preserve"> The risks had been considered via the relevant committees and the Audit Committee had </w:t>
            </w:r>
            <w:r w:rsidR="005C56FA">
              <w:t xml:space="preserve">reviewed and endorsed the risk management policy. </w:t>
            </w:r>
          </w:p>
          <w:p w14:paraId="3A8FEA9C" w14:textId="12DAD714" w:rsidR="00A17432" w:rsidRDefault="00A17432" w:rsidP="00363CDE">
            <w:pPr>
              <w:pBdr>
                <w:top w:val="nil"/>
                <w:left w:val="nil"/>
                <w:bottom w:val="nil"/>
                <w:right w:val="nil"/>
                <w:between w:val="nil"/>
              </w:pBdr>
              <w:tabs>
                <w:tab w:val="left" w:pos="1418"/>
              </w:tabs>
            </w:pPr>
          </w:p>
        </w:tc>
      </w:tr>
      <w:tr w:rsidR="00AB0C80" w14:paraId="6899913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A362717" w14:textId="72566852" w:rsidR="00AB0C80" w:rsidRDefault="00A71C49" w:rsidP="00AB0C80">
            <w:r>
              <w:t>10</w:t>
            </w:r>
            <w:r w:rsidR="00AB0C80" w:rsidRPr="008B7C4A">
              <w:t>/2</w:t>
            </w:r>
            <w:r>
              <w:t>3</w:t>
            </w:r>
            <w:r w:rsidR="00AB0C80" w:rsidRPr="008B7C4A">
              <w:t>.</w:t>
            </w:r>
            <w:r w:rsidR="00AB0C80">
              <w:t>2</w:t>
            </w:r>
          </w:p>
        </w:tc>
        <w:tc>
          <w:tcPr>
            <w:tcW w:w="8647" w:type="dxa"/>
            <w:tcBorders>
              <w:top w:val="single" w:sz="4" w:space="0" w:color="000000"/>
              <w:left w:val="single" w:sz="4" w:space="0" w:color="000000"/>
              <w:bottom w:val="single" w:sz="4" w:space="0" w:color="000000"/>
              <w:right w:val="single" w:sz="4" w:space="0" w:color="000000"/>
            </w:tcBorders>
          </w:tcPr>
          <w:p w14:paraId="59F7FED6" w14:textId="37FAE1E5" w:rsidR="005C56FA" w:rsidRDefault="005C56FA" w:rsidP="005C56FA">
            <w:pPr>
              <w:pBdr>
                <w:top w:val="nil"/>
                <w:left w:val="nil"/>
                <w:bottom w:val="nil"/>
                <w:right w:val="nil"/>
                <w:between w:val="nil"/>
              </w:pBdr>
              <w:tabs>
                <w:tab w:val="left" w:pos="1418"/>
              </w:tabs>
            </w:pPr>
            <w:r>
              <w:t xml:space="preserve">It was noted that it was the ambition to move towards a more condensed </w:t>
            </w:r>
            <w:r w:rsidR="00B779CC">
              <w:t xml:space="preserve">and </w:t>
            </w:r>
            <w:proofErr w:type="gramStart"/>
            <w:r w:rsidR="00B779CC">
              <w:t>high level</w:t>
            </w:r>
            <w:proofErr w:type="gramEnd"/>
            <w:r w:rsidR="00B779CC">
              <w:t xml:space="preserve"> </w:t>
            </w:r>
            <w:r>
              <w:t xml:space="preserve">version of the risk register </w:t>
            </w:r>
            <w:r w:rsidR="00B779CC">
              <w:t>for consideration by the Corporation i</w:t>
            </w:r>
            <w:r>
              <w:t>n future. The Corporation supported this direction of travel.</w:t>
            </w:r>
          </w:p>
          <w:p w14:paraId="0A86989E" w14:textId="06482581" w:rsidR="00AB0C80" w:rsidRDefault="00AB0C80" w:rsidP="005C56FA"/>
        </w:tc>
      </w:tr>
      <w:tr w:rsidR="00AB0C80" w14:paraId="3301DD1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CE008A8" w14:textId="3C49ED0C" w:rsidR="00AB0C80" w:rsidRDefault="00A71C49" w:rsidP="00AB0C80">
            <w:r>
              <w:t>10</w:t>
            </w:r>
            <w:r w:rsidR="00AB0C80" w:rsidRPr="008B7C4A">
              <w:t>/2</w:t>
            </w:r>
            <w:r>
              <w:t>3</w:t>
            </w:r>
            <w:r w:rsidR="00AB0C80" w:rsidRPr="008B7C4A">
              <w:t>.</w:t>
            </w:r>
            <w:r w:rsidR="00AB0C80">
              <w:t>3</w:t>
            </w:r>
          </w:p>
        </w:tc>
        <w:tc>
          <w:tcPr>
            <w:tcW w:w="8647" w:type="dxa"/>
            <w:tcBorders>
              <w:top w:val="single" w:sz="4" w:space="0" w:color="000000"/>
              <w:left w:val="single" w:sz="4" w:space="0" w:color="000000"/>
              <w:bottom w:val="single" w:sz="4" w:space="0" w:color="000000"/>
              <w:right w:val="single" w:sz="4" w:space="0" w:color="000000"/>
            </w:tcBorders>
          </w:tcPr>
          <w:p w14:paraId="6A42EB5F" w14:textId="084864DF" w:rsidR="005C56FA" w:rsidRPr="005C56FA" w:rsidRDefault="005C56FA" w:rsidP="005C56FA">
            <w:pPr>
              <w:pBdr>
                <w:top w:val="nil"/>
                <w:left w:val="nil"/>
                <w:bottom w:val="nil"/>
                <w:right w:val="nil"/>
                <w:between w:val="nil"/>
              </w:pBdr>
              <w:tabs>
                <w:tab w:val="left" w:pos="1418"/>
              </w:tabs>
              <w:rPr>
                <w:highlight w:val="yellow"/>
              </w:rPr>
            </w:pPr>
            <w:r w:rsidRPr="005C56FA">
              <w:t xml:space="preserve">The Corporation approved the risk management policy </w:t>
            </w:r>
            <w:r w:rsidRPr="00D30362">
              <w:t>(</w:t>
            </w:r>
            <w:r w:rsidR="00D30362" w:rsidRPr="00D30362">
              <w:t>ACTION</w:t>
            </w:r>
            <w:r w:rsidRPr="00D30362">
              <w:t>)</w:t>
            </w:r>
            <w:r w:rsidR="00D30362" w:rsidRPr="00D30362">
              <w:t>.</w:t>
            </w:r>
          </w:p>
          <w:p w14:paraId="29B8D64C" w14:textId="20622665" w:rsidR="005C56FA" w:rsidRDefault="005C56FA" w:rsidP="005C56FA">
            <w:pPr>
              <w:pBdr>
                <w:top w:val="nil"/>
                <w:left w:val="nil"/>
                <w:bottom w:val="nil"/>
                <w:right w:val="nil"/>
                <w:between w:val="nil"/>
              </w:pBdr>
              <w:tabs>
                <w:tab w:val="left" w:pos="1418"/>
              </w:tabs>
            </w:pPr>
          </w:p>
        </w:tc>
      </w:tr>
      <w:tr w:rsidR="00DA585A" w14:paraId="6DEA48E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46E8842" w14:textId="7574E943" w:rsidR="00DA585A" w:rsidRDefault="006352AC">
            <w:pPr>
              <w:rPr>
                <w:b/>
              </w:rPr>
            </w:pPr>
            <w:r>
              <w:rPr>
                <w:b/>
              </w:rPr>
              <w:t>11</w:t>
            </w:r>
            <w:r w:rsidR="00F9628F">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6F6E1A0D" w14:textId="77777777" w:rsidR="00DA585A" w:rsidRDefault="00631AE3">
            <w:pPr>
              <w:rPr>
                <w:b/>
              </w:rPr>
            </w:pPr>
            <w:r>
              <w:rPr>
                <w:b/>
              </w:rPr>
              <w:t>KPI DASHBOARD</w:t>
            </w:r>
          </w:p>
        </w:tc>
      </w:tr>
      <w:tr w:rsidR="00DA585A" w14:paraId="01CB087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FFB9A36" w14:textId="75DA45FC" w:rsidR="00DA585A" w:rsidRDefault="00A71C49">
            <w:r>
              <w:t>11</w:t>
            </w:r>
            <w:r w:rsidR="00F9628F">
              <w:t>/2</w:t>
            </w:r>
            <w:r>
              <w:t>3</w:t>
            </w:r>
            <w:r w:rsidR="00F9628F">
              <w:t>.1</w:t>
            </w:r>
          </w:p>
        </w:tc>
        <w:tc>
          <w:tcPr>
            <w:tcW w:w="8647" w:type="dxa"/>
            <w:tcBorders>
              <w:top w:val="single" w:sz="4" w:space="0" w:color="000000"/>
              <w:left w:val="single" w:sz="4" w:space="0" w:color="000000"/>
              <w:bottom w:val="single" w:sz="4" w:space="0" w:color="000000"/>
              <w:right w:val="single" w:sz="4" w:space="0" w:color="000000"/>
            </w:tcBorders>
          </w:tcPr>
          <w:p w14:paraId="660081C0" w14:textId="16CCB0D6" w:rsidR="005C6921" w:rsidRDefault="00A71C49" w:rsidP="005C6921">
            <w:pPr>
              <w:pBdr>
                <w:top w:val="nil"/>
                <w:left w:val="nil"/>
                <w:bottom w:val="nil"/>
                <w:right w:val="nil"/>
                <w:between w:val="nil"/>
              </w:pBdr>
              <w:tabs>
                <w:tab w:val="left" w:pos="1418"/>
              </w:tabs>
            </w:pPr>
            <w:r>
              <w:t xml:space="preserve">The Corporation received the latest version of the KPI dashboard. It was noted that </w:t>
            </w:r>
            <w:proofErr w:type="gramStart"/>
            <w:r>
              <w:t>a number of</w:t>
            </w:r>
            <w:proofErr w:type="gramEnd"/>
            <w:r>
              <w:t xml:space="preserve"> the metrics would </w:t>
            </w:r>
            <w:r w:rsidR="00B779CC">
              <w:t xml:space="preserve">have more data available </w:t>
            </w:r>
            <w:r>
              <w:t xml:space="preserve">following the submission of the R04 return </w:t>
            </w:r>
            <w:r w:rsidR="00E02D9C">
              <w:t>last week</w:t>
            </w:r>
            <w:r w:rsidR="003B78B6">
              <w:t xml:space="preserve"> and it remained the intention to move to an interactive version of the dashboard as the data warehouse was developed.</w:t>
            </w:r>
          </w:p>
          <w:p w14:paraId="504F004A" w14:textId="7CA056D3" w:rsidR="00054868" w:rsidRDefault="00054868" w:rsidP="003B78B6">
            <w:pPr>
              <w:pBdr>
                <w:top w:val="nil"/>
                <w:left w:val="nil"/>
                <w:bottom w:val="nil"/>
                <w:right w:val="nil"/>
                <w:between w:val="nil"/>
              </w:pBdr>
              <w:tabs>
                <w:tab w:val="left" w:pos="1418"/>
              </w:tabs>
            </w:pPr>
          </w:p>
        </w:tc>
      </w:tr>
      <w:tr w:rsidR="00B00761" w14:paraId="4489B6A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8D01B12" w14:textId="065A1D3F" w:rsidR="00B00761" w:rsidRDefault="003B78B6">
            <w:r>
              <w:t>11/</w:t>
            </w:r>
            <w:r w:rsidR="005C1645">
              <w:t>2</w:t>
            </w:r>
            <w:r>
              <w:t>3</w:t>
            </w:r>
            <w:r w:rsidR="005C1645">
              <w:t>.2</w:t>
            </w:r>
          </w:p>
        </w:tc>
        <w:tc>
          <w:tcPr>
            <w:tcW w:w="8647" w:type="dxa"/>
            <w:tcBorders>
              <w:top w:val="single" w:sz="4" w:space="0" w:color="000000"/>
              <w:left w:val="single" w:sz="4" w:space="0" w:color="000000"/>
              <w:bottom w:val="single" w:sz="4" w:space="0" w:color="000000"/>
              <w:right w:val="single" w:sz="4" w:space="0" w:color="000000"/>
            </w:tcBorders>
          </w:tcPr>
          <w:p w14:paraId="64F56736" w14:textId="7F3689EC" w:rsidR="003B78B6" w:rsidRDefault="003B78B6" w:rsidP="003B78B6">
            <w:pPr>
              <w:pBdr>
                <w:top w:val="nil"/>
                <w:left w:val="nil"/>
                <w:bottom w:val="nil"/>
                <w:right w:val="nil"/>
                <w:between w:val="nil"/>
              </w:pBdr>
              <w:tabs>
                <w:tab w:val="left" w:pos="1418"/>
              </w:tabs>
            </w:pPr>
            <w:r>
              <w:t xml:space="preserve">There was some discussion regarding the attendance figures and to what extent these were influenced by the action the College was taking. The </w:t>
            </w:r>
            <w:r w:rsidR="00A50F00">
              <w:t xml:space="preserve">Student Corporation members provided feedback from their personal experience which they felt was positive </w:t>
            </w:r>
            <w:proofErr w:type="gramStart"/>
            <w:r w:rsidR="00A50F00">
              <w:t>on the whole</w:t>
            </w:r>
            <w:proofErr w:type="gramEnd"/>
            <w:r w:rsidR="00A50F00">
              <w:t>.</w:t>
            </w:r>
          </w:p>
          <w:p w14:paraId="42AB668B" w14:textId="0C462523" w:rsidR="00A50F00" w:rsidRPr="00B00761" w:rsidRDefault="00A50F00" w:rsidP="00A50F00">
            <w:pPr>
              <w:pBdr>
                <w:top w:val="nil"/>
                <w:left w:val="nil"/>
                <w:bottom w:val="nil"/>
                <w:right w:val="nil"/>
                <w:between w:val="nil"/>
              </w:pBdr>
              <w:tabs>
                <w:tab w:val="left" w:pos="1418"/>
              </w:tabs>
              <w:rPr>
                <w:bCs/>
                <w:color w:val="000000"/>
              </w:rPr>
            </w:pPr>
          </w:p>
        </w:tc>
      </w:tr>
      <w:tr w:rsidR="00A50F00" w14:paraId="5D7DE2A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8356643" w14:textId="792DF168" w:rsidR="00A50F00" w:rsidRDefault="00A50F00">
            <w:r>
              <w:t>11/23.3</w:t>
            </w:r>
          </w:p>
        </w:tc>
        <w:tc>
          <w:tcPr>
            <w:tcW w:w="8647" w:type="dxa"/>
            <w:tcBorders>
              <w:top w:val="single" w:sz="4" w:space="0" w:color="000000"/>
              <w:left w:val="single" w:sz="4" w:space="0" w:color="000000"/>
              <w:bottom w:val="single" w:sz="4" w:space="0" w:color="000000"/>
              <w:right w:val="single" w:sz="4" w:space="0" w:color="000000"/>
            </w:tcBorders>
          </w:tcPr>
          <w:p w14:paraId="7FB91A2A" w14:textId="77777777" w:rsidR="00A50F00" w:rsidRDefault="00A50F00" w:rsidP="00A50F00">
            <w:pPr>
              <w:pBdr>
                <w:top w:val="nil"/>
                <w:left w:val="nil"/>
                <w:bottom w:val="nil"/>
                <w:right w:val="nil"/>
                <w:between w:val="nil"/>
              </w:pBdr>
              <w:tabs>
                <w:tab w:val="left" w:pos="1418"/>
              </w:tabs>
              <w:rPr>
                <w:bCs/>
                <w:color w:val="000000"/>
              </w:rPr>
            </w:pPr>
            <w:r>
              <w:rPr>
                <w:bCs/>
                <w:color w:val="000000"/>
              </w:rPr>
              <w:t>The Corporation noted the report.</w:t>
            </w:r>
          </w:p>
          <w:p w14:paraId="53A0DE52" w14:textId="77777777" w:rsidR="00A50F00" w:rsidRDefault="00A50F00" w:rsidP="003B78B6">
            <w:pPr>
              <w:pBdr>
                <w:top w:val="nil"/>
                <w:left w:val="nil"/>
                <w:bottom w:val="nil"/>
                <w:right w:val="nil"/>
                <w:between w:val="nil"/>
              </w:pBdr>
              <w:tabs>
                <w:tab w:val="left" w:pos="1418"/>
              </w:tabs>
            </w:pPr>
          </w:p>
        </w:tc>
      </w:tr>
      <w:tr w:rsidR="002917E8" w14:paraId="6CE92F7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E494EC" w14:textId="62EB7619" w:rsidR="002917E8" w:rsidRPr="0047750A" w:rsidRDefault="006352AC">
            <w:pPr>
              <w:rPr>
                <w:b/>
                <w:bCs/>
              </w:rPr>
            </w:pPr>
            <w:r>
              <w:rPr>
                <w:b/>
                <w:bCs/>
              </w:rPr>
              <w:t>12</w:t>
            </w:r>
            <w:r w:rsidR="005C1645">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5931F74D" w14:textId="600CA7F1" w:rsidR="002917E8" w:rsidRPr="002020F7" w:rsidRDefault="00FA4A31">
            <w:pPr>
              <w:rPr>
                <w:b/>
                <w:bCs/>
              </w:rPr>
            </w:pPr>
            <w:r>
              <w:rPr>
                <w:b/>
                <w:bCs/>
              </w:rPr>
              <w:t>ANNUAL</w:t>
            </w:r>
            <w:r w:rsidR="002020F7" w:rsidRPr="002020F7">
              <w:rPr>
                <w:b/>
                <w:bCs/>
              </w:rPr>
              <w:t xml:space="preserve"> OPERATING PLAN</w:t>
            </w:r>
          </w:p>
        </w:tc>
      </w:tr>
      <w:tr w:rsidR="002020F7" w14:paraId="3C12D55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0865392" w14:textId="4D659C44" w:rsidR="002020F7" w:rsidRDefault="00A50F00">
            <w:r>
              <w:t>12</w:t>
            </w:r>
            <w:r w:rsidR="005C1645">
              <w:t>/2</w:t>
            </w:r>
            <w:r>
              <w:t>3</w:t>
            </w:r>
            <w:r w:rsidR="005C1645">
              <w:t>.1</w:t>
            </w:r>
          </w:p>
        </w:tc>
        <w:tc>
          <w:tcPr>
            <w:tcW w:w="8647" w:type="dxa"/>
            <w:tcBorders>
              <w:top w:val="single" w:sz="4" w:space="0" w:color="000000"/>
              <w:left w:val="single" w:sz="4" w:space="0" w:color="000000"/>
              <w:bottom w:val="single" w:sz="4" w:space="0" w:color="000000"/>
              <w:right w:val="single" w:sz="4" w:space="0" w:color="000000"/>
            </w:tcBorders>
          </w:tcPr>
          <w:p w14:paraId="68232A1B" w14:textId="7FE74CBE" w:rsidR="0029735E" w:rsidRDefault="0029735E" w:rsidP="007D4005">
            <w:pPr>
              <w:pBdr>
                <w:top w:val="nil"/>
                <w:left w:val="nil"/>
                <w:bottom w:val="nil"/>
                <w:right w:val="nil"/>
                <w:between w:val="nil"/>
              </w:pBdr>
              <w:tabs>
                <w:tab w:val="left" w:pos="1418"/>
              </w:tabs>
            </w:pPr>
            <w:r>
              <w:t xml:space="preserve">The AOP had been updated </w:t>
            </w:r>
            <w:r w:rsidR="00B82951">
              <w:t xml:space="preserve">for 23/24 with </w:t>
            </w:r>
            <w:r w:rsidR="00B779CC">
              <w:t xml:space="preserve">some </w:t>
            </w:r>
            <w:r w:rsidR="00B82951">
              <w:t>objectives carried forward</w:t>
            </w:r>
            <w:r w:rsidR="00B779CC">
              <w:t xml:space="preserve"> from the previous year and others</w:t>
            </w:r>
            <w:r w:rsidR="00B82951">
              <w:t xml:space="preserve"> newly added. The Corporation discussed </w:t>
            </w:r>
            <w:r w:rsidR="00093431">
              <w:t xml:space="preserve">progress made under each of the </w:t>
            </w:r>
            <w:r w:rsidR="00B779CC">
              <w:t xml:space="preserve">Strategic </w:t>
            </w:r>
            <w:r w:rsidR="00093431">
              <w:t>Aims. Highlights included:</w:t>
            </w:r>
          </w:p>
          <w:p w14:paraId="6452DE6A" w14:textId="5A2B6737" w:rsidR="00093431" w:rsidRDefault="00093431" w:rsidP="005617D9">
            <w:pPr>
              <w:pStyle w:val="ListParagraph"/>
              <w:numPr>
                <w:ilvl w:val="0"/>
                <w:numId w:val="5"/>
              </w:numPr>
              <w:pBdr>
                <w:top w:val="nil"/>
                <w:left w:val="nil"/>
                <w:bottom w:val="nil"/>
                <w:right w:val="nil"/>
                <w:between w:val="nil"/>
              </w:pBdr>
              <w:tabs>
                <w:tab w:val="left" w:pos="1418"/>
              </w:tabs>
            </w:pPr>
            <w:r>
              <w:t xml:space="preserve">Student enrolments had exceeded </w:t>
            </w:r>
            <w:proofErr w:type="gramStart"/>
            <w:r>
              <w:t>targets</w:t>
            </w:r>
            <w:proofErr w:type="gramEnd"/>
          </w:p>
          <w:p w14:paraId="24E699AC" w14:textId="074F68A8" w:rsidR="00D56016" w:rsidRDefault="004320F8" w:rsidP="005617D9">
            <w:pPr>
              <w:pStyle w:val="ListParagraph"/>
              <w:numPr>
                <w:ilvl w:val="0"/>
                <w:numId w:val="5"/>
              </w:numPr>
              <w:pBdr>
                <w:top w:val="nil"/>
                <w:left w:val="nil"/>
                <w:bottom w:val="nil"/>
                <w:right w:val="nil"/>
                <w:between w:val="nil"/>
              </w:pBdr>
              <w:tabs>
                <w:tab w:val="left" w:pos="1418"/>
              </w:tabs>
            </w:pPr>
            <w:r>
              <w:t>There was r</w:t>
            </w:r>
            <w:r w:rsidR="00D56016">
              <w:t xml:space="preserve">epresentation and active engagement on all local skills </w:t>
            </w:r>
            <w:proofErr w:type="gramStart"/>
            <w:r w:rsidR="00D56016">
              <w:t>groups</w:t>
            </w:r>
            <w:proofErr w:type="gramEnd"/>
          </w:p>
          <w:p w14:paraId="1CD4B124" w14:textId="31B9F5DC" w:rsidR="00D56016" w:rsidRDefault="004320F8" w:rsidP="005617D9">
            <w:pPr>
              <w:pStyle w:val="ListParagraph"/>
              <w:numPr>
                <w:ilvl w:val="0"/>
                <w:numId w:val="5"/>
              </w:numPr>
              <w:pBdr>
                <w:top w:val="nil"/>
                <w:left w:val="nil"/>
                <w:bottom w:val="nil"/>
                <w:right w:val="nil"/>
                <w:between w:val="nil"/>
              </w:pBdr>
              <w:tabs>
                <w:tab w:val="left" w:pos="1418"/>
              </w:tabs>
            </w:pPr>
            <w:r>
              <w:t xml:space="preserve">A Director of IT had been </w:t>
            </w:r>
            <w:proofErr w:type="gramStart"/>
            <w:r>
              <w:t>appointed</w:t>
            </w:r>
            <w:proofErr w:type="gramEnd"/>
          </w:p>
          <w:p w14:paraId="54590646" w14:textId="46326A36" w:rsidR="004320F8" w:rsidRDefault="00B779CC" w:rsidP="005617D9">
            <w:pPr>
              <w:pStyle w:val="ListParagraph"/>
              <w:numPr>
                <w:ilvl w:val="0"/>
                <w:numId w:val="5"/>
              </w:numPr>
              <w:pBdr>
                <w:top w:val="nil"/>
                <w:left w:val="nil"/>
                <w:bottom w:val="nil"/>
                <w:right w:val="nil"/>
                <w:between w:val="nil"/>
              </w:pBdr>
              <w:tabs>
                <w:tab w:val="left" w:pos="1418"/>
              </w:tabs>
            </w:pPr>
            <w:r>
              <w:t>A n</w:t>
            </w:r>
            <w:r w:rsidR="004320F8">
              <w:t>ew staff induction programme</w:t>
            </w:r>
            <w:r>
              <w:t xml:space="preserve"> was</w:t>
            </w:r>
            <w:r w:rsidR="004320F8">
              <w:t xml:space="preserve"> </w:t>
            </w:r>
            <w:proofErr w:type="gramStart"/>
            <w:r w:rsidR="004320F8">
              <w:t>underway</w:t>
            </w:r>
            <w:proofErr w:type="gramEnd"/>
          </w:p>
          <w:p w14:paraId="3FB84D17" w14:textId="502B6686" w:rsidR="004320F8" w:rsidRDefault="004320F8" w:rsidP="005617D9">
            <w:pPr>
              <w:pStyle w:val="ListParagraph"/>
              <w:numPr>
                <w:ilvl w:val="0"/>
                <w:numId w:val="5"/>
              </w:numPr>
              <w:pBdr>
                <w:top w:val="nil"/>
                <w:left w:val="nil"/>
                <w:bottom w:val="nil"/>
                <w:right w:val="nil"/>
                <w:between w:val="nil"/>
              </w:pBdr>
              <w:tabs>
                <w:tab w:val="left" w:pos="1418"/>
              </w:tabs>
            </w:pPr>
            <w:r>
              <w:t xml:space="preserve">There had been good progress with bids </w:t>
            </w:r>
            <w:proofErr w:type="gramStart"/>
            <w:r>
              <w:t>won</w:t>
            </w:r>
            <w:proofErr w:type="gramEnd"/>
          </w:p>
          <w:p w14:paraId="5C40C6AD" w14:textId="45342F8F" w:rsidR="0089228C" w:rsidRDefault="0089228C" w:rsidP="00D101A2">
            <w:pPr>
              <w:pBdr>
                <w:top w:val="nil"/>
                <w:left w:val="nil"/>
                <w:bottom w:val="nil"/>
                <w:right w:val="nil"/>
                <w:between w:val="nil"/>
              </w:pBdr>
              <w:tabs>
                <w:tab w:val="left" w:pos="1418"/>
              </w:tabs>
            </w:pPr>
          </w:p>
        </w:tc>
      </w:tr>
      <w:tr w:rsidR="00785173" w14:paraId="1DC8ED9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DAA46F8" w14:textId="7314F0E6" w:rsidR="00785173" w:rsidRDefault="00A50F00" w:rsidP="00785173">
            <w:r>
              <w:t>12</w:t>
            </w:r>
            <w:r w:rsidR="00785173" w:rsidRPr="008F40DD">
              <w:t>/2</w:t>
            </w:r>
            <w:r>
              <w:t>3</w:t>
            </w:r>
            <w:r w:rsidR="00785173" w:rsidRPr="008F40DD">
              <w:t>.</w:t>
            </w:r>
            <w:r w:rsidR="00595728">
              <w:t>2</w:t>
            </w:r>
          </w:p>
        </w:tc>
        <w:tc>
          <w:tcPr>
            <w:tcW w:w="8647" w:type="dxa"/>
            <w:tcBorders>
              <w:top w:val="single" w:sz="4" w:space="0" w:color="000000"/>
              <w:left w:val="single" w:sz="4" w:space="0" w:color="000000"/>
              <w:bottom w:val="single" w:sz="4" w:space="0" w:color="000000"/>
              <w:right w:val="single" w:sz="4" w:space="0" w:color="000000"/>
            </w:tcBorders>
          </w:tcPr>
          <w:p w14:paraId="339799A9" w14:textId="77777777" w:rsidR="00D101A2" w:rsidRDefault="00D101A2" w:rsidP="00D101A2">
            <w:pPr>
              <w:pBdr>
                <w:top w:val="nil"/>
                <w:left w:val="nil"/>
                <w:bottom w:val="nil"/>
                <w:right w:val="nil"/>
                <w:between w:val="nil"/>
              </w:pBdr>
              <w:tabs>
                <w:tab w:val="left" w:pos="1418"/>
              </w:tabs>
            </w:pPr>
            <w:r>
              <w:t>In terms of key areas of focus, the following were highlighted:</w:t>
            </w:r>
          </w:p>
          <w:p w14:paraId="59EEBA24" w14:textId="4DA07F0B" w:rsidR="00D101A2" w:rsidRDefault="00D101A2" w:rsidP="005617D9">
            <w:pPr>
              <w:pStyle w:val="ListParagraph"/>
              <w:numPr>
                <w:ilvl w:val="0"/>
                <w:numId w:val="6"/>
              </w:numPr>
              <w:pBdr>
                <w:top w:val="nil"/>
                <w:left w:val="nil"/>
                <w:bottom w:val="nil"/>
                <w:right w:val="nil"/>
                <w:between w:val="nil"/>
              </w:pBdr>
              <w:tabs>
                <w:tab w:val="left" w:pos="1418"/>
              </w:tabs>
            </w:pPr>
            <w:r>
              <w:t xml:space="preserve">The development of a new website and implementation of a new </w:t>
            </w:r>
            <w:r w:rsidR="00924CAB">
              <w:t>brand</w:t>
            </w:r>
          </w:p>
          <w:p w14:paraId="3667D770" w14:textId="77777777" w:rsidR="00D101A2" w:rsidRDefault="00D101A2" w:rsidP="005617D9">
            <w:pPr>
              <w:pStyle w:val="ListParagraph"/>
              <w:numPr>
                <w:ilvl w:val="0"/>
                <w:numId w:val="6"/>
              </w:numPr>
              <w:pBdr>
                <w:top w:val="nil"/>
                <w:left w:val="nil"/>
                <w:bottom w:val="nil"/>
                <w:right w:val="nil"/>
                <w:between w:val="nil"/>
              </w:pBdr>
              <w:tabs>
                <w:tab w:val="left" w:pos="1418"/>
              </w:tabs>
            </w:pPr>
            <w:r>
              <w:t xml:space="preserve">Employing students to form a ‘Student </w:t>
            </w:r>
            <w:proofErr w:type="gramStart"/>
            <w:r>
              <w:t>Crew’</w:t>
            </w:r>
            <w:proofErr w:type="gramEnd"/>
          </w:p>
          <w:p w14:paraId="48C0ADCB" w14:textId="77777777" w:rsidR="00D101A2" w:rsidRDefault="00D101A2" w:rsidP="005617D9">
            <w:pPr>
              <w:pStyle w:val="ListParagraph"/>
              <w:numPr>
                <w:ilvl w:val="0"/>
                <w:numId w:val="6"/>
              </w:numPr>
              <w:pBdr>
                <w:top w:val="nil"/>
                <w:left w:val="nil"/>
                <w:bottom w:val="nil"/>
                <w:right w:val="nil"/>
                <w:between w:val="nil"/>
              </w:pBdr>
              <w:tabs>
                <w:tab w:val="left" w:pos="1418"/>
              </w:tabs>
            </w:pPr>
            <w:r>
              <w:t>Securing employer sponsorship</w:t>
            </w:r>
          </w:p>
          <w:p w14:paraId="22D810E0" w14:textId="77777777" w:rsidR="00D101A2" w:rsidRDefault="00D101A2" w:rsidP="005617D9">
            <w:pPr>
              <w:pStyle w:val="ListParagraph"/>
              <w:numPr>
                <w:ilvl w:val="0"/>
                <w:numId w:val="6"/>
              </w:numPr>
              <w:pBdr>
                <w:top w:val="nil"/>
                <w:left w:val="nil"/>
                <w:bottom w:val="nil"/>
                <w:right w:val="nil"/>
                <w:between w:val="nil"/>
              </w:pBdr>
              <w:tabs>
                <w:tab w:val="left" w:pos="1418"/>
              </w:tabs>
            </w:pPr>
            <w:r>
              <w:t>Relaunching the Oaklands app</w:t>
            </w:r>
          </w:p>
          <w:p w14:paraId="560C29D4" w14:textId="77777777" w:rsidR="00D101A2" w:rsidRDefault="00D101A2" w:rsidP="005617D9">
            <w:pPr>
              <w:pStyle w:val="ListParagraph"/>
              <w:numPr>
                <w:ilvl w:val="0"/>
                <w:numId w:val="6"/>
              </w:numPr>
              <w:pBdr>
                <w:top w:val="nil"/>
                <w:left w:val="nil"/>
                <w:bottom w:val="nil"/>
                <w:right w:val="nil"/>
                <w:between w:val="nil"/>
              </w:pBdr>
              <w:tabs>
                <w:tab w:val="left" w:pos="1418"/>
              </w:tabs>
            </w:pPr>
            <w:r>
              <w:t xml:space="preserve">Ensuring there remains an ongoing focus on staff </w:t>
            </w:r>
            <w:proofErr w:type="gramStart"/>
            <w:r>
              <w:t>well-being</w:t>
            </w:r>
            <w:proofErr w:type="gramEnd"/>
          </w:p>
          <w:p w14:paraId="2BAD9CA8" w14:textId="77777777" w:rsidR="00D101A2" w:rsidRDefault="00D101A2" w:rsidP="005617D9">
            <w:pPr>
              <w:pStyle w:val="ListParagraph"/>
              <w:numPr>
                <w:ilvl w:val="0"/>
                <w:numId w:val="6"/>
              </w:numPr>
              <w:pBdr>
                <w:top w:val="nil"/>
                <w:left w:val="nil"/>
                <w:bottom w:val="nil"/>
                <w:right w:val="nil"/>
                <w:between w:val="nil"/>
              </w:pBdr>
              <w:tabs>
                <w:tab w:val="left" w:pos="1418"/>
              </w:tabs>
            </w:pPr>
            <w:r>
              <w:t>Improving retention</w:t>
            </w:r>
          </w:p>
          <w:p w14:paraId="28714DF8" w14:textId="27D322E0" w:rsidR="00785173" w:rsidRPr="006B3F47" w:rsidRDefault="00785173" w:rsidP="00D101A2">
            <w:pPr>
              <w:pBdr>
                <w:top w:val="nil"/>
                <w:left w:val="nil"/>
                <w:bottom w:val="nil"/>
                <w:right w:val="nil"/>
                <w:between w:val="nil"/>
              </w:pBdr>
              <w:tabs>
                <w:tab w:val="left" w:pos="1418"/>
              </w:tabs>
              <w:rPr>
                <w:bCs/>
                <w:color w:val="000000"/>
                <w:highlight w:val="yellow"/>
              </w:rPr>
            </w:pPr>
          </w:p>
        </w:tc>
      </w:tr>
      <w:tr w:rsidR="00785173" w14:paraId="4ABA8EC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73BE596" w14:textId="1451E527" w:rsidR="00785173" w:rsidRDefault="00D101A2" w:rsidP="00785173">
            <w:r>
              <w:t>12</w:t>
            </w:r>
            <w:r w:rsidRPr="008F40DD">
              <w:t>/2</w:t>
            </w:r>
            <w:r>
              <w:t>3</w:t>
            </w:r>
            <w:r w:rsidRPr="008F40DD">
              <w:t>.</w:t>
            </w:r>
            <w:r w:rsidR="00595728">
              <w:t>3</w:t>
            </w:r>
          </w:p>
        </w:tc>
        <w:tc>
          <w:tcPr>
            <w:tcW w:w="8647" w:type="dxa"/>
            <w:tcBorders>
              <w:top w:val="single" w:sz="4" w:space="0" w:color="000000"/>
              <w:left w:val="single" w:sz="4" w:space="0" w:color="000000"/>
              <w:bottom w:val="single" w:sz="4" w:space="0" w:color="000000"/>
              <w:right w:val="single" w:sz="4" w:space="0" w:color="000000"/>
            </w:tcBorders>
          </w:tcPr>
          <w:p w14:paraId="65FC9186" w14:textId="2237D45C" w:rsidR="00D101A2" w:rsidRDefault="00D101A2" w:rsidP="00D101A2">
            <w:pPr>
              <w:pBdr>
                <w:top w:val="nil"/>
                <w:left w:val="nil"/>
                <w:bottom w:val="nil"/>
                <w:right w:val="nil"/>
                <w:between w:val="nil"/>
              </w:pBdr>
              <w:tabs>
                <w:tab w:val="left" w:pos="1418"/>
              </w:tabs>
            </w:pPr>
            <w:r>
              <w:t xml:space="preserve">Regarding the </w:t>
            </w:r>
            <w:r w:rsidR="00B779CC">
              <w:t>S</w:t>
            </w:r>
            <w:r>
              <w:t xml:space="preserve">tudent </w:t>
            </w:r>
            <w:r w:rsidR="00B779CC">
              <w:t>C</w:t>
            </w:r>
            <w:r>
              <w:t>rew, it was clarified that the</w:t>
            </w:r>
            <w:r w:rsidR="00B779CC">
              <w:t xml:space="preserve"> intention was to recruit a</w:t>
            </w:r>
            <w:r>
              <w:t xml:space="preserve"> total pool of </w:t>
            </w:r>
            <w:r w:rsidR="00B779CC">
              <w:t xml:space="preserve">around </w:t>
            </w:r>
            <w:r>
              <w:t>100</w:t>
            </w:r>
            <w:r w:rsidR="00B779CC">
              <w:t xml:space="preserve"> students</w:t>
            </w:r>
            <w:r>
              <w:t xml:space="preserve">. They would be appointed following an interview process and there may be an opportunity to align their roles with the programmes of study. </w:t>
            </w:r>
          </w:p>
          <w:p w14:paraId="2FE3A195" w14:textId="77777777" w:rsidR="00785173" w:rsidRPr="00424312" w:rsidRDefault="00785173" w:rsidP="00785173">
            <w:pPr>
              <w:pBdr>
                <w:top w:val="nil"/>
                <w:left w:val="nil"/>
                <w:bottom w:val="nil"/>
                <w:right w:val="nil"/>
                <w:between w:val="nil"/>
              </w:pBdr>
              <w:tabs>
                <w:tab w:val="left" w:pos="1418"/>
              </w:tabs>
              <w:rPr>
                <w:bCs/>
                <w:i/>
                <w:iCs/>
                <w:color w:val="000000"/>
                <w:highlight w:val="red"/>
              </w:rPr>
            </w:pPr>
          </w:p>
        </w:tc>
      </w:tr>
      <w:tr w:rsidR="00785173" w14:paraId="665E81A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3B68647" w14:textId="720A320B" w:rsidR="00785173" w:rsidRDefault="00D101A2" w:rsidP="00785173">
            <w:r>
              <w:t>12</w:t>
            </w:r>
            <w:r w:rsidRPr="008F40DD">
              <w:t>/2</w:t>
            </w:r>
            <w:r>
              <w:t>3</w:t>
            </w:r>
            <w:r w:rsidRPr="008F40DD">
              <w:t>.</w:t>
            </w:r>
            <w:r w:rsidR="00595728">
              <w:t>4</w:t>
            </w:r>
          </w:p>
        </w:tc>
        <w:tc>
          <w:tcPr>
            <w:tcW w:w="8647" w:type="dxa"/>
            <w:tcBorders>
              <w:top w:val="single" w:sz="4" w:space="0" w:color="000000"/>
              <w:left w:val="single" w:sz="4" w:space="0" w:color="000000"/>
              <w:bottom w:val="single" w:sz="4" w:space="0" w:color="000000"/>
              <w:right w:val="single" w:sz="4" w:space="0" w:color="000000"/>
            </w:tcBorders>
          </w:tcPr>
          <w:p w14:paraId="4853C07F" w14:textId="1BA6FFB9" w:rsidR="00D101A2" w:rsidRDefault="00D101A2" w:rsidP="00D101A2">
            <w:pPr>
              <w:pBdr>
                <w:top w:val="nil"/>
                <w:left w:val="nil"/>
                <w:bottom w:val="nil"/>
                <w:right w:val="nil"/>
                <w:between w:val="nil"/>
              </w:pBdr>
              <w:tabs>
                <w:tab w:val="left" w:pos="1418"/>
              </w:tabs>
            </w:pPr>
            <w:r>
              <w:t>Governors asked about the College</w:t>
            </w:r>
            <w:r w:rsidR="00925C20">
              <w:t>’s</w:t>
            </w:r>
            <w:r>
              <w:t xml:space="preserve"> volunteer programme. There had not been many additional volunteers recruited</w:t>
            </w:r>
            <w:r w:rsidR="00925C20">
              <w:t xml:space="preserve"> at the recent recruitment event and it was felt that </w:t>
            </w:r>
            <w:r>
              <w:t>this was a resource that the College was not fully utilising. Governors also asked about safeguarding arrangements in relation to volunteers. The VP HR and OD</w:t>
            </w:r>
            <w:r w:rsidR="00925C20">
              <w:t xml:space="preserve"> provided assurance that appropriate safeguarding measures were in place. </w:t>
            </w:r>
          </w:p>
          <w:p w14:paraId="1C4A384C" w14:textId="2A3B1962" w:rsidR="00053F5B" w:rsidRPr="00424312" w:rsidRDefault="00053F5B" w:rsidP="00785173">
            <w:pPr>
              <w:pBdr>
                <w:top w:val="nil"/>
                <w:left w:val="nil"/>
                <w:bottom w:val="nil"/>
                <w:right w:val="nil"/>
                <w:between w:val="nil"/>
              </w:pBdr>
              <w:tabs>
                <w:tab w:val="left" w:pos="1418"/>
              </w:tabs>
              <w:rPr>
                <w:bCs/>
                <w:i/>
                <w:iCs/>
                <w:color w:val="000000"/>
                <w:highlight w:val="red"/>
              </w:rPr>
            </w:pPr>
          </w:p>
        </w:tc>
      </w:tr>
      <w:tr w:rsidR="00863366" w14:paraId="6AD345D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D2CADA6" w14:textId="45BE5ABB" w:rsidR="00863366" w:rsidRDefault="00D101A2" w:rsidP="00785173">
            <w:r>
              <w:t>12</w:t>
            </w:r>
            <w:r w:rsidRPr="008F40DD">
              <w:t>/2</w:t>
            </w:r>
            <w:r>
              <w:t>3</w:t>
            </w:r>
            <w:r w:rsidRPr="008F40DD">
              <w:t>.</w:t>
            </w:r>
            <w:r>
              <w:t>5</w:t>
            </w:r>
          </w:p>
        </w:tc>
        <w:tc>
          <w:tcPr>
            <w:tcW w:w="8647" w:type="dxa"/>
            <w:tcBorders>
              <w:top w:val="single" w:sz="4" w:space="0" w:color="000000"/>
              <w:left w:val="single" w:sz="4" w:space="0" w:color="000000"/>
              <w:bottom w:val="single" w:sz="4" w:space="0" w:color="000000"/>
              <w:right w:val="single" w:sz="4" w:space="0" w:color="000000"/>
            </w:tcBorders>
          </w:tcPr>
          <w:p w14:paraId="503E3EE8" w14:textId="7D041D45" w:rsidR="00D101A2" w:rsidRDefault="00D101A2" w:rsidP="00D101A2">
            <w:pPr>
              <w:pBdr>
                <w:top w:val="nil"/>
                <w:left w:val="nil"/>
                <w:bottom w:val="nil"/>
                <w:right w:val="nil"/>
                <w:between w:val="nil"/>
              </w:pBdr>
              <w:tabs>
                <w:tab w:val="left" w:pos="1418"/>
              </w:tabs>
            </w:pPr>
            <w:r>
              <w:t xml:space="preserve">The Student Governors highlighted a potential issue with first aiders having access to the lift at WGC. The DP Finance, Resources and College Planning would </w:t>
            </w:r>
            <w:r w:rsidR="00B55CF9">
              <w:t>investigate</w:t>
            </w:r>
            <w:r>
              <w:t xml:space="preserve"> this</w:t>
            </w:r>
            <w:r w:rsidR="00B55CF9">
              <w:t xml:space="preserve"> issue (ACTION)</w:t>
            </w:r>
            <w:r>
              <w:t xml:space="preserve">. </w:t>
            </w:r>
          </w:p>
          <w:p w14:paraId="360EA4C1" w14:textId="77777777" w:rsidR="00863366" w:rsidRDefault="00863366" w:rsidP="00690E43">
            <w:pPr>
              <w:pBdr>
                <w:top w:val="nil"/>
                <w:left w:val="nil"/>
                <w:bottom w:val="nil"/>
                <w:right w:val="nil"/>
                <w:between w:val="nil"/>
              </w:pBdr>
              <w:tabs>
                <w:tab w:val="left" w:pos="1418"/>
              </w:tabs>
              <w:rPr>
                <w:bCs/>
                <w:color w:val="000000"/>
              </w:rPr>
            </w:pPr>
          </w:p>
        </w:tc>
      </w:tr>
      <w:tr w:rsidR="00863366" w14:paraId="4C78016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AD266C4" w14:textId="2F5C647F" w:rsidR="00863366" w:rsidRPr="006352AC" w:rsidRDefault="006352AC" w:rsidP="00785173">
            <w:pPr>
              <w:rPr>
                <w:b/>
                <w:bCs/>
              </w:rPr>
            </w:pPr>
            <w:r w:rsidRPr="006352AC">
              <w:rPr>
                <w:b/>
                <w:bCs/>
              </w:rPr>
              <w:t>13/23</w:t>
            </w:r>
          </w:p>
        </w:tc>
        <w:tc>
          <w:tcPr>
            <w:tcW w:w="8647" w:type="dxa"/>
            <w:tcBorders>
              <w:top w:val="single" w:sz="4" w:space="0" w:color="000000"/>
              <w:left w:val="single" w:sz="4" w:space="0" w:color="000000"/>
              <w:bottom w:val="single" w:sz="4" w:space="0" w:color="000000"/>
              <w:right w:val="single" w:sz="4" w:space="0" w:color="000000"/>
            </w:tcBorders>
          </w:tcPr>
          <w:p w14:paraId="64BD47CA" w14:textId="6F0F43A5" w:rsidR="00863366" w:rsidRPr="00863366" w:rsidRDefault="00863366" w:rsidP="00690E43">
            <w:pPr>
              <w:pBdr>
                <w:top w:val="nil"/>
                <w:left w:val="nil"/>
                <w:bottom w:val="nil"/>
                <w:right w:val="nil"/>
                <w:between w:val="nil"/>
              </w:pBdr>
              <w:tabs>
                <w:tab w:val="left" w:pos="1418"/>
              </w:tabs>
              <w:rPr>
                <w:b/>
                <w:color w:val="000000"/>
              </w:rPr>
            </w:pPr>
            <w:r w:rsidRPr="00863366">
              <w:rPr>
                <w:b/>
                <w:color w:val="000000"/>
              </w:rPr>
              <w:t>BRANDING UPDATE</w:t>
            </w:r>
          </w:p>
        </w:tc>
      </w:tr>
      <w:tr w:rsidR="00863366" w14:paraId="478E69D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799255E" w14:textId="4970A410" w:rsidR="00863366" w:rsidRDefault="00C553A7" w:rsidP="00785173">
            <w:r>
              <w:t>13/23.1</w:t>
            </w:r>
          </w:p>
        </w:tc>
        <w:tc>
          <w:tcPr>
            <w:tcW w:w="8647" w:type="dxa"/>
            <w:tcBorders>
              <w:top w:val="single" w:sz="4" w:space="0" w:color="000000"/>
              <w:left w:val="single" w:sz="4" w:space="0" w:color="000000"/>
              <w:bottom w:val="single" w:sz="4" w:space="0" w:color="000000"/>
              <w:right w:val="single" w:sz="4" w:space="0" w:color="000000"/>
            </w:tcBorders>
          </w:tcPr>
          <w:p w14:paraId="0B01D08D" w14:textId="788272A6" w:rsidR="005C6921" w:rsidRDefault="00C553A7" w:rsidP="005C6921">
            <w:pPr>
              <w:pBdr>
                <w:top w:val="nil"/>
                <w:left w:val="nil"/>
                <w:bottom w:val="nil"/>
                <w:right w:val="nil"/>
                <w:between w:val="nil"/>
              </w:pBdr>
              <w:tabs>
                <w:tab w:val="left" w:pos="1418"/>
              </w:tabs>
              <w:rPr>
                <w:bCs/>
                <w:color w:val="000000"/>
              </w:rPr>
            </w:pPr>
            <w:r>
              <w:rPr>
                <w:bCs/>
                <w:color w:val="000000"/>
              </w:rPr>
              <w:t>The Corporation received a presentation regarding the</w:t>
            </w:r>
            <w:r w:rsidR="00B55CF9">
              <w:rPr>
                <w:bCs/>
                <w:color w:val="000000"/>
              </w:rPr>
              <w:t xml:space="preserve"> College</w:t>
            </w:r>
            <w:r>
              <w:rPr>
                <w:bCs/>
                <w:color w:val="000000"/>
              </w:rPr>
              <w:t xml:space="preserve"> rebranding exercise that was underway. An overarching brand had been developed which enabled sub-brands to be used for different aspects of the College business</w:t>
            </w:r>
            <w:r w:rsidR="00E82CA5">
              <w:rPr>
                <w:bCs/>
                <w:color w:val="000000"/>
              </w:rPr>
              <w:t xml:space="preserve"> and its campuses</w:t>
            </w:r>
            <w:r>
              <w:rPr>
                <w:bCs/>
                <w:color w:val="000000"/>
              </w:rPr>
              <w:t xml:space="preserve">. The work was on track to begin </w:t>
            </w:r>
            <w:r>
              <w:rPr>
                <w:bCs/>
                <w:color w:val="000000"/>
              </w:rPr>
              <w:lastRenderedPageBreak/>
              <w:t>implementation in January</w:t>
            </w:r>
            <w:r w:rsidR="00196051">
              <w:rPr>
                <w:bCs/>
                <w:color w:val="000000"/>
              </w:rPr>
              <w:t xml:space="preserve"> in a phased approach to the end of the year</w:t>
            </w:r>
            <w:r>
              <w:rPr>
                <w:bCs/>
                <w:color w:val="000000"/>
              </w:rPr>
              <w:t xml:space="preserve">. </w:t>
            </w:r>
            <w:r w:rsidR="00196051">
              <w:rPr>
                <w:bCs/>
                <w:color w:val="000000"/>
              </w:rPr>
              <w:t>The new website was planned to be available around April 2024.</w:t>
            </w:r>
          </w:p>
          <w:p w14:paraId="093B6B42" w14:textId="64C2CDB0" w:rsidR="00E82CA5" w:rsidRDefault="00E82CA5" w:rsidP="00450354">
            <w:pPr>
              <w:pBdr>
                <w:top w:val="nil"/>
                <w:left w:val="nil"/>
                <w:bottom w:val="nil"/>
                <w:right w:val="nil"/>
                <w:between w:val="nil"/>
              </w:pBdr>
              <w:tabs>
                <w:tab w:val="left" w:pos="1418"/>
              </w:tabs>
              <w:rPr>
                <w:bCs/>
                <w:color w:val="000000"/>
              </w:rPr>
            </w:pPr>
          </w:p>
        </w:tc>
      </w:tr>
      <w:tr w:rsidR="00450354" w14:paraId="2214BF6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A22D3C9" w14:textId="75D91973" w:rsidR="00450354" w:rsidRDefault="00450354" w:rsidP="00785173">
            <w:r>
              <w:lastRenderedPageBreak/>
              <w:t>13/23.2</w:t>
            </w:r>
          </w:p>
        </w:tc>
        <w:tc>
          <w:tcPr>
            <w:tcW w:w="8647" w:type="dxa"/>
            <w:tcBorders>
              <w:top w:val="single" w:sz="4" w:space="0" w:color="000000"/>
              <w:left w:val="single" w:sz="4" w:space="0" w:color="000000"/>
              <w:bottom w:val="single" w:sz="4" w:space="0" w:color="000000"/>
              <w:right w:val="single" w:sz="4" w:space="0" w:color="000000"/>
            </w:tcBorders>
          </w:tcPr>
          <w:p w14:paraId="6081E076" w14:textId="77777777" w:rsidR="00B55CF9" w:rsidRDefault="00B55CF9" w:rsidP="00B55CF9">
            <w:pPr>
              <w:pBdr>
                <w:top w:val="nil"/>
                <w:left w:val="nil"/>
                <w:bottom w:val="nil"/>
                <w:right w:val="nil"/>
                <w:between w:val="nil"/>
              </w:pBdr>
              <w:tabs>
                <w:tab w:val="left" w:pos="1418"/>
              </w:tabs>
              <w:rPr>
                <w:bCs/>
                <w:color w:val="000000"/>
              </w:rPr>
            </w:pPr>
            <w:r>
              <w:rPr>
                <w:bCs/>
                <w:color w:val="000000"/>
              </w:rPr>
              <w:t xml:space="preserve">The Corporation discussed the structure of the College and how this would affect which sub-brands would be needed.  </w:t>
            </w:r>
          </w:p>
          <w:p w14:paraId="65239B96" w14:textId="77777777" w:rsidR="00450354" w:rsidRDefault="00450354" w:rsidP="00B55CF9">
            <w:pPr>
              <w:pBdr>
                <w:top w:val="nil"/>
                <w:left w:val="nil"/>
                <w:bottom w:val="nil"/>
                <w:right w:val="nil"/>
                <w:between w:val="nil"/>
              </w:pBdr>
              <w:tabs>
                <w:tab w:val="left" w:pos="1418"/>
              </w:tabs>
              <w:rPr>
                <w:bCs/>
                <w:color w:val="000000"/>
              </w:rPr>
            </w:pPr>
          </w:p>
        </w:tc>
      </w:tr>
      <w:tr w:rsidR="00450354" w14:paraId="38FB989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007504D" w14:textId="0D61AA2F" w:rsidR="00450354" w:rsidRDefault="00450354" w:rsidP="00785173">
            <w:r>
              <w:t>13/23.3</w:t>
            </w:r>
          </w:p>
        </w:tc>
        <w:tc>
          <w:tcPr>
            <w:tcW w:w="8647" w:type="dxa"/>
            <w:tcBorders>
              <w:top w:val="single" w:sz="4" w:space="0" w:color="000000"/>
              <w:left w:val="single" w:sz="4" w:space="0" w:color="000000"/>
              <w:bottom w:val="single" w:sz="4" w:space="0" w:color="000000"/>
              <w:right w:val="single" w:sz="4" w:space="0" w:color="000000"/>
            </w:tcBorders>
          </w:tcPr>
          <w:p w14:paraId="30AD8DC7" w14:textId="2D829D87" w:rsidR="00B55CF9" w:rsidRDefault="00B55CF9" w:rsidP="00B55CF9">
            <w:pPr>
              <w:pBdr>
                <w:top w:val="nil"/>
                <w:left w:val="nil"/>
                <w:bottom w:val="nil"/>
                <w:right w:val="nil"/>
                <w:between w:val="nil"/>
              </w:pBdr>
              <w:tabs>
                <w:tab w:val="left" w:pos="1418"/>
              </w:tabs>
              <w:rPr>
                <w:bCs/>
                <w:color w:val="000000"/>
              </w:rPr>
            </w:pPr>
            <w:r>
              <w:rPr>
                <w:bCs/>
                <w:color w:val="000000"/>
              </w:rPr>
              <w:t>It was agreed that a meeting with the branding agency and Corporation members would be arranged for early in the New Year to give governors a better understanding of the process that had been followed (ACTION).</w:t>
            </w:r>
          </w:p>
          <w:p w14:paraId="03A05578" w14:textId="77777777" w:rsidR="00450354" w:rsidRDefault="00450354" w:rsidP="00B55CF9">
            <w:pPr>
              <w:pBdr>
                <w:top w:val="nil"/>
                <w:left w:val="nil"/>
                <w:bottom w:val="nil"/>
                <w:right w:val="nil"/>
                <w:between w:val="nil"/>
              </w:pBdr>
              <w:tabs>
                <w:tab w:val="left" w:pos="1418"/>
              </w:tabs>
              <w:rPr>
                <w:bCs/>
                <w:color w:val="000000"/>
              </w:rPr>
            </w:pPr>
          </w:p>
        </w:tc>
      </w:tr>
      <w:tr w:rsidR="00DA585A" w14:paraId="152EDE7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510F1E1" w14:textId="77777777" w:rsidR="00DA585A" w:rsidRDefault="00DA585A"/>
        </w:tc>
        <w:tc>
          <w:tcPr>
            <w:tcW w:w="8647" w:type="dxa"/>
            <w:tcBorders>
              <w:top w:val="single" w:sz="4" w:space="0" w:color="000000"/>
              <w:left w:val="single" w:sz="4" w:space="0" w:color="000000"/>
              <w:bottom w:val="single" w:sz="4" w:space="0" w:color="000000"/>
              <w:right w:val="single" w:sz="4" w:space="0" w:color="000000"/>
            </w:tcBorders>
          </w:tcPr>
          <w:p w14:paraId="561C4278" w14:textId="77777777" w:rsidR="00DA585A" w:rsidRDefault="00631AE3">
            <w:pPr>
              <w:rPr>
                <w:b/>
              </w:rPr>
            </w:pPr>
            <w:r>
              <w:rPr>
                <w:b/>
              </w:rPr>
              <w:t>REPORTS FROM COMMITTEES</w:t>
            </w:r>
          </w:p>
        </w:tc>
      </w:tr>
      <w:tr w:rsidR="00DA585A" w14:paraId="158DF98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21A6D00" w14:textId="3C9E9114" w:rsidR="00DA585A" w:rsidRDefault="00DA585A"/>
        </w:tc>
        <w:tc>
          <w:tcPr>
            <w:tcW w:w="8647" w:type="dxa"/>
            <w:tcBorders>
              <w:top w:val="single" w:sz="4" w:space="0" w:color="000000"/>
              <w:left w:val="single" w:sz="4" w:space="0" w:color="000000"/>
              <w:bottom w:val="single" w:sz="4" w:space="0" w:color="000000"/>
              <w:right w:val="single" w:sz="4" w:space="0" w:color="000000"/>
            </w:tcBorders>
          </w:tcPr>
          <w:p w14:paraId="0AD4820E" w14:textId="532616EC" w:rsidR="00DA585A" w:rsidRDefault="0006139D">
            <w:pPr>
              <w:rPr>
                <w:b/>
              </w:rPr>
            </w:pPr>
            <w:r>
              <w:rPr>
                <w:b/>
              </w:rPr>
              <w:t>CURRICULUM AND QUALITY COMMITTEE</w:t>
            </w:r>
          </w:p>
        </w:tc>
      </w:tr>
      <w:tr w:rsidR="00DA585A" w14:paraId="21E5592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2AA6A7E" w14:textId="455A51A6" w:rsidR="00DA585A" w:rsidRDefault="006352AC">
            <w:pPr>
              <w:rPr>
                <w:b/>
              </w:rPr>
            </w:pPr>
            <w:r>
              <w:rPr>
                <w:b/>
              </w:rPr>
              <w:t>1</w:t>
            </w:r>
            <w:r w:rsidR="00690E43">
              <w:rPr>
                <w:b/>
              </w:rPr>
              <w:t>4</w:t>
            </w:r>
            <w:r w:rsidR="00785173">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5EC40AF6" w14:textId="77777777" w:rsidR="00DA585A" w:rsidRDefault="00631AE3">
            <w:pPr>
              <w:rPr>
                <w:b/>
              </w:rPr>
            </w:pPr>
            <w:r>
              <w:rPr>
                <w:b/>
              </w:rPr>
              <w:t>MINUTES</w:t>
            </w:r>
          </w:p>
        </w:tc>
      </w:tr>
      <w:tr w:rsidR="00DA585A" w14:paraId="3A7CACC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6994F0E" w14:textId="1C4EB2DE" w:rsidR="00DA585A" w:rsidRDefault="00450354">
            <w:r>
              <w:t>1</w:t>
            </w:r>
            <w:r w:rsidR="00690E43">
              <w:t>4</w:t>
            </w:r>
            <w:r w:rsidR="00666DC9">
              <w:t>/2</w:t>
            </w:r>
            <w:r>
              <w:t>3</w:t>
            </w:r>
            <w:r w:rsidR="00666DC9">
              <w:t>.1</w:t>
            </w:r>
          </w:p>
        </w:tc>
        <w:tc>
          <w:tcPr>
            <w:tcW w:w="8647" w:type="dxa"/>
            <w:tcBorders>
              <w:top w:val="single" w:sz="4" w:space="0" w:color="000000"/>
              <w:left w:val="single" w:sz="4" w:space="0" w:color="000000"/>
              <w:bottom w:val="single" w:sz="4" w:space="0" w:color="000000"/>
              <w:right w:val="single" w:sz="4" w:space="0" w:color="000000"/>
            </w:tcBorders>
          </w:tcPr>
          <w:p w14:paraId="79234693" w14:textId="562B3900" w:rsidR="00E0449B" w:rsidRDefault="00450354" w:rsidP="005C6921">
            <w:r>
              <w:t>The C&amp;Q Chair informed the Corporation of key matters discussed at the two C&amp;Q meetings that had taken place in the term</w:t>
            </w:r>
            <w:r w:rsidR="00256027">
              <w:t xml:space="preserve"> (October and November)</w:t>
            </w:r>
            <w:r>
              <w:t xml:space="preserve">. </w:t>
            </w:r>
            <w:r w:rsidR="00256027">
              <w:t>The new Deputy Principal Curriculum, Performance and Student Experience</w:t>
            </w:r>
            <w:r w:rsidR="00E0449B">
              <w:t xml:space="preserve"> was now in post</w:t>
            </w:r>
            <w:r w:rsidR="00B55CF9">
              <w:t xml:space="preserve"> and had attended both meetings</w:t>
            </w:r>
            <w:r w:rsidR="00E0449B">
              <w:t>.</w:t>
            </w:r>
          </w:p>
          <w:p w14:paraId="6B2D0DF0" w14:textId="009DBF6B" w:rsidR="003C5F8C" w:rsidRDefault="003C5F8C" w:rsidP="005C6921"/>
        </w:tc>
      </w:tr>
      <w:tr w:rsidR="00036D7C" w14:paraId="0E3D43D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96391C4" w14:textId="37C470FA" w:rsidR="00036D7C" w:rsidRDefault="00AE084B">
            <w:r>
              <w:t>14/23.2</w:t>
            </w:r>
          </w:p>
        </w:tc>
        <w:tc>
          <w:tcPr>
            <w:tcW w:w="8647" w:type="dxa"/>
            <w:tcBorders>
              <w:top w:val="single" w:sz="4" w:space="0" w:color="000000"/>
              <w:left w:val="single" w:sz="4" w:space="0" w:color="000000"/>
              <w:bottom w:val="single" w:sz="4" w:space="0" w:color="000000"/>
              <w:right w:val="single" w:sz="4" w:space="0" w:color="000000"/>
            </w:tcBorders>
          </w:tcPr>
          <w:p w14:paraId="63E0669C" w14:textId="0C22E8B9" w:rsidR="00036D7C" w:rsidRDefault="00036D7C" w:rsidP="00036D7C">
            <w:r>
              <w:t xml:space="preserve">There had also been </w:t>
            </w:r>
            <w:r w:rsidR="00B55CF9">
              <w:t>a</w:t>
            </w:r>
            <w:r>
              <w:t xml:space="preserve"> SAR validation meeting prior to the November C&amp;Q</w:t>
            </w:r>
            <w:r w:rsidR="00B55CF9">
              <w:t xml:space="preserve"> Committee meeting</w:t>
            </w:r>
            <w:r>
              <w:t xml:space="preserve">. The final draft SAR which was now presented to the Corporation for approval. The QIP would be produced for the next C&amp;Q meeting in February. </w:t>
            </w:r>
          </w:p>
          <w:p w14:paraId="0BDBE718" w14:textId="77777777" w:rsidR="00036D7C" w:rsidRDefault="00036D7C" w:rsidP="005C6921"/>
        </w:tc>
      </w:tr>
      <w:tr w:rsidR="00036D7C" w14:paraId="020EF17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41551D7" w14:textId="2773B76D" w:rsidR="00036D7C" w:rsidRDefault="00AE084B">
            <w:r>
              <w:t>14/23.3</w:t>
            </w:r>
          </w:p>
        </w:tc>
        <w:tc>
          <w:tcPr>
            <w:tcW w:w="8647" w:type="dxa"/>
            <w:tcBorders>
              <w:top w:val="single" w:sz="4" w:space="0" w:color="000000"/>
              <w:left w:val="single" w:sz="4" w:space="0" w:color="000000"/>
              <w:bottom w:val="single" w:sz="4" w:space="0" w:color="000000"/>
              <w:right w:val="single" w:sz="4" w:space="0" w:color="000000"/>
            </w:tcBorders>
          </w:tcPr>
          <w:p w14:paraId="41FD3306" w14:textId="269B7C76" w:rsidR="00036D7C" w:rsidRDefault="00036D7C" w:rsidP="00036D7C">
            <w:r>
              <w:t>The Committee had reviewed the KPIs, Annual Operating Plan and risks</w:t>
            </w:r>
            <w:r w:rsidR="00B55CF9">
              <w:t xml:space="preserve"> at each meeting</w:t>
            </w:r>
            <w:r>
              <w:t xml:space="preserve"> and discussed some changes, including</w:t>
            </w:r>
            <w:r w:rsidR="00B55CF9">
              <w:t xml:space="preserve"> the inclusion of</w:t>
            </w:r>
            <w:r>
              <w:t xml:space="preserve"> KPIs to monitor SEND performance</w:t>
            </w:r>
            <w:r w:rsidR="00AE58B8">
              <w:t xml:space="preserve"> and the next steps in terms of AOP actions relating to sustainability and the curriculum</w:t>
            </w:r>
            <w:r>
              <w:t>. Detail regarding the measurement of value added would be provided for the next meeting.</w:t>
            </w:r>
          </w:p>
          <w:p w14:paraId="70F1A9E0" w14:textId="77777777" w:rsidR="00036D7C" w:rsidRDefault="00036D7C" w:rsidP="005C6921"/>
        </w:tc>
      </w:tr>
      <w:tr w:rsidR="00036D7C" w14:paraId="78CAFA2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B18DF99" w14:textId="2C91727E" w:rsidR="00036D7C" w:rsidRDefault="00AE084B">
            <w:r>
              <w:t>14/23.3</w:t>
            </w:r>
          </w:p>
        </w:tc>
        <w:tc>
          <w:tcPr>
            <w:tcW w:w="8647" w:type="dxa"/>
            <w:tcBorders>
              <w:top w:val="single" w:sz="4" w:space="0" w:color="000000"/>
              <w:left w:val="single" w:sz="4" w:space="0" w:color="000000"/>
              <w:bottom w:val="single" w:sz="4" w:space="0" w:color="000000"/>
              <w:right w:val="single" w:sz="4" w:space="0" w:color="000000"/>
            </w:tcBorders>
          </w:tcPr>
          <w:p w14:paraId="48D5DE2F" w14:textId="73D76189" w:rsidR="00036D7C" w:rsidRDefault="00036D7C" w:rsidP="00036D7C">
            <w:r>
              <w:t>The Committee had been pleased to discuss the positive outcome from the recent Ofsted inspection and would receive a plan on the steps required to move to outstanding</w:t>
            </w:r>
            <w:r w:rsidR="00B55CF9">
              <w:t xml:space="preserve"> at the next meeting</w:t>
            </w:r>
            <w:r>
              <w:t>.</w:t>
            </w:r>
          </w:p>
          <w:p w14:paraId="1446BCF0" w14:textId="77777777" w:rsidR="00036D7C" w:rsidRDefault="00036D7C" w:rsidP="00036D7C"/>
        </w:tc>
      </w:tr>
      <w:tr w:rsidR="00957F45" w14:paraId="41FBD49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D61846A" w14:textId="149F59B1" w:rsidR="00957F45" w:rsidRDefault="00450354">
            <w:r>
              <w:t>1</w:t>
            </w:r>
            <w:r w:rsidR="00690E43">
              <w:t>4</w:t>
            </w:r>
            <w:r w:rsidR="00A53696">
              <w:t>/2</w:t>
            </w:r>
            <w:r>
              <w:t>3</w:t>
            </w:r>
            <w:r w:rsidR="00A53696">
              <w:t>.</w:t>
            </w:r>
            <w:r w:rsidR="00AE084B">
              <w:t>4</w:t>
            </w:r>
          </w:p>
        </w:tc>
        <w:tc>
          <w:tcPr>
            <w:tcW w:w="8647" w:type="dxa"/>
            <w:tcBorders>
              <w:top w:val="single" w:sz="4" w:space="0" w:color="000000"/>
              <w:left w:val="single" w:sz="4" w:space="0" w:color="000000"/>
              <w:bottom w:val="single" w:sz="4" w:space="0" w:color="000000"/>
              <w:right w:val="single" w:sz="4" w:space="0" w:color="000000"/>
            </w:tcBorders>
          </w:tcPr>
          <w:p w14:paraId="4F18F9FF" w14:textId="77777777" w:rsidR="00B55CF9" w:rsidRDefault="00B55CF9" w:rsidP="00B55CF9">
            <w:r>
              <w:t>The Committee also discussed:</w:t>
            </w:r>
          </w:p>
          <w:p w14:paraId="0C3B893A" w14:textId="77777777" w:rsidR="00B55CF9" w:rsidRDefault="00B55CF9" w:rsidP="00B55CF9">
            <w:pPr>
              <w:pStyle w:val="ListParagraph"/>
              <w:numPr>
                <w:ilvl w:val="0"/>
                <w:numId w:val="8"/>
              </w:numPr>
            </w:pPr>
            <w:r>
              <w:t>Reapplying for the register of apprenticeship providers</w:t>
            </w:r>
          </w:p>
          <w:p w14:paraId="630C2486" w14:textId="77777777" w:rsidR="00B55CF9" w:rsidRDefault="00B55CF9" w:rsidP="00B55CF9">
            <w:pPr>
              <w:pStyle w:val="ListParagraph"/>
              <w:numPr>
                <w:ilvl w:val="0"/>
                <w:numId w:val="8"/>
              </w:numPr>
            </w:pPr>
            <w:r>
              <w:t>Digital transformation</w:t>
            </w:r>
          </w:p>
          <w:p w14:paraId="63E21A32" w14:textId="77777777" w:rsidR="00B55CF9" w:rsidRDefault="00B55CF9" w:rsidP="00B55CF9">
            <w:pPr>
              <w:pStyle w:val="ListParagraph"/>
              <w:numPr>
                <w:ilvl w:val="0"/>
                <w:numId w:val="8"/>
              </w:numPr>
            </w:pPr>
            <w:r>
              <w:t>The areas in intensive support: Plumbing, electrical, maths and English, T levels</w:t>
            </w:r>
          </w:p>
          <w:p w14:paraId="7413D11E" w14:textId="77777777" w:rsidR="00B55CF9" w:rsidRDefault="00B55CF9" w:rsidP="00B55CF9">
            <w:pPr>
              <w:pStyle w:val="ListParagraph"/>
              <w:numPr>
                <w:ilvl w:val="0"/>
                <w:numId w:val="8"/>
              </w:numPr>
            </w:pPr>
            <w:r>
              <w:t>Student voice and experience</w:t>
            </w:r>
          </w:p>
          <w:p w14:paraId="374A6DC0" w14:textId="77777777" w:rsidR="00B55CF9" w:rsidRDefault="00B55CF9" w:rsidP="00B55CF9">
            <w:pPr>
              <w:pStyle w:val="ListParagraph"/>
              <w:numPr>
                <w:ilvl w:val="0"/>
                <w:numId w:val="8"/>
              </w:numPr>
            </w:pPr>
            <w:r>
              <w:t>The Get Career Ready Strategy</w:t>
            </w:r>
          </w:p>
          <w:p w14:paraId="41219FCA" w14:textId="25710BEE" w:rsidR="00E87CAA" w:rsidRDefault="00E87CAA" w:rsidP="00B55CF9">
            <w:pPr>
              <w:pBdr>
                <w:top w:val="nil"/>
                <w:left w:val="nil"/>
                <w:bottom w:val="nil"/>
                <w:right w:val="nil"/>
                <w:between w:val="nil"/>
              </w:pBdr>
              <w:tabs>
                <w:tab w:val="left" w:pos="1418"/>
              </w:tabs>
            </w:pPr>
          </w:p>
        </w:tc>
      </w:tr>
      <w:tr w:rsidR="00957F45" w14:paraId="1EFF18B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8F29E3" w14:textId="06C96472" w:rsidR="00957F45" w:rsidRDefault="00450354">
            <w:r>
              <w:t>1</w:t>
            </w:r>
            <w:r w:rsidR="00690E43">
              <w:t>4</w:t>
            </w:r>
            <w:r w:rsidR="00A53696">
              <w:t>/2</w:t>
            </w:r>
            <w:r>
              <w:t>3</w:t>
            </w:r>
            <w:r w:rsidR="00A53696">
              <w:t>.</w:t>
            </w:r>
            <w:r w:rsidR="00AE084B">
              <w:t>5</w:t>
            </w:r>
          </w:p>
        </w:tc>
        <w:tc>
          <w:tcPr>
            <w:tcW w:w="8647" w:type="dxa"/>
            <w:tcBorders>
              <w:top w:val="single" w:sz="4" w:space="0" w:color="000000"/>
              <w:left w:val="single" w:sz="4" w:space="0" w:color="000000"/>
              <w:bottom w:val="single" w:sz="4" w:space="0" w:color="000000"/>
              <w:right w:val="single" w:sz="4" w:space="0" w:color="000000"/>
            </w:tcBorders>
          </w:tcPr>
          <w:p w14:paraId="0E000BC6" w14:textId="77777777" w:rsidR="00B55CF9" w:rsidRDefault="00B55CF9" w:rsidP="00B55CF9">
            <w:pPr>
              <w:pBdr>
                <w:top w:val="nil"/>
                <w:left w:val="nil"/>
                <w:bottom w:val="nil"/>
                <w:right w:val="nil"/>
                <w:between w:val="nil"/>
              </w:pBdr>
              <w:tabs>
                <w:tab w:val="left" w:pos="1418"/>
              </w:tabs>
              <w:rPr>
                <w:bCs/>
              </w:rPr>
            </w:pPr>
            <w:r>
              <w:rPr>
                <w:bCs/>
              </w:rPr>
              <w:t xml:space="preserve">Governors asked if there were any common themes from the areas that were in ‘intensive support’ (formerly ‘notice to improve’). The DP Curriculum, Performance and Student Experience said that the areas requiring support were in keeping with the position at other colleges. Ensuring good attendance would be a key driver for the improvements. It was also noted that the College may look to reduce the apprenticeship numbers subject to ESFA approval. </w:t>
            </w:r>
          </w:p>
          <w:p w14:paraId="5C46B0F2" w14:textId="7C22619F" w:rsidR="00E87CAA" w:rsidRDefault="00E87CAA" w:rsidP="00D701B9"/>
        </w:tc>
      </w:tr>
      <w:tr w:rsidR="00D701B9" w14:paraId="5BC9941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A305B4" w14:textId="6D30BEBB" w:rsidR="00D701B9" w:rsidRDefault="00D701B9">
            <w:r>
              <w:t>14/23.6</w:t>
            </w:r>
          </w:p>
        </w:tc>
        <w:tc>
          <w:tcPr>
            <w:tcW w:w="8647" w:type="dxa"/>
            <w:tcBorders>
              <w:top w:val="single" w:sz="4" w:space="0" w:color="000000"/>
              <w:left w:val="single" w:sz="4" w:space="0" w:color="000000"/>
              <w:bottom w:val="single" w:sz="4" w:space="0" w:color="000000"/>
              <w:right w:val="single" w:sz="4" w:space="0" w:color="000000"/>
            </w:tcBorders>
          </w:tcPr>
          <w:p w14:paraId="4C5C9DAB" w14:textId="0D8305C8" w:rsidR="00D701B9" w:rsidRDefault="00D701B9" w:rsidP="00D701B9">
            <w:r>
              <w:t>The Student Governors commented that some students are not aware of the mental health support that is available and offered to work with the DP CPSE to improve that</w:t>
            </w:r>
            <w:r w:rsidR="00B55CF9">
              <w:t xml:space="preserve"> position</w:t>
            </w:r>
            <w:r>
              <w:t xml:space="preserve">. </w:t>
            </w:r>
          </w:p>
          <w:p w14:paraId="061E8464" w14:textId="77777777" w:rsidR="00D701B9" w:rsidRDefault="00D701B9" w:rsidP="00036D7C"/>
        </w:tc>
      </w:tr>
      <w:tr w:rsidR="00F61893" w14:paraId="11C1D34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EB32696" w14:textId="6C54B512" w:rsidR="00F61893" w:rsidRPr="00785173" w:rsidRDefault="006352AC">
            <w:pPr>
              <w:rPr>
                <w:b/>
                <w:bCs/>
              </w:rPr>
            </w:pPr>
            <w:r>
              <w:rPr>
                <w:b/>
                <w:bCs/>
              </w:rPr>
              <w:t>1</w:t>
            </w:r>
            <w:r w:rsidR="00977181">
              <w:rPr>
                <w:b/>
                <w:bCs/>
              </w:rPr>
              <w:t>5</w:t>
            </w:r>
            <w:r w:rsidR="00785173" w:rsidRPr="00785173">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F7F4D35" w14:textId="6542F4F6" w:rsidR="00F61893" w:rsidRPr="009E7E0A" w:rsidRDefault="000C53CB">
            <w:pPr>
              <w:rPr>
                <w:b/>
                <w:bCs/>
              </w:rPr>
            </w:pPr>
            <w:r>
              <w:rPr>
                <w:b/>
                <w:bCs/>
              </w:rPr>
              <w:t xml:space="preserve">C&amp;Q </w:t>
            </w:r>
            <w:r w:rsidR="00863366">
              <w:rPr>
                <w:b/>
                <w:bCs/>
              </w:rPr>
              <w:t>COMMITTEE ANNUAL REVIEW</w:t>
            </w:r>
          </w:p>
        </w:tc>
      </w:tr>
      <w:tr w:rsidR="00F61893" w14:paraId="6D74693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3D42423" w14:textId="3113541A" w:rsidR="00F61893" w:rsidRPr="00825EB5" w:rsidRDefault="004971D4">
            <w:pPr>
              <w:rPr>
                <w:bCs/>
              </w:rPr>
            </w:pPr>
            <w:r>
              <w:rPr>
                <w:bCs/>
              </w:rPr>
              <w:t>1</w:t>
            </w:r>
            <w:r w:rsidR="00977181">
              <w:rPr>
                <w:bCs/>
              </w:rPr>
              <w:t>5</w:t>
            </w:r>
            <w:r w:rsidR="00595728">
              <w:rPr>
                <w:bCs/>
              </w:rPr>
              <w:t>/</w:t>
            </w:r>
            <w:r w:rsidR="00666DC9">
              <w:rPr>
                <w:bCs/>
              </w:rPr>
              <w:t>2</w:t>
            </w:r>
            <w:r>
              <w:rPr>
                <w:bCs/>
              </w:rPr>
              <w:t>3</w:t>
            </w:r>
            <w:r w:rsidR="00666DC9">
              <w:rPr>
                <w:bCs/>
              </w:rPr>
              <w:t>.1</w:t>
            </w:r>
          </w:p>
        </w:tc>
        <w:tc>
          <w:tcPr>
            <w:tcW w:w="8647" w:type="dxa"/>
            <w:tcBorders>
              <w:top w:val="single" w:sz="4" w:space="0" w:color="000000"/>
              <w:left w:val="single" w:sz="4" w:space="0" w:color="000000"/>
              <w:bottom w:val="single" w:sz="4" w:space="0" w:color="000000"/>
              <w:right w:val="single" w:sz="4" w:space="0" w:color="000000"/>
            </w:tcBorders>
          </w:tcPr>
          <w:p w14:paraId="060C7019" w14:textId="7E324299" w:rsidR="007D4005" w:rsidRPr="007D4005" w:rsidRDefault="00D35791" w:rsidP="007D4005">
            <w:pPr>
              <w:pBdr>
                <w:top w:val="nil"/>
                <w:left w:val="nil"/>
                <w:bottom w:val="nil"/>
                <w:right w:val="nil"/>
                <w:between w:val="nil"/>
              </w:pBdr>
              <w:tabs>
                <w:tab w:val="left" w:pos="1418"/>
              </w:tabs>
              <w:rPr>
                <w:bCs/>
              </w:rPr>
            </w:pPr>
            <w:r>
              <w:rPr>
                <w:bCs/>
              </w:rPr>
              <w:t xml:space="preserve">The Corporation reviewed and approved the C&amp;Q Committee Annual Review and Terms of Reference, which had been updated to include </w:t>
            </w:r>
            <w:r w:rsidR="00B55CF9">
              <w:rPr>
                <w:bCs/>
              </w:rPr>
              <w:t xml:space="preserve">greater </w:t>
            </w:r>
            <w:r>
              <w:rPr>
                <w:bCs/>
              </w:rPr>
              <w:t xml:space="preserve">reference to </w:t>
            </w:r>
            <w:r w:rsidR="00B55CF9">
              <w:rPr>
                <w:bCs/>
              </w:rPr>
              <w:t xml:space="preserve">its role in relation to </w:t>
            </w:r>
            <w:r>
              <w:rPr>
                <w:bCs/>
              </w:rPr>
              <w:t xml:space="preserve">student voice. </w:t>
            </w:r>
          </w:p>
          <w:p w14:paraId="0C7B3387" w14:textId="68A1AF8D" w:rsidR="004971D4" w:rsidRPr="00825EB5" w:rsidRDefault="004971D4" w:rsidP="000931E3">
            <w:pPr>
              <w:pBdr>
                <w:top w:val="nil"/>
                <w:left w:val="nil"/>
                <w:bottom w:val="nil"/>
                <w:right w:val="nil"/>
                <w:between w:val="nil"/>
              </w:pBdr>
              <w:tabs>
                <w:tab w:val="left" w:pos="1418"/>
              </w:tabs>
              <w:rPr>
                <w:bCs/>
              </w:rPr>
            </w:pPr>
          </w:p>
        </w:tc>
      </w:tr>
      <w:tr w:rsidR="00863366" w14:paraId="73E2CF7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43E4A2" w14:textId="3286212B" w:rsidR="00863366" w:rsidRPr="006352AC" w:rsidRDefault="006352AC">
            <w:pPr>
              <w:rPr>
                <w:b/>
              </w:rPr>
            </w:pPr>
            <w:r w:rsidRPr="006352AC">
              <w:rPr>
                <w:b/>
              </w:rPr>
              <w:t>16/23</w:t>
            </w:r>
          </w:p>
        </w:tc>
        <w:tc>
          <w:tcPr>
            <w:tcW w:w="8647" w:type="dxa"/>
            <w:tcBorders>
              <w:top w:val="single" w:sz="4" w:space="0" w:color="000000"/>
              <w:left w:val="single" w:sz="4" w:space="0" w:color="000000"/>
              <w:bottom w:val="single" w:sz="4" w:space="0" w:color="000000"/>
              <w:right w:val="single" w:sz="4" w:space="0" w:color="000000"/>
            </w:tcBorders>
          </w:tcPr>
          <w:p w14:paraId="10A70E78" w14:textId="3A475344" w:rsidR="00863366" w:rsidRPr="00863366" w:rsidRDefault="00863366" w:rsidP="00E87CAA">
            <w:pPr>
              <w:pBdr>
                <w:top w:val="nil"/>
                <w:left w:val="nil"/>
                <w:bottom w:val="nil"/>
                <w:right w:val="nil"/>
                <w:between w:val="nil"/>
              </w:pBdr>
              <w:tabs>
                <w:tab w:val="left" w:pos="1418"/>
              </w:tabs>
              <w:rPr>
                <w:b/>
              </w:rPr>
            </w:pPr>
            <w:r w:rsidRPr="00863366">
              <w:rPr>
                <w:b/>
              </w:rPr>
              <w:t>OFSTED REPORT</w:t>
            </w:r>
          </w:p>
        </w:tc>
      </w:tr>
      <w:tr w:rsidR="00863366" w14:paraId="06144E5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3D99102" w14:textId="3EACE8FB" w:rsidR="00863366" w:rsidRDefault="004971D4">
            <w:pPr>
              <w:rPr>
                <w:bCs/>
              </w:rPr>
            </w:pPr>
            <w:r>
              <w:rPr>
                <w:bCs/>
              </w:rPr>
              <w:t>16/23.1</w:t>
            </w:r>
          </w:p>
        </w:tc>
        <w:tc>
          <w:tcPr>
            <w:tcW w:w="8647" w:type="dxa"/>
            <w:tcBorders>
              <w:top w:val="single" w:sz="4" w:space="0" w:color="000000"/>
              <w:left w:val="single" w:sz="4" w:space="0" w:color="000000"/>
              <w:bottom w:val="single" w:sz="4" w:space="0" w:color="000000"/>
              <w:right w:val="single" w:sz="4" w:space="0" w:color="000000"/>
            </w:tcBorders>
          </w:tcPr>
          <w:p w14:paraId="60FD8E48" w14:textId="6D389467" w:rsidR="00863366" w:rsidRDefault="004971D4" w:rsidP="00E87CAA">
            <w:pPr>
              <w:pBdr>
                <w:top w:val="nil"/>
                <w:left w:val="nil"/>
                <w:bottom w:val="nil"/>
                <w:right w:val="nil"/>
                <w:between w:val="nil"/>
              </w:pBdr>
              <w:tabs>
                <w:tab w:val="left" w:pos="1418"/>
              </w:tabs>
              <w:rPr>
                <w:bCs/>
              </w:rPr>
            </w:pPr>
            <w:r>
              <w:rPr>
                <w:bCs/>
              </w:rPr>
              <w:t>The Corporation received and noted the findings of the Ofsted inspection that had taken place earlier this term.</w:t>
            </w:r>
          </w:p>
          <w:p w14:paraId="5C9CCA93" w14:textId="199FDCD5" w:rsidR="004971D4" w:rsidRPr="00825EB5" w:rsidRDefault="004971D4" w:rsidP="00E87CAA">
            <w:pPr>
              <w:pBdr>
                <w:top w:val="nil"/>
                <w:left w:val="nil"/>
                <w:bottom w:val="nil"/>
                <w:right w:val="nil"/>
                <w:between w:val="nil"/>
              </w:pBdr>
              <w:tabs>
                <w:tab w:val="left" w:pos="1418"/>
              </w:tabs>
              <w:rPr>
                <w:bCs/>
              </w:rPr>
            </w:pPr>
          </w:p>
        </w:tc>
      </w:tr>
      <w:tr w:rsidR="00863366" w14:paraId="2CC26B8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5359D3" w14:textId="6086AF7B" w:rsidR="00863366" w:rsidRPr="006352AC" w:rsidRDefault="006352AC">
            <w:pPr>
              <w:rPr>
                <w:b/>
              </w:rPr>
            </w:pPr>
            <w:r w:rsidRPr="006352AC">
              <w:rPr>
                <w:b/>
              </w:rPr>
              <w:t>17/23</w:t>
            </w:r>
          </w:p>
        </w:tc>
        <w:tc>
          <w:tcPr>
            <w:tcW w:w="8647" w:type="dxa"/>
            <w:tcBorders>
              <w:top w:val="single" w:sz="4" w:space="0" w:color="000000"/>
              <w:left w:val="single" w:sz="4" w:space="0" w:color="000000"/>
              <w:bottom w:val="single" w:sz="4" w:space="0" w:color="000000"/>
              <w:right w:val="single" w:sz="4" w:space="0" w:color="000000"/>
            </w:tcBorders>
          </w:tcPr>
          <w:p w14:paraId="69A9A8ED" w14:textId="0BDAF4CD" w:rsidR="00863366" w:rsidRPr="00863366" w:rsidRDefault="00863366" w:rsidP="00E87CAA">
            <w:pPr>
              <w:pBdr>
                <w:top w:val="nil"/>
                <w:left w:val="nil"/>
                <w:bottom w:val="nil"/>
                <w:right w:val="nil"/>
                <w:between w:val="nil"/>
              </w:pBdr>
              <w:tabs>
                <w:tab w:val="left" w:pos="1418"/>
              </w:tabs>
              <w:rPr>
                <w:b/>
              </w:rPr>
            </w:pPr>
            <w:r w:rsidRPr="00863366">
              <w:rPr>
                <w:b/>
              </w:rPr>
              <w:t>SAR APPROVAL</w:t>
            </w:r>
          </w:p>
        </w:tc>
      </w:tr>
      <w:tr w:rsidR="00863366" w14:paraId="7F462E2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1C8387F" w14:textId="4F94AC1E" w:rsidR="00863366" w:rsidRDefault="000931E3">
            <w:pPr>
              <w:rPr>
                <w:bCs/>
              </w:rPr>
            </w:pPr>
            <w:r>
              <w:rPr>
                <w:bCs/>
              </w:rPr>
              <w:t>17/23.1</w:t>
            </w:r>
          </w:p>
        </w:tc>
        <w:tc>
          <w:tcPr>
            <w:tcW w:w="8647" w:type="dxa"/>
            <w:tcBorders>
              <w:top w:val="single" w:sz="4" w:space="0" w:color="000000"/>
              <w:left w:val="single" w:sz="4" w:space="0" w:color="000000"/>
              <w:bottom w:val="single" w:sz="4" w:space="0" w:color="000000"/>
              <w:right w:val="single" w:sz="4" w:space="0" w:color="000000"/>
            </w:tcBorders>
          </w:tcPr>
          <w:p w14:paraId="7406F4C1" w14:textId="5D0F1ABC" w:rsidR="00036D7C" w:rsidRDefault="00D35791" w:rsidP="00D701B9">
            <w:pPr>
              <w:pBdr>
                <w:top w:val="nil"/>
                <w:left w:val="nil"/>
                <w:bottom w:val="nil"/>
                <w:right w:val="nil"/>
                <w:between w:val="nil"/>
              </w:pBdr>
              <w:tabs>
                <w:tab w:val="left" w:pos="1418"/>
              </w:tabs>
              <w:rPr>
                <w:bCs/>
              </w:rPr>
            </w:pPr>
            <w:r>
              <w:rPr>
                <w:bCs/>
              </w:rPr>
              <w:t>The D</w:t>
            </w:r>
            <w:r w:rsidR="000C53CB">
              <w:rPr>
                <w:bCs/>
              </w:rPr>
              <w:t xml:space="preserve">eputy </w:t>
            </w:r>
            <w:r>
              <w:rPr>
                <w:bCs/>
              </w:rPr>
              <w:t>P</w:t>
            </w:r>
            <w:r w:rsidR="000C53CB">
              <w:rPr>
                <w:bCs/>
              </w:rPr>
              <w:t>rincipal</w:t>
            </w:r>
            <w:r>
              <w:rPr>
                <w:bCs/>
              </w:rPr>
              <w:t xml:space="preserve"> CPSE presented a brief overview of the SAR and College achievement data. Overall achievement had reduced </w:t>
            </w:r>
            <w:r w:rsidR="000931E3">
              <w:rPr>
                <w:bCs/>
              </w:rPr>
              <w:t xml:space="preserve">from the predicted </w:t>
            </w:r>
            <w:proofErr w:type="gramStart"/>
            <w:r w:rsidR="000931E3">
              <w:rPr>
                <w:bCs/>
              </w:rPr>
              <w:t>achievement</w:t>
            </w:r>
            <w:proofErr w:type="gramEnd"/>
            <w:r w:rsidR="000931E3">
              <w:rPr>
                <w:bCs/>
              </w:rPr>
              <w:t xml:space="preserve"> and this was being reviewed in detail.</w:t>
            </w:r>
            <w:r>
              <w:rPr>
                <w:bCs/>
              </w:rPr>
              <w:t xml:space="preserve"> </w:t>
            </w:r>
          </w:p>
          <w:p w14:paraId="092C3050" w14:textId="2518F5BF" w:rsidR="00D701B9" w:rsidRPr="000931E3" w:rsidRDefault="00D701B9" w:rsidP="00D701B9">
            <w:pPr>
              <w:pBdr>
                <w:top w:val="nil"/>
                <w:left w:val="nil"/>
                <w:bottom w:val="nil"/>
                <w:right w:val="nil"/>
                <w:between w:val="nil"/>
              </w:pBdr>
              <w:tabs>
                <w:tab w:val="left" w:pos="1418"/>
              </w:tabs>
              <w:rPr>
                <w:bCs/>
              </w:rPr>
            </w:pPr>
          </w:p>
        </w:tc>
      </w:tr>
      <w:tr w:rsidR="000931E3" w14:paraId="414DF54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7D67052" w14:textId="786F232E" w:rsidR="000931E3" w:rsidRDefault="000931E3">
            <w:pPr>
              <w:rPr>
                <w:bCs/>
              </w:rPr>
            </w:pPr>
            <w:r>
              <w:rPr>
                <w:bCs/>
              </w:rPr>
              <w:lastRenderedPageBreak/>
              <w:t>17/23.2</w:t>
            </w:r>
          </w:p>
        </w:tc>
        <w:tc>
          <w:tcPr>
            <w:tcW w:w="8647" w:type="dxa"/>
            <w:tcBorders>
              <w:top w:val="single" w:sz="4" w:space="0" w:color="000000"/>
              <w:left w:val="single" w:sz="4" w:space="0" w:color="000000"/>
              <w:bottom w:val="single" w:sz="4" w:space="0" w:color="000000"/>
              <w:right w:val="single" w:sz="4" w:space="0" w:color="000000"/>
            </w:tcBorders>
          </w:tcPr>
          <w:p w14:paraId="3F69BD79" w14:textId="3DA79036" w:rsidR="000931E3" w:rsidRPr="004971D4" w:rsidRDefault="000931E3" w:rsidP="000931E3">
            <w:pPr>
              <w:pBdr>
                <w:top w:val="nil"/>
                <w:left w:val="nil"/>
                <w:bottom w:val="nil"/>
                <w:right w:val="nil"/>
                <w:between w:val="nil"/>
              </w:pBdr>
              <w:tabs>
                <w:tab w:val="left" w:pos="1418"/>
              </w:tabs>
              <w:rPr>
                <w:bCs/>
              </w:rPr>
            </w:pPr>
            <w:r>
              <w:rPr>
                <w:bCs/>
              </w:rPr>
              <w:t xml:space="preserve">Following the </w:t>
            </w:r>
            <w:r w:rsidRPr="004971D4">
              <w:rPr>
                <w:bCs/>
              </w:rPr>
              <w:t>SAR validation panel meeting</w:t>
            </w:r>
            <w:r>
              <w:rPr>
                <w:bCs/>
              </w:rPr>
              <w:t>, t</w:t>
            </w:r>
            <w:r w:rsidRPr="004971D4">
              <w:rPr>
                <w:bCs/>
              </w:rPr>
              <w:t>he final gradings proposed were:</w:t>
            </w:r>
          </w:p>
          <w:p w14:paraId="5696AEFC" w14:textId="77777777" w:rsidR="000931E3" w:rsidRPr="004971D4" w:rsidRDefault="000931E3" w:rsidP="000931E3">
            <w:pPr>
              <w:pBdr>
                <w:top w:val="nil"/>
                <w:left w:val="nil"/>
                <w:bottom w:val="nil"/>
                <w:right w:val="nil"/>
                <w:between w:val="nil"/>
              </w:pBdr>
              <w:tabs>
                <w:tab w:val="left" w:pos="1418"/>
              </w:tabs>
              <w:rPr>
                <w:bCs/>
              </w:rPr>
            </w:pPr>
          </w:p>
          <w:p w14:paraId="6DC3E631"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Overall effectiveness: Good</w:t>
            </w:r>
          </w:p>
          <w:p w14:paraId="0F62CE2E"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Quality of Education: Good</w:t>
            </w:r>
          </w:p>
          <w:p w14:paraId="5C8C6F3C"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Behaviours and attitudes: Good</w:t>
            </w:r>
          </w:p>
          <w:p w14:paraId="1294374D"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Personal development: Good</w:t>
            </w:r>
          </w:p>
          <w:p w14:paraId="5B1A4B07"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Leadership and management: Good</w:t>
            </w:r>
          </w:p>
          <w:p w14:paraId="1ABD4561"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Education programmes for young people: Good</w:t>
            </w:r>
          </w:p>
          <w:p w14:paraId="6A1B5B0D"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Adult learning programme: Good</w:t>
            </w:r>
          </w:p>
          <w:p w14:paraId="3680E022" w14:textId="77777777" w:rsidR="000931E3" w:rsidRPr="00D35791" w:rsidRDefault="000931E3" w:rsidP="000931E3">
            <w:pPr>
              <w:pStyle w:val="ListParagraph"/>
              <w:numPr>
                <w:ilvl w:val="0"/>
                <w:numId w:val="7"/>
              </w:numPr>
              <w:pBdr>
                <w:top w:val="nil"/>
                <w:left w:val="nil"/>
                <w:bottom w:val="nil"/>
                <w:right w:val="nil"/>
                <w:between w:val="nil"/>
              </w:pBdr>
              <w:tabs>
                <w:tab w:val="left" w:pos="1418"/>
              </w:tabs>
              <w:rPr>
                <w:bCs/>
              </w:rPr>
            </w:pPr>
            <w:r w:rsidRPr="00D35791">
              <w:rPr>
                <w:bCs/>
              </w:rPr>
              <w:t>Provision for learners with high needs: Outstanding</w:t>
            </w:r>
          </w:p>
          <w:p w14:paraId="189FB0CA" w14:textId="77777777" w:rsidR="00036D7C" w:rsidRDefault="00036D7C" w:rsidP="00036D7C">
            <w:pPr>
              <w:pBdr>
                <w:top w:val="nil"/>
                <w:left w:val="nil"/>
                <w:bottom w:val="nil"/>
                <w:right w:val="nil"/>
                <w:between w:val="nil"/>
              </w:pBdr>
              <w:tabs>
                <w:tab w:val="left" w:pos="1418"/>
              </w:tabs>
              <w:rPr>
                <w:bCs/>
              </w:rPr>
            </w:pPr>
          </w:p>
        </w:tc>
      </w:tr>
      <w:tr w:rsidR="00036D7C" w14:paraId="15F953C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ECBF5B2" w14:textId="6667CFF8" w:rsidR="00036D7C" w:rsidRDefault="00036D7C">
            <w:pPr>
              <w:rPr>
                <w:bCs/>
              </w:rPr>
            </w:pPr>
            <w:r>
              <w:rPr>
                <w:bCs/>
              </w:rPr>
              <w:t>17/23.3</w:t>
            </w:r>
          </w:p>
        </w:tc>
        <w:tc>
          <w:tcPr>
            <w:tcW w:w="8647" w:type="dxa"/>
            <w:tcBorders>
              <w:top w:val="single" w:sz="4" w:space="0" w:color="000000"/>
              <w:left w:val="single" w:sz="4" w:space="0" w:color="000000"/>
              <w:bottom w:val="single" w:sz="4" w:space="0" w:color="000000"/>
              <w:right w:val="single" w:sz="4" w:space="0" w:color="000000"/>
            </w:tcBorders>
          </w:tcPr>
          <w:p w14:paraId="21BF926F" w14:textId="4B58B4B2" w:rsidR="00036D7C" w:rsidRDefault="00036D7C" w:rsidP="00036D7C">
            <w:pPr>
              <w:pBdr>
                <w:top w:val="nil"/>
                <w:left w:val="nil"/>
                <w:bottom w:val="nil"/>
                <w:right w:val="nil"/>
                <w:between w:val="nil"/>
              </w:pBdr>
              <w:tabs>
                <w:tab w:val="left" w:pos="1418"/>
              </w:tabs>
              <w:rPr>
                <w:bCs/>
              </w:rPr>
            </w:pPr>
            <w:r>
              <w:rPr>
                <w:bCs/>
              </w:rPr>
              <w:t>The SAR was approved, subject to minor formatting updates.</w:t>
            </w:r>
            <w:r w:rsidR="00D701B9">
              <w:rPr>
                <w:bCs/>
              </w:rPr>
              <w:t xml:space="preserve"> </w:t>
            </w:r>
          </w:p>
          <w:p w14:paraId="019D98BE" w14:textId="77777777" w:rsidR="00036D7C" w:rsidRDefault="00036D7C" w:rsidP="000931E3">
            <w:pPr>
              <w:pBdr>
                <w:top w:val="nil"/>
                <w:left w:val="nil"/>
                <w:bottom w:val="nil"/>
                <w:right w:val="nil"/>
                <w:between w:val="nil"/>
              </w:pBdr>
              <w:tabs>
                <w:tab w:val="left" w:pos="1418"/>
              </w:tabs>
              <w:rPr>
                <w:bCs/>
              </w:rPr>
            </w:pPr>
          </w:p>
        </w:tc>
      </w:tr>
      <w:tr w:rsidR="00863366" w14:paraId="51ACFDB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DF6B333" w14:textId="7133541B" w:rsidR="00863366" w:rsidRPr="006352AC" w:rsidRDefault="006352AC">
            <w:pPr>
              <w:rPr>
                <w:b/>
              </w:rPr>
            </w:pPr>
            <w:r w:rsidRPr="006352AC">
              <w:rPr>
                <w:b/>
              </w:rPr>
              <w:t>18/23</w:t>
            </w:r>
          </w:p>
        </w:tc>
        <w:tc>
          <w:tcPr>
            <w:tcW w:w="8647" w:type="dxa"/>
            <w:tcBorders>
              <w:top w:val="single" w:sz="4" w:space="0" w:color="000000"/>
              <w:left w:val="single" w:sz="4" w:space="0" w:color="000000"/>
              <w:bottom w:val="single" w:sz="4" w:space="0" w:color="000000"/>
              <w:right w:val="single" w:sz="4" w:space="0" w:color="000000"/>
            </w:tcBorders>
          </w:tcPr>
          <w:p w14:paraId="3C458285" w14:textId="4DBBBD6A" w:rsidR="00863366" w:rsidRPr="00863366" w:rsidRDefault="00863366" w:rsidP="00E87CAA">
            <w:pPr>
              <w:pBdr>
                <w:top w:val="nil"/>
                <w:left w:val="nil"/>
                <w:bottom w:val="nil"/>
                <w:right w:val="nil"/>
                <w:between w:val="nil"/>
              </w:pBdr>
              <w:tabs>
                <w:tab w:val="left" w:pos="1418"/>
              </w:tabs>
              <w:rPr>
                <w:b/>
              </w:rPr>
            </w:pPr>
            <w:r w:rsidRPr="00863366">
              <w:rPr>
                <w:b/>
              </w:rPr>
              <w:t>COMPLAINTS REPORT</w:t>
            </w:r>
          </w:p>
        </w:tc>
      </w:tr>
      <w:tr w:rsidR="00863366" w14:paraId="5447BC7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C9F0A91" w14:textId="30C640C2" w:rsidR="00863366" w:rsidRDefault="000931E3">
            <w:pPr>
              <w:rPr>
                <w:bCs/>
              </w:rPr>
            </w:pPr>
            <w:r>
              <w:rPr>
                <w:bCs/>
              </w:rPr>
              <w:t>18/23.1</w:t>
            </w:r>
          </w:p>
        </w:tc>
        <w:tc>
          <w:tcPr>
            <w:tcW w:w="8647" w:type="dxa"/>
            <w:tcBorders>
              <w:top w:val="single" w:sz="4" w:space="0" w:color="000000"/>
              <w:left w:val="single" w:sz="4" w:space="0" w:color="000000"/>
              <w:bottom w:val="single" w:sz="4" w:space="0" w:color="000000"/>
              <w:right w:val="single" w:sz="4" w:space="0" w:color="000000"/>
            </w:tcBorders>
          </w:tcPr>
          <w:p w14:paraId="2C463CE5" w14:textId="15EB5376" w:rsidR="00863366" w:rsidRDefault="000931E3" w:rsidP="00E87CAA">
            <w:pPr>
              <w:pBdr>
                <w:top w:val="nil"/>
                <w:left w:val="nil"/>
                <w:bottom w:val="nil"/>
                <w:right w:val="nil"/>
                <w:between w:val="nil"/>
              </w:pBdr>
              <w:tabs>
                <w:tab w:val="left" w:pos="1418"/>
              </w:tabs>
              <w:rPr>
                <w:bCs/>
              </w:rPr>
            </w:pPr>
            <w:r>
              <w:rPr>
                <w:bCs/>
              </w:rPr>
              <w:t>The Corporation noted the latest complaints report</w:t>
            </w:r>
            <w:r w:rsidR="000C53CB">
              <w:rPr>
                <w:bCs/>
              </w:rPr>
              <w:t xml:space="preserve"> which had been reviewed by the C&amp;Q Committee</w:t>
            </w:r>
            <w:r>
              <w:rPr>
                <w:bCs/>
              </w:rPr>
              <w:t>.</w:t>
            </w:r>
          </w:p>
          <w:p w14:paraId="7C654652" w14:textId="15E736D0" w:rsidR="000931E3" w:rsidRPr="00825EB5" w:rsidRDefault="000931E3" w:rsidP="00E87CAA">
            <w:pPr>
              <w:pBdr>
                <w:top w:val="nil"/>
                <w:left w:val="nil"/>
                <w:bottom w:val="nil"/>
                <w:right w:val="nil"/>
                <w:between w:val="nil"/>
              </w:pBdr>
              <w:tabs>
                <w:tab w:val="left" w:pos="1418"/>
              </w:tabs>
              <w:rPr>
                <w:bCs/>
              </w:rPr>
            </w:pPr>
          </w:p>
        </w:tc>
      </w:tr>
      <w:tr w:rsidR="00F61893" w14:paraId="34807C4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45EECAD" w14:textId="751BE68F" w:rsidR="00F61893" w:rsidRPr="00B53F76" w:rsidRDefault="00F61893">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28AA9E1D" w14:textId="7086C15F" w:rsidR="00F61893" w:rsidRDefault="009E7E0A" w:rsidP="00FE66D7">
            <w:r>
              <w:rPr>
                <w:b/>
              </w:rPr>
              <w:t xml:space="preserve">FINANCE AND RESOURCES </w:t>
            </w:r>
            <w:r w:rsidR="000D0E4A">
              <w:rPr>
                <w:b/>
              </w:rPr>
              <w:t>COMMITTEE</w:t>
            </w:r>
          </w:p>
        </w:tc>
      </w:tr>
      <w:tr w:rsidR="00F61893" w14:paraId="1E68DFB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DACB15D" w14:textId="695A7403" w:rsidR="00F61893" w:rsidRDefault="006352AC">
            <w:r>
              <w:rPr>
                <w:b/>
                <w:bCs/>
              </w:rPr>
              <w:t>19</w:t>
            </w:r>
            <w:r w:rsidR="00B53F76" w:rsidRPr="00B53F76">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51D4190" w14:textId="2E6756D8" w:rsidR="00F61893" w:rsidRDefault="00F61893">
            <w:pPr>
              <w:rPr>
                <w:b/>
              </w:rPr>
            </w:pPr>
            <w:r>
              <w:rPr>
                <w:b/>
              </w:rPr>
              <w:t>MINUTES</w:t>
            </w:r>
          </w:p>
        </w:tc>
      </w:tr>
      <w:tr w:rsidR="00F61893" w14:paraId="0B3035C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85A73D9" w14:textId="5C57B10A" w:rsidR="00F61893" w:rsidRPr="00A12BF2" w:rsidRDefault="001F5139">
            <w:pPr>
              <w:rPr>
                <w:bCs/>
              </w:rPr>
            </w:pPr>
            <w:r>
              <w:rPr>
                <w:bCs/>
              </w:rPr>
              <w:t>19/23</w:t>
            </w:r>
            <w:r w:rsidR="00B53F76">
              <w:rPr>
                <w:bCs/>
              </w:rPr>
              <w:t>.1</w:t>
            </w:r>
          </w:p>
        </w:tc>
        <w:tc>
          <w:tcPr>
            <w:tcW w:w="8647" w:type="dxa"/>
            <w:tcBorders>
              <w:top w:val="single" w:sz="4" w:space="0" w:color="000000"/>
              <w:left w:val="single" w:sz="4" w:space="0" w:color="000000"/>
              <w:bottom w:val="single" w:sz="4" w:space="0" w:color="000000"/>
              <w:right w:val="single" w:sz="4" w:space="0" w:color="000000"/>
            </w:tcBorders>
          </w:tcPr>
          <w:p w14:paraId="4EDF5754" w14:textId="7670DACD" w:rsidR="001F5139" w:rsidRDefault="00A81006" w:rsidP="005C6921">
            <w:pPr>
              <w:pBdr>
                <w:top w:val="nil"/>
                <w:left w:val="nil"/>
                <w:bottom w:val="nil"/>
                <w:right w:val="nil"/>
                <w:between w:val="nil"/>
              </w:pBdr>
              <w:tabs>
                <w:tab w:val="left" w:pos="1418"/>
              </w:tabs>
              <w:rPr>
                <w:bCs/>
                <w:color w:val="000000"/>
              </w:rPr>
            </w:pPr>
            <w:r>
              <w:rPr>
                <w:bCs/>
                <w:color w:val="000000"/>
              </w:rPr>
              <w:t>The FRC Chair presented a summary of the</w:t>
            </w:r>
            <w:r w:rsidR="001F5139">
              <w:rPr>
                <w:bCs/>
                <w:color w:val="000000"/>
              </w:rPr>
              <w:t xml:space="preserve"> items discussed at the most</w:t>
            </w:r>
            <w:r>
              <w:rPr>
                <w:bCs/>
                <w:color w:val="000000"/>
              </w:rPr>
              <w:t xml:space="preserve"> recent meeting</w:t>
            </w:r>
            <w:r w:rsidR="000C53CB">
              <w:rPr>
                <w:bCs/>
                <w:color w:val="000000"/>
              </w:rPr>
              <w:t xml:space="preserve"> of the Finance and Resources Committee</w:t>
            </w:r>
            <w:r>
              <w:rPr>
                <w:bCs/>
                <w:color w:val="000000"/>
              </w:rPr>
              <w:t>.</w:t>
            </w:r>
            <w:r w:rsidR="001F69A7">
              <w:rPr>
                <w:bCs/>
                <w:color w:val="000000"/>
              </w:rPr>
              <w:t xml:space="preserve"> </w:t>
            </w:r>
          </w:p>
          <w:p w14:paraId="011B30EA" w14:textId="158E1613" w:rsidR="00EC774E" w:rsidRPr="00EC774E" w:rsidRDefault="00EC774E" w:rsidP="0071534A">
            <w:pPr>
              <w:pBdr>
                <w:top w:val="nil"/>
                <w:left w:val="nil"/>
                <w:bottom w:val="nil"/>
                <w:right w:val="nil"/>
                <w:between w:val="nil"/>
              </w:pBdr>
              <w:tabs>
                <w:tab w:val="left" w:pos="1418"/>
              </w:tabs>
              <w:rPr>
                <w:bCs/>
                <w:color w:val="000000"/>
              </w:rPr>
            </w:pPr>
          </w:p>
        </w:tc>
      </w:tr>
      <w:tr w:rsidR="001F5139" w14:paraId="4979163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F6851C9" w14:textId="1B260E97" w:rsidR="001F5139" w:rsidRDefault="0071534A">
            <w:pPr>
              <w:rPr>
                <w:bCs/>
              </w:rPr>
            </w:pPr>
            <w:r>
              <w:rPr>
                <w:bCs/>
              </w:rPr>
              <w:t>19/23.2</w:t>
            </w:r>
          </w:p>
        </w:tc>
        <w:tc>
          <w:tcPr>
            <w:tcW w:w="8647" w:type="dxa"/>
            <w:tcBorders>
              <w:top w:val="single" w:sz="4" w:space="0" w:color="000000"/>
              <w:left w:val="single" w:sz="4" w:space="0" w:color="000000"/>
              <w:bottom w:val="single" w:sz="4" w:space="0" w:color="000000"/>
              <w:right w:val="single" w:sz="4" w:space="0" w:color="000000"/>
            </w:tcBorders>
          </w:tcPr>
          <w:p w14:paraId="093E54CE" w14:textId="0BABF105" w:rsidR="001F5139" w:rsidRDefault="001F5139" w:rsidP="005C6921">
            <w:pPr>
              <w:pBdr>
                <w:top w:val="nil"/>
                <w:left w:val="nil"/>
                <w:bottom w:val="nil"/>
                <w:right w:val="nil"/>
                <w:between w:val="nil"/>
              </w:pBdr>
              <w:tabs>
                <w:tab w:val="left" w:pos="1418"/>
              </w:tabs>
              <w:rPr>
                <w:bCs/>
                <w:color w:val="000000"/>
              </w:rPr>
            </w:pPr>
            <w:r>
              <w:rPr>
                <w:bCs/>
                <w:color w:val="000000"/>
              </w:rPr>
              <w:t>It was reported that the College’s financial health rating was likely to move to ‘Good’ from ‘Outstanding’ with the submission of the 22/23 end of year accounts.</w:t>
            </w:r>
            <w:r w:rsidR="0071534A">
              <w:rPr>
                <w:bCs/>
                <w:color w:val="000000"/>
              </w:rPr>
              <w:t xml:space="preserve"> The Corporation had previously recognised that </w:t>
            </w:r>
            <w:r w:rsidR="00E645C4">
              <w:rPr>
                <w:bCs/>
                <w:color w:val="000000"/>
              </w:rPr>
              <w:t xml:space="preserve">investment to improve quality may reduce the financial health in the short term. </w:t>
            </w:r>
          </w:p>
          <w:p w14:paraId="10167AFE" w14:textId="61CA7A1E" w:rsidR="001F5139" w:rsidRDefault="001F5139" w:rsidP="005C6921">
            <w:pPr>
              <w:pBdr>
                <w:top w:val="nil"/>
                <w:left w:val="nil"/>
                <w:bottom w:val="nil"/>
                <w:right w:val="nil"/>
                <w:between w:val="nil"/>
              </w:pBdr>
              <w:tabs>
                <w:tab w:val="left" w:pos="1418"/>
              </w:tabs>
              <w:rPr>
                <w:bCs/>
                <w:color w:val="000000"/>
              </w:rPr>
            </w:pPr>
          </w:p>
        </w:tc>
      </w:tr>
      <w:tr w:rsidR="00F61893" w14:paraId="7E4987E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8E19CF4" w14:textId="707C64BF" w:rsidR="00F61893" w:rsidRPr="00514087" w:rsidRDefault="006352AC">
            <w:pPr>
              <w:rPr>
                <w:b/>
                <w:bCs/>
              </w:rPr>
            </w:pPr>
            <w:r>
              <w:rPr>
                <w:b/>
                <w:bCs/>
              </w:rPr>
              <w:t>20</w:t>
            </w:r>
            <w:r w:rsidR="00514087" w:rsidRPr="00514087">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24F10F0" w14:textId="40CCF30B" w:rsidR="00F61893" w:rsidRPr="009C60DA" w:rsidRDefault="009C60DA">
            <w:pPr>
              <w:rPr>
                <w:b/>
                <w:bCs/>
              </w:rPr>
            </w:pPr>
            <w:r w:rsidRPr="009C60DA">
              <w:rPr>
                <w:b/>
                <w:bCs/>
              </w:rPr>
              <w:t>202</w:t>
            </w:r>
            <w:r w:rsidR="00A81006">
              <w:rPr>
                <w:b/>
                <w:bCs/>
              </w:rPr>
              <w:t>3</w:t>
            </w:r>
            <w:r w:rsidRPr="009C60DA">
              <w:rPr>
                <w:b/>
                <w:bCs/>
              </w:rPr>
              <w:t>/2</w:t>
            </w:r>
            <w:r w:rsidR="00A81006">
              <w:rPr>
                <w:b/>
                <w:bCs/>
              </w:rPr>
              <w:t>4</w:t>
            </w:r>
            <w:r w:rsidRPr="009C60DA">
              <w:rPr>
                <w:b/>
                <w:bCs/>
              </w:rPr>
              <w:t xml:space="preserve"> MANAGEMENT ACCOUNTS</w:t>
            </w:r>
            <w:r>
              <w:rPr>
                <w:b/>
                <w:bCs/>
              </w:rPr>
              <w:t xml:space="preserve"> AND CASH FLOWS</w:t>
            </w:r>
          </w:p>
        </w:tc>
      </w:tr>
      <w:tr w:rsidR="00F61893" w14:paraId="4A31350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2332869" w14:textId="153A94B3" w:rsidR="00F61893" w:rsidRPr="00181FCE" w:rsidRDefault="00A81006">
            <w:pPr>
              <w:rPr>
                <w:bCs/>
              </w:rPr>
            </w:pPr>
            <w:r>
              <w:rPr>
                <w:bCs/>
              </w:rPr>
              <w:t>20</w:t>
            </w:r>
            <w:r w:rsidR="00514087">
              <w:rPr>
                <w:bCs/>
              </w:rPr>
              <w:t>/2</w:t>
            </w:r>
            <w:r>
              <w:rPr>
                <w:bCs/>
              </w:rPr>
              <w:t>3</w:t>
            </w:r>
            <w:r w:rsidR="00514087">
              <w:rPr>
                <w:bCs/>
              </w:rPr>
              <w:t>.1</w:t>
            </w:r>
          </w:p>
        </w:tc>
        <w:tc>
          <w:tcPr>
            <w:tcW w:w="8647" w:type="dxa"/>
            <w:tcBorders>
              <w:top w:val="single" w:sz="4" w:space="0" w:color="000000"/>
              <w:left w:val="single" w:sz="4" w:space="0" w:color="000000"/>
              <w:bottom w:val="single" w:sz="4" w:space="0" w:color="000000"/>
              <w:right w:val="single" w:sz="4" w:space="0" w:color="000000"/>
            </w:tcBorders>
          </w:tcPr>
          <w:p w14:paraId="74868475" w14:textId="3290421E" w:rsidR="001F5139" w:rsidRDefault="00A81006" w:rsidP="001F5139">
            <w:pPr>
              <w:rPr>
                <w:bCs/>
                <w:color w:val="000000"/>
              </w:rPr>
            </w:pPr>
            <w:r>
              <w:rPr>
                <w:bCs/>
              </w:rPr>
              <w:t xml:space="preserve">The Corporation noted the latest version of the Management Accounts and Cash Flows. </w:t>
            </w:r>
            <w:r w:rsidR="001F5139">
              <w:rPr>
                <w:bCs/>
                <w:color w:val="000000"/>
              </w:rPr>
              <w:t xml:space="preserve">Income and non-pay costs were broadly in line with the </w:t>
            </w:r>
            <w:proofErr w:type="gramStart"/>
            <w:r w:rsidR="001F5139">
              <w:rPr>
                <w:bCs/>
                <w:color w:val="000000"/>
              </w:rPr>
              <w:t>plan</w:t>
            </w:r>
            <w:proofErr w:type="gramEnd"/>
            <w:r w:rsidR="001F5139">
              <w:rPr>
                <w:bCs/>
                <w:color w:val="000000"/>
              </w:rPr>
              <w:t xml:space="preserve"> but payroll was adverse to budget due to flat phasing of savings. The Committee had also received an in year reforecast and would continue to receive these </w:t>
            </w:r>
            <w:r w:rsidR="0071534A">
              <w:rPr>
                <w:bCs/>
                <w:color w:val="000000"/>
              </w:rPr>
              <w:t xml:space="preserve">at each meeting if required. </w:t>
            </w:r>
          </w:p>
          <w:p w14:paraId="3FA2234E" w14:textId="67946062" w:rsidR="00F74956" w:rsidRPr="00514087" w:rsidRDefault="00F74956" w:rsidP="00EC774E">
            <w:pPr>
              <w:rPr>
                <w:bCs/>
              </w:rPr>
            </w:pPr>
          </w:p>
        </w:tc>
      </w:tr>
      <w:tr w:rsidR="00F61893" w14:paraId="01DAE8A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CCC81F8" w14:textId="3F6ACCF6" w:rsidR="00F61893" w:rsidRPr="00514087" w:rsidRDefault="006352AC">
            <w:pPr>
              <w:rPr>
                <w:b/>
                <w:bCs/>
              </w:rPr>
            </w:pPr>
            <w:r>
              <w:rPr>
                <w:b/>
                <w:bCs/>
              </w:rPr>
              <w:t>21</w:t>
            </w:r>
            <w:r w:rsidR="00514087" w:rsidRPr="00514087">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2CA2EFEC" w14:textId="54BC7462" w:rsidR="00F61893" w:rsidRDefault="000C53CB" w:rsidP="00E46F80">
            <w:r>
              <w:rPr>
                <w:b/>
              </w:rPr>
              <w:t xml:space="preserve">FRC </w:t>
            </w:r>
            <w:r w:rsidR="00863366">
              <w:rPr>
                <w:b/>
              </w:rPr>
              <w:t>ANNUAL REVIEW</w:t>
            </w:r>
          </w:p>
        </w:tc>
      </w:tr>
      <w:tr w:rsidR="00F61893" w14:paraId="44D6739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61B55A9" w14:textId="61EF43BB" w:rsidR="00F61893" w:rsidRPr="00D51657" w:rsidRDefault="003D259F">
            <w:pPr>
              <w:rPr>
                <w:bCs/>
              </w:rPr>
            </w:pPr>
            <w:r>
              <w:rPr>
                <w:bCs/>
              </w:rPr>
              <w:t>21/23.1</w:t>
            </w:r>
          </w:p>
        </w:tc>
        <w:tc>
          <w:tcPr>
            <w:tcW w:w="8647" w:type="dxa"/>
            <w:tcBorders>
              <w:top w:val="single" w:sz="4" w:space="0" w:color="000000"/>
              <w:left w:val="single" w:sz="4" w:space="0" w:color="000000"/>
              <w:bottom w:val="single" w:sz="4" w:space="0" w:color="000000"/>
              <w:right w:val="single" w:sz="4" w:space="0" w:color="000000"/>
            </w:tcBorders>
          </w:tcPr>
          <w:p w14:paraId="7EC4A645" w14:textId="5FB58B67" w:rsidR="00E645C4" w:rsidRDefault="00E645C4" w:rsidP="00DA3759">
            <w:pPr>
              <w:rPr>
                <w:bCs/>
              </w:rPr>
            </w:pPr>
            <w:r>
              <w:rPr>
                <w:bCs/>
              </w:rPr>
              <w:t xml:space="preserve">The Committee had </w:t>
            </w:r>
            <w:r w:rsidR="000C53CB">
              <w:rPr>
                <w:bCs/>
              </w:rPr>
              <w:t>considered</w:t>
            </w:r>
            <w:r>
              <w:rPr>
                <w:bCs/>
              </w:rPr>
              <w:t xml:space="preserve"> its annual review. The main recommendations arising from the review related to the Capital Advisory Group, a sub-committee of the FRC. </w:t>
            </w:r>
            <w:r w:rsidR="00D52F9A">
              <w:rPr>
                <w:bCs/>
              </w:rPr>
              <w:t xml:space="preserve">Following the </w:t>
            </w:r>
            <w:r>
              <w:rPr>
                <w:bCs/>
              </w:rPr>
              <w:t>review</w:t>
            </w:r>
            <w:r w:rsidR="00D52F9A">
              <w:rPr>
                <w:bCs/>
              </w:rPr>
              <w:t xml:space="preserve"> and discussion with the FRC</w:t>
            </w:r>
            <w:r>
              <w:rPr>
                <w:bCs/>
              </w:rPr>
              <w:t xml:space="preserve"> </w:t>
            </w:r>
            <w:r w:rsidR="00D52F9A">
              <w:rPr>
                <w:bCs/>
              </w:rPr>
              <w:t>it was recommended</w:t>
            </w:r>
            <w:r>
              <w:rPr>
                <w:bCs/>
              </w:rPr>
              <w:t xml:space="preserve"> that the sub-committee becomes a separate Committee that reports directly to the Corporation</w:t>
            </w:r>
            <w:r w:rsidR="00F33A05">
              <w:rPr>
                <w:bCs/>
              </w:rPr>
              <w:t xml:space="preserve"> with a wider remit related to the whole College estate and the </w:t>
            </w:r>
            <w:r w:rsidR="000C53CB">
              <w:rPr>
                <w:bCs/>
              </w:rPr>
              <w:t xml:space="preserve">key </w:t>
            </w:r>
            <w:r w:rsidR="00F33A05">
              <w:rPr>
                <w:bCs/>
              </w:rPr>
              <w:t>associated strategies. A draft Terms of Reference had been drawn up</w:t>
            </w:r>
            <w:r w:rsidR="000C53CB">
              <w:rPr>
                <w:bCs/>
              </w:rPr>
              <w:t xml:space="preserve"> and was presented to the Corporation for consideration</w:t>
            </w:r>
            <w:r w:rsidR="00F33A05">
              <w:rPr>
                <w:bCs/>
              </w:rPr>
              <w:t xml:space="preserve">. </w:t>
            </w:r>
          </w:p>
          <w:p w14:paraId="21B200D3" w14:textId="20E71228" w:rsidR="00BC3893" w:rsidRPr="00514087" w:rsidRDefault="00BC3893" w:rsidP="00DA3759">
            <w:pPr>
              <w:rPr>
                <w:bCs/>
              </w:rPr>
            </w:pPr>
          </w:p>
        </w:tc>
      </w:tr>
      <w:tr w:rsidR="00DA3759" w14:paraId="45B4D74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4257BC2" w14:textId="156BC7A3" w:rsidR="00DA3759" w:rsidRDefault="003D259F">
            <w:pPr>
              <w:rPr>
                <w:bCs/>
              </w:rPr>
            </w:pPr>
            <w:r>
              <w:rPr>
                <w:bCs/>
              </w:rPr>
              <w:t>21/23.2</w:t>
            </w:r>
          </w:p>
        </w:tc>
        <w:tc>
          <w:tcPr>
            <w:tcW w:w="8647" w:type="dxa"/>
            <w:tcBorders>
              <w:top w:val="single" w:sz="4" w:space="0" w:color="000000"/>
              <w:left w:val="single" w:sz="4" w:space="0" w:color="000000"/>
              <w:bottom w:val="single" w:sz="4" w:space="0" w:color="000000"/>
              <w:right w:val="single" w:sz="4" w:space="0" w:color="000000"/>
            </w:tcBorders>
          </w:tcPr>
          <w:p w14:paraId="2F183F7F" w14:textId="14CDB537" w:rsidR="00876432" w:rsidRDefault="00D52F9A" w:rsidP="00D52F9A">
            <w:pPr>
              <w:pBdr>
                <w:top w:val="nil"/>
                <w:left w:val="nil"/>
                <w:bottom w:val="nil"/>
                <w:right w:val="nil"/>
                <w:between w:val="nil"/>
              </w:pBdr>
              <w:tabs>
                <w:tab w:val="left" w:pos="1418"/>
              </w:tabs>
              <w:rPr>
                <w:bCs/>
              </w:rPr>
            </w:pPr>
            <w:r>
              <w:rPr>
                <w:bCs/>
              </w:rPr>
              <w:t>There was some discussion regarding the</w:t>
            </w:r>
            <w:r w:rsidR="000C53CB">
              <w:rPr>
                <w:bCs/>
              </w:rPr>
              <w:t xml:space="preserve"> relatively</w:t>
            </w:r>
            <w:r>
              <w:rPr>
                <w:bCs/>
              </w:rPr>
              <w:t xml:space="preserve"> wide remit of the new Committee and the possibility that the </w:t>
            </w:r>
            <w:r w:rsidR="000C53CB">
              <w:rPr>
                <w:bCs/>
              </w:rPr>
              <w:t xml:space="preserve">length of the </w:t>
            </w:r>
            <w:r>
              <w:rPr>
                <w:bCs/>
              </w:rPr>
              <w:t>meeting</w:t>
            </w:r>
            <w:r w:rsidR="000C53CB">
              <w:rPr>
                <w:bCs/>
              </w:rPr>
              <w:t>s</w:t>
            </w:r>
            <w:r>
              <w:rPr>
                <w:bCs/>
              </w:rPr>
              <w:t xml:space="preserve"> may ultimately need to be increased. It was noted that better scheduling of urgent business would also help to </w:t>
            </w:r>
            <w:r w:rsidR="000478B1">
              <w:rPr>
                <w:bCs/>
              </w:rPr>
              <w:t>the Committee to use its meetings effectively</w:t>
            </w:r>
            <w:r>
              <w:rPr>
                <w:bCs/>
              </w:rPr>
              <w:t>.</w:t>
            </w:r>
          </w:p>
          <w:p w14:paraId="0D09A2BD" w14:textId="2D6BF883" w:rsidR="00D52F9A" w:rsidRDefault="00D52F9A" w:rsidP="00D52F9A">
            <w:pPr>
              <w:pBdr>
                <w:top w:val="nil"/>
                <w:left w:val="nil"/>
                <w:bottom w:val="nil"/>
                <w:right w:val="nil"/>
                <w:between w:val="nil"/>
              </w:pBdr>
              <w:tabs>
                <w:tab w:val="left" w:pos="1418"/>
              </w:tabs>
              <w:rPr>
                <w:bCs/>
              </w:rPr>
            </w:pPr>
          </w:p>
        </w:tc>
      </w:tr>
      <w:tr w:rsidR="00977181" w14:paraId="6C2F64C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11CF24A" w14:textId="6C5CD56C" w:rsidR="00977181" w:rsidRDefault="003D259F" w:rsidP="00977181">
            <w:pPr>
              <w:rPr>
                <w:bCs/>
              </w:rPr>
            </w:pPr>
            <w:r>
              <w:rPr>
                <w:bCs/>
              </w:rPr>
              <w:t>21/23.3</w:t>
            </w:r>
          </w:p>
        </w:tc>
        <w:tc>
          <w:tcPr>
            <w:tcW w:w="8647" w:type="dxa"/>
            <w:tcBorders>
              <w:top w:val="single" w:sz="4" w:space="0" w:color="000000"/>
              <w:left w:val="single" w:sz="4" w:space="0" w:color="000000"/>
              <w:bottom w:val="single" w:sz="4" w:space="0" w:color="000000"/>
              <w:right w:val="single" w:sz="4" w:space="0" w:color="000000"/>
            </w:tcBorders>
          </w:tcPr>
          <w:p w14:paraId="01B9B7F3" w14:textId="178455CC" w:rsidR="00977181" w:rsidRDefault="003D259F" w:rsidP="00686FC8">
            <w:pPr>
              <w:rPr>
                <w:bCs/>
              </w:rPr>
            </w:pPr>
            <w:r>
              <w:rPr>
                <w:bCs/>
              </w:rPr>
              <w:t>Regarding the proposed terms of reference, the Corporation agreed the following amendments:</w:t>
            </w:r>
          </w:p>
          <w:p w14:paraId="7A6ADE0A" w14:textId="0B4B8312" w:rsidR="003D259F" w:rsidRPr="000C53CB" w:rsidRDefault="003D259F" w:rsidP="000C53CB">
            <w:pPr>
              <w:pStyle w:val="ListParagraph"/>
              <w:numPr>
                <w:ilvl w:val="0"/>
                <w:numId w:val="10"/>
              </w:numPr>
              <w:rPr>
                <w:bCs/>
              </w:rPr>
            </w:pPr>
            <w:r w:rsidRPr="000C53CB">
              <w:rPr>
                <w:bCs/>
              </w:rPr>
              <w:t xml:space="preserve">Frequency – change to: </w:t>
            </w:r>
            <w:r w:rsidR="000C53CB" w:rsidRPr="000C53CB">
              <w:rPr>
                <w:bCs/>
              </w:rPr>
              <w:t>‘</w:t>
            </w:r>
            <w:r w:rsidRPr="000C53CB">
              <w:rPr>
                <w:bCs/>
              </w:rPr>
              <w:t>The Committee shall meet as required but not less than twice each term unless the Chair in consultation with the Clerk agrees that there is insufficient business.</w:t>
            </w:r>
            <w:r w:rsidR="000C53CB" w:rsidRPr="000C53CB">
              <w:rPr>
                <w:bCs/>
              </w:rPr>
              <w:t>’</w:t>
            </w:r>
            <w:r w:rsidRPr="000C53CB">
              <w:rPr>
                <w:bCs/>
              </w:rPr>
              <w:t xml:space="preserve">  </w:t>
            </w:r>
          </w:p>
          <w:p w14:paraId="1552EA93" w14:textId="6BB8C823" w:rsidR="003D259F" w:rsidRPr="000C53CB" w:rsidRDefault="003D259F" w:rsidP="000C53CB">
            <w:pPr>
              <w:pStyle w:val="ListParagraph"/>
              <w:numPr>
                <w:ilvl w:val="0"/>
                <w:numId w:val="10"/>
              </w:numPr>
              <w:rPr>
                <w:bCs/>
              </w:rPr>
            </w:pPr>
            <w:r w:rsidRPr="000C53CB">
              <w:rPr>
                <w:bCs/>
              </w:rPr>
              <w:t>Estates maintenance – ensure that oversight of the maintenance plan is included (</w:t>
            </w:r>
            <w:r w:rsidR="000C53CB">
              <w:rPr>
                <w:bCs/>
              </w:rPr>
              <w:t xml:space="preserve">as </w:t>
            </w:r>
            <w:r w:rsidRPr="000C53CB">
              <w:rPr>
                <w:bCs/>
              </w:rPr>
              <w:t xml:space="preserve">was previously referenced in FRC </w:t>
            </w:r>
            <w:r w:rsidR="000C53CB">
              <w:rPr>
                <w:bCs/>
              </w:rPr>
              <w:t>Terms of Reference</w:t>
            </w:r>
            <w:r w:rsidRPr="000C53CB">
              <w:rPr>
                <w:bCs/>
              </w:rPr>
              <w:t xml:space="preserve">). </w:t>
            </w:r>
          </w:p>
          <w:p w14:paraId="6E87D626" w14:textId="77777777" w:rsidR="003D259F" w:rsidRDefault="003D259F" w:rsidP="00686FC8">
            <w:pPr>
              <w:rPr>
                <w:bCs/>
              </w:rPr>
            </w:pPr>
          </w:p>
        </w:tc>
      </w:tr>
      <w:tr w:rsidR="00977181" w14:paraId="757B3B9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6CAE846" w14:textId="252C3345" w:rsidR="00977181" w:rsidRDefault="003D259F" w:rsidP="00977181">
            <w:pPr>
              <w:rPr>
                <w:bCs/>
              </w:rPr>
            </w:pPr>
            <w:r>
              <w:rPr>
                <w:bCs/>
              </w:rPr>
              <w:t>21/23.4</w:t>
            </w:r>
          </w:p>
        </w:tc>
        <w:tc>
          <w:tcPr>
            <w:tcW w:w="8647" w:type="dxa"/>
            <w:tcBorders>
              <w:top w:val="single" w:sz="4" w:space="0" w:color="000000"/>
              <w:left w:val="single" w:sz="4" w:space="0" w:color="000000"/>
              <w:bottom w:val="single" w:sz="4" w:space="0" w:color="000000"/>
              <w:right w:val="single" w:sz="4" w:space="0" w:color="000000"/>
            </w:tcBorders>
          </w:tcPr>
          <w:p w14:paraId="11587670" w14:textId="66487F9F" w:rsidR="00977181" w:rsidRDefault="00F33A05" w:rsidP="004D40D6">
            <w:pPr>
              <w:rPr>
                <w:bCs/>
              </w:rPr>
            </w:pPr>
            <w:r>
              <w:rPr>
                <w:bCs/>
              </w:rPr>
              <w:t xml:space="preserve">The proposed </w:t>
            </w:r>
            <w:r w:rsidR="003D259F">
              <w:rPr>
                <w:bCs/>
              </w:rPr>
              <w:t xml:space="preserve">membership of the new Committee </w:t>
            </w:r>
            <w:r>
              <w:rPr>
                <w:bCs/>
              </w:rPr>
              <w:t xml:space="preserve">from a Corporation perspective would be expanded to include Jean Fawcett (Chair of the C&amp;Q Committee). </w:t>
            </w:r>
          </w:p>
          <w:p w14:paraId="413DA8A3" w14:textId="1D61C743" w:rsidR="00F33A05" w:rsidRDefault="00F33A05" w:rsidP="004D40D6">
            <w:pPr>
              <w:rPr>
                <w:bCs/>
              </w:rPr>
            </w:pPr>
          </w:p>
        </w:tc>
      </w:tr>
      <w:tr w:rsidR="00D72018" w14:paraId="4FD58F4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BC98A30" w14:textId="3E7B60DD" w:rsidR="00D72018" w:rsidRPr="003D259F" w:rsidRDefault="003D259F">
            <w:pPr>
              <w:rPr>
                <w:bCs/>
              </w:rPr>
            </w:pPr>
            <w:r w:rsidRPr="003D259F">
              <w:rPr>
                <w:bCs/>
              </w:rPr>
              <w:lastRenderedPageBreak/>
              <w:t>21/23.5</w:t>
            </w:r>
          </w:p>
        </w:tc>
        <w:tc>
          <w:tcPr>
            <w:tcW w:w="8647" w:type="dxa"/>
            <w:tcBorders>
              <w:top w:val="single" w:sz="4" w:space="0" w:color="000000"/>
              <w:left w:val="single" w:sz="4" w:space="0" w:color="000000"/>
              <w:bottom w:val="single" w:sz="4" w:space="0" w:color="000000"/>
              <w:right w:val="single" w:sz="4" w:space="0" w:color="000000"/>
            </w:tcBorders>
          </w:tcPr>
          <w:p w14:paraId="4C99BE94" w14:textId="60BF5604" w:rsidR="00D72018" w:rsidRPr="00F33A05" w:rsidRDefault="00F33A05" w:rsidP="00D51657">
            <w:pPr>
              <w:rPr>
                <w:bCs/>
              </w:rPr>
            </w:pPr>
            <w:r w:rsidRPr="00F33A05">
              <w:rPr>
                <w:bCs/>
              </w:rPr>
              <w:t xml:space="preserve">The Corporation approved the creation of the Estates and Infrastructure </w:t>
            </w:r>
            <w:r>
              <w:rPr>
                <w:bCs/>
              </w:rPr>
              <w:t xml:space="preserve">Committee </w:t>
            </w:r>
            <w:r w:rsidRPr="00F33A05">
              <w:rPr>
                <w:bCs/>
              </w:rPr>
              <w:t>based on the draft Terms of Reference presented</w:t>
            </w:r>
            <w:r w:rsidR="00AD0019">
              <w:rPr>
                <w:bCs/>
              </w:rPr>
              <w:t xml:space="preserve"> (</w:t>
            </w:r>
            <w:r w:rsidRPr="00F33A05">
              <w:rPr>
                <w:bCs/>
              </w:rPr>
              <w:t xml:space="preserve">subject to the </w:t>
            </w:r>
            <w:r>
              <w:rPr>
                <w:bCs/>
              </w:rPr>
              <w:t xml:space="preserve">change </w:t>
            </w:r>
            <w:r w:rsidRPr="00F33A05">
              <w:rPr>
                <w:bCs/>
              </w:rPr>
              <w:t>referred to above</w:t>
            </w:r>
            <w:r w:rsidR="00AD0019">
              <w:rPr>
                <w:bCs/>
              </w:rPr>
              <w:t xml:space="preserve">) </w:t>
            </w:r>
            <w:r>
              <w:rPr>
                <w:bCs/>
              </w:rPr>
              <w:t>and the membership referred to above</w:t>
            </w:r>
            <w:r w:rsidRPr="00F33A05">
              <w:rPr>
                <w:bCs/>
              </w:rPr>
              <w:t xml:space="preserve">. </w:t>
            </w:r>
          </w:p>
          <w:p w14:paraId="2DC73F56" w14:textId="4FBF2680" w:rsidR="00F33A05" w:rsidRPr="00D72018" w:rsidRDefault="00F33A05" w:rsidP="00D51657">
            <w:pPr>
              <w:rPr>
                <w:b/>
              </w:rPr>
            </w:pPr>
          </w:p>
        </w:tc>
      </w:tr>
      <w:tr w:rsidR="00F61893" w14:paraId="589E759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60F5804" w14:textId="055EA76F" w:rsidR="00F61893" w:rsidRDefault="00F61893"/>
        </w:tc>
        <w:tc>
          <w:tcPr>
            <w:tcW w:w="8647" w:type="dxa"/>
            <w:tcBorders>
              <w:top w:val="single" w:sz="4" w:space="0" w:color="000000"/>
              <w:left w:val="single" w:sz="4" w:space="0" w:color="000000"/>
              <w:bottom w:val="single" w:sz="4" w:space="0" w:color="000000"/>
              <w:right w:val="single" w:sz="4" w:space="0" w:color="000000"/>
            </w:tcBorders>
          </w:tcPr>
          <w:p w14:paraId="05B0544B" w14:textId="240E08C3" w:rsidR="00F61893" w:rsidRDefault="009C60DA" w:rsidP="009631C6">
            <w:r>
              <w:rPr>
                <w:b/>
              </w:rPr>
              <w:t>PEOPLE COMMITTEE</w:t>
            </w:r>
          </w:p>
        </w:tc>
      </w:tr>
      <w:tr w:rsidR="00F61893" w14:paraId="67DC628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DD0B095" w14:textId="295449AF" w:rsidR="00F61893" w:rsidRPr="00CC7C43" w:rsidRDefault="006352AC">
            <w:pPr>
              <w:rPr>
                <w:b/>
                <w:bCs/>
              </w:rPr>
            </w:pPr>
            <w:r>
              <w:rPr>
                <w:b/>
                <w:bCs/>
              </w:rPr>
              <w:t>22</w:t>
            </w:r>
            <w:r w:rsidR="00CC7C43" w:rsidRPr="00CC7C43">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A130CBD" w14:textId="7AA3CF58" w:rsidR="00F61893" w:rsidRDefault="00F61893">
            <w:pPr>
              <w:rPr>
                <w:b/>
              </w:rPr>
            </w:pPr>
            <w:r>
              <w:rPr>
                <w:b/>
              </w:rPr>
              <w:t>MINUTES</w:t>
            </w:r>
          </w:p>
        </w:tc>
      </w:tr>
      <w:tr w:rsidR="00F61893" w14:paraId="217D0F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CBC09BE" w14:textId="0A22B64D" w:rsidR="00F61893" w:rsidRPr="00D9769C" w:rsidRDefault="00A81006">
            <w:pPr>
              <w:rPr>
                <w:bCs/>
              </w:rPr>
            </w:pPr>
            <w:r>
              <w:rPr>
                <w:bCs/>
              </w:rPr>
              <w:t>22</w:t>
            </w:r>
            <w:r w:rsidR="00CC7C43">
              <w:rPr>
                <w:bCs/>
              </w:rPr>
              <w:t>/2</w:t>
            </w:r>
            <w:r>
              <w:rPr>
                <w:bCs/>
              </w:rPr>
              <w:t>3</w:t>
            </w:r>
            <w:r w:rsidR="00CC7C43">
              <w:rPr>
                <w:bCs/>
              </w:rPr>
              <w:t>.1</w:t>
            </w:r>
          </w:p>
        </w:tc>
        <w:tc>
          <w:tcPr>
            <w:tcW w:w="8647" w:type="dxa"/>
            <w:tcBorders>
              <w:top w:val="single" w:sz="4" w:space="0" w:color="000000"/>
              <w:left w:val="single" w:sz="4" w:space="0" w:color="000000"/>
              <w:bottom w:val="single" w:sz="4" w:space="0" w:color="000000"/>
              <w:right w:val="single" w:sz="4" w:space="0" w:color="000000"/>
            </w:tcBorders>
          </w:tcPr>
          <w:p w14:paraId="18FBEBE5" w14:textId="4A070F70" w:rsidR="00153900" w:rsidRDefault="00153900" w:rsidP="005C6921">
            <w:pPr>
              <w:pBdr>
                <w:top w:val="nil"/>
                <w:left w:val="nil"/>
                <w:bottom w:val="nil"/>
                <w:right w:val="nil"/>
                <w:between w:val="nil"/>
              </w:pBdr>
              <w:tabs>
                <w:tab w:val="left" w:pos="1418"/>
              </w:tabs>
              <w:rPr>
                <w:bCs/>
              </w:rPr>
            </w:pPr>
            <w:r>
              <w:rPr>
                <w:bCs/>
              </w:rPr>
              <w:t xml:space="preserve">The People Committee Chair provided a summary of the last meeting of the People Committee. The updates included: </w:t>
            </w:r>
          </w:p>
          <w:p w14:paraId="52C9F012" w14:textId="452F93D3" w:rsidR="00153900" w:rsidRPr="00153900" w:rsidRDefault="00AD0019" w:rsidP="005617D9">
            <w:pPr>
              <w:pStyle w:val="ListParagraph"/>
              <w:numPr>
                <w:ilvl w:val="0"/>
                <w:numId w:val="4"/>
              </w:numPr>
              <w:pBdr>
                <w:top w:val="nil"/>
                <w:left w:val="nil"/>
                <w:bottom w:val="nil"/>
                <w:right w:val="nil"/>
                <w:between w:val="nil"/>
              </w:pBdr>
              <w:tabs>
                <w:tab w:val="left" w:pos="1418"/>
              </w:tabs>
              <w:rPr>
                <w:bCs/>
              </w:rPr>
            </w:pPr>
            <w:r>
              <w:rPr>
                <w:bCs/>
              </w:rPr>
              <w:t>The KPIs had been reviewed and t</w:t>
            </w:r>
            <w:r w:rsidR="00153900" w:rsidRPr="00153900">
              <w:rPr>
                <w:bCs/>
              </w:rPr>
              <w:t>ime to hire had improved</w:t>
            </w:r>
            <w:r>
              <w:rPr>
                <w:bCs/>
              </w:rPr>
              <w:t>.</w:t>
            </w:r>
          </w:p>
          <w:p w14:paraId="5C862A9D" w14:textId="4D46D7C6" w:rsidR="00153900" w:rsidRPr="00153900" w:rsidRDefault="00153900" w:rsidP="005617D9">
            <w:pPr>
              <w:pStyle w:val="ListParagraph"/>
              <w:numPr>
                <w:ilvl w:val="0"/>
                <w:numId w:val="4"/>
              </w:numPr>
              <w:pBdr>
                <w:top w:val="nil"/>
                <w:left w:val="nil"/>
                <w:bottom w:val="nil"/>
                <w:right w:val="nil"/>
                <w:between w:val="nil"/>
              </w:pBdr>
              <w:tabs>
                <w:tab w:val="left" w:pos="1418"/>
              </w:tabs>
              <w:rPr>
                <w:bCs/>
              </w:rPr>
            </w:pPr>
            <w:r w:rsidRPr="00153900">
              <w:rPr>
                <w:bCs/>
              </w:rPr>
              <w:t>Wellbeing and staff satisfaction remained an important focus</w:t>
            </w:r>
            <w:r w:rsidR="00AD0019">
              <w:rPr>
                <w:bCs/>
              </w:rPr>
              <w:t>.</w:t>
            </w:r>
          </w:p>
          <w:p w14:paraId="502B4727" w14:textId="31D0A3C4" w:rsidR="00153900" w:rsidRPr="00153900" w:rsidRDefault="00153900" w:rsidP="005617D9">
            <w:pPr>
              <w:pStyle w:val="ListParagraph"/>
              <w:numPr>
                <w:ilvl w:val="0"/>
                <w:numId w:val="4"/>
              </w:numPr>
              <w:pBdr>
                <w:top w:val="nil"/>
                <w:left w:val="nil"/>
                <w:bottom w:val="nil"/>
                <w:right w:val="nil"/>
                <w:between w:val="nil"/>
              </w:pBdr>
              <w:tabs>
                <w:tab w:val="left" w:pos="1418"/>
              </w:tabs>
              <w:rPr>
                <w:bCs/>
              </w:rPr>
            </w:pPr>
            <w:r w:rsidRPr="00153900">
              <w:rPr>
                <w:bCs/>
              </w:rPr>
              <w:t>The People Strategy was in development and would be a key enabling strategy in helping the College to move to outstanding</w:t>
            </w:r>
            <w:r w:rsidR="00AD0019">
              <w:rPr>
                <w:bCs/>
              </w:rPr>
              <w:t>.</w:t>
            </w:r>
          </w:p>
          <w:p w14:paraId="24CE82CF" w14:textId="28AAD7ED" w:rsidR="00CA75CF" w:rsidRPr="005C6921" w:rsidRDefault="00CA75CF" w:rsidP="00D30362">
            <w:pPr>
              <w:pBdr>
                <w:top w:val="nil"/>
                <w:left w:val="nil"/>
                <w:bottom w:val="nil"/>
                <w:right w:val="nil"/>
                <w:between w:val="nil"/>
              </w:pBdr>
              <w:tabs>
                <w:tab w:val="left" w:pos="1418"/>
              </w:tabs>
              <w:rPr>
                <w:bCs/>
              </w:rPr>
            </w:pPr>
          </w:p>
        </w:tc>
      </w:tr>
      <w:tr w:rsidR="00D30362" w14:paraId="7DD4C59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3C093D0" w14:textId="2D5798C1" w:rsidR="00D30362" w:rsidRDefault="00D30362">
            <w:pPr>
              <w:rPr>
                <w:bCs/>
              </w:rPr>
            </w:pPr>
            <w:r>
              <w:rPr>
                <w:bCs/>
              </w:rPr>
              <w:t>22/23.2</w:t>
            </w:r>
          </w:p>
        </w:tc>
        <w:tc>
          <w:tcPr>
            <w:tcW w:w="8647" w:type="dxa"/>
            <w:tcBorders>
              <w:top w:val="single" w:sz="4" w:space="0" w:color="000000"/>
              <w:left w:val="single" w:sz="4" w:space="0" w:color="000000"/>
              <w:bottom w:val="single" w:sz="4" w:space="0" w:color="000000"/>
              <w:right w:val="single" w:sz="4" w:space="0" w:color="000000"/>
            </w:tcBorders>
          </w:tcPr>
          <w:p w14:paraId="2B5522E4" w14:textId="6EF0D342" w:rsidR="00D30362" w:rsidRDefault="00D30362" w:rsidP="00D30362">
            <w:pPr>
              <w:pBdr>
                <w:top w:val="nil"/>
                <w:left w:val="nil"/>
                <w:bottom w:val="nil"/>
                <w:right w:val="nil"/>
                <w:between w:val="nil"/>
              </w:pBdr>
              <w:tabs>
                <w:tab w:val="left" w:pos="1418"/>
              </w:tabs>
              <w:rPr>
                <w:bCs/>
              </w:rPr>
            </w:pPr>
            <w:r>
              <w:rPr>
                <w:bCs/>
              </w:rPr>
              <w:t xml:space="preserve">The Committee had spent some time reviewing the EDI report and considering how best to refine and prioritise actions to support positive improvement and a culture where EDI was </w:t>
            </w:r>
            <w:r w:rsidR="009014DB">
              <w:rPr>
                <w:bCs/>
              </w:rPr>
              <w:t>a core part of business as usual</w:t>
            </w:r>
            <w:r>
              <w:rPr>
                <w:bCs/>
              </w:rPr>
              <w:t>. It had been agreed to review the</w:t>
            </w:r>
            <w:r w:rsidR="009014DB">
              <w:rPr>
                <w:bCs/>
              </w:rPr>
              <w:t xml:space="preserve"> possible EDI related</w:t>
            </w:r>
            <w:r>
              <w:rPr>
                <w:bCs/>
              </w:rPr>
              <w:t xml:space="preserve"> kitemark schemes and supporting organisations on a </w:t>
            </w:r>
            <w:proofErr w:type="gramStart"/>
            <w:r>
              <w:rPr>
                <w:bCs/>
              </w:rPr>
              <w:t>case by case</w:t>
            </w:r>
            <w:proofErr w:type="gramEnd"/>
            <w:r>
              <w:rPr>
                <w:bCs/>
              </w:rPr>
              <w:t xml:space="preserve"> basis. </w:t>
            </w:r>
          </w:p>
          <w:p w14:paraId="7DF36774" w14:textId="77777777" w:rsidR="00D30362" w:rsidRDefault="00D30362" w:rsidP="005C6921">
            <w:pPr>
              <w:pBdr>
                <w:top w:val="nil"/>
                <w:left w:val="nil"/>
                <w:bottom w:val="nil"/>
                <w:right w:val="nil"/>
                <w:between w:val="nil"/>
              </w:pBdr>
              <w:tabs>
                <w:tab w:val="left" w:pos="1418"/>
              </w:tabs>
              <w:rPr>
                <w:bCs/>
              </w:rPr>
            </w:pPr>
          </w:p>
        </w:tc>
      </w:tr>
      <w:tr w:rsidR="00D30362" w14:paraId="6E22144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798994F" w14:textId="148BF123" w:rsidR="00D30362" w:rsidRDefault="00D30362">
            <w:pPr>
              <w:rPr>
                <w:bCs/>
              </w:rPr>
            </w:pPr>
            <w:r>
              <w:rPr>
                <w:bCs/>
              </w:rPr>
              <w:t>22/23.3</w:t>
            </w:r>
          </w:p>
        </w:tc>
        <w:tc>
          <w:tcPr>
            <w:tcW w:w="8647" w:type="dxa"/>
            <w:tcBorders>
              <w:top w:val="single" w:sz="4" w:space="0" w:color="000000"/>
              <w:left w:val="single" w:sz="4" w:space="0" w:color="000000"/>
              <w:bottom w:val="single" w:sz="4" w:space="0" w:color="000000"/>
              <w:right w:val="single" w:sz="4" w:space="0" w:color="000000"/>
            </w:tcBorders>
          </w:tcPr>
          <w:p w14:paraId="59D3035B" w14:textId="77777777" w:rsidR="00D30362" w:rsidRDefault="00D30362" w:rsidP="00D30362">
            <w:pPr>
              <w:pBdr>
                <w:top w:val="nil"/>
                <w:left w:val="nil"/>
                <w:bottom w:val="nil"/>
                <w:right w:val="nil"/>
                <w:between w:val="nil"/>
              </w:pBdr>
              <w:tabs>
                <w:tab w:val="left" w:pos="1418"/>
              </w:tabs>
              <w:rPr>
                <w:bCs/>
              </w:rPr>
            </w:pPr>
            <w:r>
              <w:rPr>
                <w:bCs/>
              </w:rPr>
              <w:t>The Committee had received an update regarding Health and Safety, following the appointment of a new manager earlier in the term.</w:t>
            </w:r>
          </w:p>
          <w:p w14:paraId="543E1E6D" w14:textId="77777777" w:rsidR="00D30362" w:rsidRDefault="00D30362" w:rsidP="005C6921">
            <w:pPr>
              <w:pBdr>
                <w:top w:val="nil"/>
                <w:left w:val="nil"/>
                <w:bottom w:val="nil"/>
                <w:right w:val="nil"/>
                <w:between w:val="nil"/>
              </w:pBdr>
              <w:tabs>
                <w:tab w:val="left" w:pos="1418"/>
              </w:tabs>
              <w:rPr>
                <w:bCs/>
              </w:rPr>
            </w:pPr>
          </w:p>
        </w:tc>
      </w:tr>
      <w:tr w:rsidR="00D30362" w14:paraId="221672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771539E" w14:textId="738FCDAD" w:rsidR="00D30362" w:rsidRDefault="00D30362">
            <w:pPr>
              <w:rPr>
                <w:bCs/>
              </w:rPr>
            </w:pPr>
            <w:r>
              <w:rPr>
                <w:bCs/>
              </w:rPr>
              <w:t>22/23.4</w:t>
            </w:r>
          </w:p>
        </w:tc>
        <w:tc>
          <w:tcPr>
            <w:tcW w:w="8647" w:type="dxa"/>
            <w:tcBorders>
              <w:top w:val="single" w:sz="4" w:space="0" w:color="000000"/>
              <w:left w:val="single" w:sz="4" w:space="0" w:color="000000"/>
              <w:bottom w:val="single" w:sz="4" w:space="0" w:color="000000"/>
              <w:right w:val="single" w:sz="4" w:space="0" w:color="000000"/>
            </w:tcBorders>
          </w:tcPr>
          <w:p w14:paraId="3C475865" w14:textId="77777777" w:rsidR="00D30362" w:rsidRDefault="00D30362" w:rsidP="00D30362">
            <w:pPr>
              <w:pBdr>
                <w:top w:val="nil"/>
                <w:left w:val="nil"/>
                <w:bottom w:val="nil"/>
                <w:right w:val="nil"/>
                <w:between w:val="nil"/>
              </w:pBdr>
              <w:tabs>
                <w:tab w:val="left" w:pos="1418"/>
              </w:tabs>
              <w:rPr>
                <w:bCs/>
              </w:rPr>
            </w:pPr>
            <w:r>
              <w:rPr>
                <w:bCs/>
              </w:rPr>
              <w:t>The Committee had also received the summary of the meeting of the Partnerships and Business Development Committee and was reassured by the progress being made in this area.</w:t>
            </w:r>
          </w:p>
          <w:p w14:paraId="31A1AA7E" w14:textId="77777777" w:rsidR="00D30362" w:rsidRDefault="00D30362" w:rsidP="005C6921">
            <w:pPr>
              <w:pBdr>
                <w:top w:val="nil"/>
                <w:left w:val="nil"/>
                <w:bottom w:val="nil"/>
                <w:right w:val="nil"/>
                <w:between w:val="nil"/>
              </w:pBdr>
              <w:tabs>
                <w:tab w:val="left" w:pos="1418"/>
              </w:tabs>
              <w:rPr>
                <w:bCs/>
              </w:rPr>
            </w:pPr>
          </w:p>
        </w:tc>
      </w:tr>
      <w:tr w:rsidR="00F601BA" w14:paraId="0AE03CC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B86B8EF" w14:textId="3E0D5D8A" w:rsidR="00F601BA" w:rsidRPr="00595728" w:rsidRDefault="00977181">
            <w:pPr>
              <w:rPr>
                <w:b/>
              </w:rPr>
            </w:pPr>
            <w:r>
              <w:rPr>
                <w:b/>
              </w:rPr>
              <w:t>2</w:t>
            </w:r>
            <w:r w:rsidR="003B5C47">
              <w:rPr>
                <w:b/>
              </w:rPr>
              <w:t>3</w:t>
            </w:r>
            <w:r w:rsidR="00CC7C43" w:rsidRPr="00595728">
              <w:rPr>
                <w:b/>
              </w:rPr>
              <w:t>/2</w:t>
            </w:r>
            <w:r w:rsidR="003B5C47">
              <w:rPr>
                <w:b/>
              </w:rPr>
              <w:t>3</w:t>
            </w:r>
          </w:p>
        </w:tc>
        <w:tc>
          <w:tcPr>
            <w:tcW w:w="8647" w:type="dxa"/>
            <w:tcBorders>
              <w:top w:val="single" w:sz="4" w:space="0" w:color="000000"/>
              <w:left w:val="single" w:sz="4" w:space="0" w:color="000000"/>
              <w:bottom w:val="single" w:sz="4" w:space="0" w:color="000000"/>
              <w:right w:val="single" w:sz="4" w:space="0" w:color="000000"/>
            </w:tcBorders>
          </w:tcPr>
          <w:p w14:paraId="1A716299" w14:textId="06E469E4" w:rsidR="00F601BA" w:rsidRPr="009C60DA" w:rsidRDefault="00863366" w:rsidP="004B413B">
            <w:pPr>
              <w:rPr>
                <w:b/>
              </w:rPr>
            </w:pPr>
            <w:r>
              <w:rPr>
                <w:b/>
              </w:rPr>
              <w:t>SAFEGUARDING REPORT (23/24 IN YEAR)</w:t>
            </w:r>
          </w:p>
        </w:tc>
      </w:tr>
      <w:tr w:rsidR="00F61893" w14:paraId="27ABCE7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5C0B71E" w14:textId="0BAC5AE0" w:rsidR="00F61893" w:rsidRPr="007B78AE" w:rsidRDefault="00977181">
            <w:r>
              <w:t>2</w:t>
            </w:r>
            <w:r w:rsidR="00C92B05">
              <w:t>3</w:t>
            </w:r>
            <w:r w:rsidR="007B78AE" w:rsidRPr="007B78AE">
              <w:t>/22.1</w:t>
            </w:r>
          </w:p>
        </w:tc>
        <w:tc>
          <w:tcPr>
            <w:tcW w:w="8647" w:type="dxa"/>
            <w:tcBorders>
              <w:top w:val="single" w:sz="4" w:space="0" w:color="000000"/>
              <w:left w:val="single" w:sz="4" w:space="0" w:color="000000"/>
              <w:bottom w:val="single" w:sz="4" w:space="0" w:color="000000"/>
              <w:right w:val="single" w:sz="4" w:space="0" w:color="000000"/>
            </w:tcBorders>
          </w:tcPr>
          <w:p w14:paraId="5DE775BC" w14:textId="4698BB85" w:rsidR="00C92B05" w:rsidRDefault="00752E2A" w:rsidP="00B54E6D">
            <w:pPr>
              <w:rPr>
                <w:bCs/>
              </w:rPr>
            </w:pPr>
            <w:r>
              <w:rPr>
                <w:bCs/>
              </w:rPr>
              <w:t>The Co</w:t>
            </w:r>
            <w:r w:rsidR="009014DB">
              <w:rPr>
                <w:bCs/>
              </w:rPr>
              <w:t>rporation</w:t>
            </w:r>
            <w:r>
              <w:rPr>
                <w:bCs/>
              </w:rPr>
              <w:t xml:space="preserve"> noted the report</w:t>
            </w:r>
            <w:r w:rsidR="009014DB">
              <w:rPr>
                <w:bCs/>
              </w:rPr>
              <w:t>.</w:t>
            </w:r>
            <w:r>
              <w:rPr>
                <w:bCs/>
              </w:rPr>
              <w:t xml:space="preserve"> </w:t>
            </w:r>
            <w:r w:rsidR="00B54E6D">
              <w:rPr>
                <w:bCs/>
              </w:rPr>
              <w:t xml:space="preserve">The Corporation also noted that the Ofsted report had found safeguarding effective in the College. </w:t>
            </w:r>
          </w:p>
          <w:p w14:paraId="5D3DD1F0" w14:textId="489C546C" w:rsidR="00B54E6D" w:rsidRDefault="00B54E6D" w:rsidP="00B54E6D"/>
        </w:tc>
      </w:tr>
      <w:tr w:rsidR="009C60DA" w14:paraId="5EFF00B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0545BE4" w14:textId="6A128C4F" w:rsidR="009C60DA" w:rsidRPr="00CC7C43" w:rsidRDefault="003B5C47">
            <w:pPr>
              <w:rPr>
                <w:b/>
                <w:bCs/>
              </w:rPr>
            </w:pPr>
            <w:r>
              <w:rPr>
                <w:b/>
                <w:bCs/>
              </w:rPr>
              <w:t>24</w:t>
            </w:r>
            <w:r w:rsidR="00595728">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F55F0AD" w14:textId="602B0FEC" w:rsidR="009C60DA" w:rsidRPr="009C60DA" w:rsidRDefault="009C60DA" w:rsidP="002D32FC">
            <w:pPr>
              <w:rPr>
                <w:b/>
                <w:bCs/>
              </w:rPr>
            </w:pPr>
            <w:r w:rsidRPr="009C60DA">
              <w:rPr>
                <w:b/>
                <w:bCs/>
              </w:rPr>
              <w:t xml:space="preserve">SAFEGUARDING </w:t>
            </w:r>
            <w:r w:rsidR="00863366">
              <w:rPr>
                <w:b/>
                <w:bCs/>
              </w:rPr>
              <w:t>ANNUAL REPORT 22/23</w:t>
            </w:r>
          </w:p>
        </w:tc>
      </w:tr>
      <w:tr w:rsidR="00F61893" w14:paraId="0F0B062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1B67E5" w14:textId="6A65436A" w:rsidR="00F61893" w:rsidRPr="00A12BF2" w:rsidRDefault="00C92B05">
            <w:pPr>
              <w:rPr>
                <w:bCs/>
              </w:rPr>
            </w:pPr>
            <w:r>
              <w:rPr>
                <w:bCs/>
              </w:rPr>
              <w:t>24</w:t>
            </w:r>
            <w:r w:rsidR="00CC7C43">
              <w:rPr>
                <w:bCs/>
              </w:rPr>
              <w:t>/2</w:t>
            </w:r>
            <w:r>
              <w:rPr>
                <w:bCs/>
              </w:rPr>
              <w:t>3</w:t>
            </w:r>
            <w:r w:rsidR="00CC7C43">
              <w:rPr>
                <w:bCs/>
              </w:rPr>
              <w:t>.1</w:t>
            </w:r>
          </w:p>
        </w:tc>
        <w:tc>
          <w:tcPr>
            <w:tcW w:w="8647" w:type="dxa"/>
            <w:tcBorders>
              <w:top w:val="single" w:sz="4" w:space="0" w:color="000000"/>
              <w:left w:val="single" w:sz="4" w:space="0" w:color="000000"/>
              <w:bottom w:val="single" w:sz="4" w:space="0" w:color="000000"/>
              <w:right w:val="single" w:sz="4" w:space="0" w:color="000000"/>
            </w:tcBorders>
          </w:tcPr>
          <w:p w14:paraId="61BF9368" w14:textId="3FCC011B" w:rsidR="00562D60" w:rsidRDefault="00C92B05" w:rsidP="00C13AAB">
            <w:pPr>
              <w:rPr>
                <w:bCs/>
              </w:rPr>
            </w:pPr>
            <w:r>
              <w:rPr>
                <w:bCs/>
              </w:rPr>
              <w:t>The Corporation approved the Safeguarding Annual Report 22/23.</w:t>
            </w:r>
          </w:p>
          <w:p w14:paraId="076D816E" w14:textId="17DC5E9C" w:rsidR="00C92B05" w:rsidRPr="00C13AAB" w:rsidRDefault="00C92B05" w:rsidP="00C13AAB">
            <w:pPr>
              <w:rPr>
                <w:bCs/>
              </w:rPr>
            </w:pPr>
          </w:p>
        </w:tc>
      </w:tr>
      <w:tr w:rsidR="00D72018" w14:paraId="650804F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7DE075B" w14:textId="42148786" w:rsidR="00D72018" w:rsidRPr="00977181" w:rsidRDefault="003B5C47">
            <w:pPr>
              <w:rPr>
                <w:b/>
              </w:rPr>
            </w:pPr>
            <w:r>
              <w:rPr>
                <w:b/>
              </w:rPr>
              <w:t>25</w:t>
            </w:r>
            <w:r w:rsidR="00977181" w:rsidRPr="00977181">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5BCD10BD" w14:textId="2E2D1880" w:rsidR="00D72018" w:rsidRPr="00D72018" w:rsidRDefault="00BD3376" w:rsidP="00562D60">
            <w:pPr>
              <w:rPr>
                <w:b/>
              </w:rPr>
            </w:pPr>
            <w:r>
              <w:rPr>
                <w:b/>
              </w:rPr>
              <w:t>SAFEGUARDING POLICY</w:t>
            </w:r>
          </w:p>
        </w:tc>
      </w:tr>
      <w:tr w:rsidR="00D72018" w14:paraId="33DF13B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EC8912A" w14:textId="46976854" w:rsidR="00D72018" w:rsidRDefault="00C92B05">
            <w:pPr>
              <w:rPr>
                <w:bCs/>
              </w:rPr>
            </w:pPr>
            <w:r>
              <w:rPr>
                <w:bCs/>
              </w:rPr>
              <w:t>25</w:t>
            </w:r>
            <w:r w:rsidR="00977181">
              <w:rPr>
                <w:bCs/>
              </w:rPr>
              <w:t>/2</w:t>
            </w:r>
            <w:r>
              <w:rPr>
                <w:bCs/>
              </w:rPr>
              <w:t>3.</w:t>
            </w:r>
            <w:r w:rsidR="00977181">
              <w:rPr>
                <w:bCs/>
              </w:rPr>
              <w:t>1</w:t>
            </w:r>
          </w:p>
        </w:tc>
        <w:tc>
          <w:tcPr>
            <w:tcW w:w="8647" w:type="dxa"/>
            <w:tcBorders>
              <w:top w:val="single" w:sz="4" w:space="0" w:color="000000"/>
              <w:left w:val="single" w:sz="4" w:space="0" w:color="000000"/>
              <w:bottom w:val="single" w:sz="4" w:space="0" w:color="000000"/>
              <w:right w:val="single" w:sz="4" w:space="0" w:color="000000"/>
            </w:tcBorders>
          </w:tcPr>
          <w:p w14:paraId="13B58029" w14:textId="0C263455" w:rsidR="00661EF5" w:rsidRDefault="00C92B05" w:rsidP="00661EF5">
            <w:pPr>
              <w:pBdr>
                <w:top w:val="nil"/>
                <w:left w:val="nil"/>
                <w:bottom w:val="nil"/>
                <w:right w:val="nil"/>
                <w:between w:val="nil"/>
              </w:pBdr>
              <w:tabs>
                <w:tab w:val="left" w:pos="1418"/>
              </w:tabs>
              <w:rPr>
                <w:bCs/>
                <w:color w:val="000000"/>
              </w:rPr>
            </w:pPr>
            <w:r w:rsidRPr="00661EF5">
              <w:rPr>
                <w:bCs/>
              </w:rPr>
              <w:t xml:space="preserve">The Corporation </w:t>
            </w:r>
            <w:r w:rsidR="009014DB">
              <w:rPr>
                <w:bCs/>
              </w:rPr>
              <w:t>approved</w:t>
            </w:r>
            <w:r w:rsidRPr="00661EF5">
              <w:rPr>
                <w:bCs/>
              </w:rPr>
              <w:t xml:space="preserve"> the Safeguarding </w:t>
            </w:r>
            <w:r w:rsidR="00661EF5" w:rsidRPr="00661EF5">
              <w:rPr>
                <w:bCs/>
                <w:color w:val="000000"/>
              </w:rPr>
              <w:t>which had previously been circulated by email and reviewed by the People Committee</w:t>
            </w:r>
            <w:r w:rsidR="00D30362">
              <w:rPr>
                <w:bCs/>
                <w:color w:val="000000"/>
              </w:rPr>
              <w:t xml:space="preserve"> (ACTION)</w:t>
            </w:r>
            <w:r w:rsidR="00661EF5" w:rsidRPr="00661EF5">
              <w:rPr>
                <w:bCs/>
                <w:color w:val="000000"/>
              </w:rPr>
              <w:t>.</w:t>
            </w:r>
            <w:r w:rsidR="00661EF5">
              <w:rPr>
                <w:bCs/>
                <w:color w:val="000000"/>
              </w:rPr>
              <w:t xml:space="preserve"> </w:t>
            </w:r>
          </w:p>
          <w:p w14:paraId="0F75C3A4" w14:textId="5E2269A6" w:rsidR="00C92B05" w:rsidRDefault="00C92B05" w:rsidP="001F351A">
            <w:pPr>
              <w:rPr>
                <w:bCs/>
              </w:rPr>
            </w:pPr>
          </w:p>
        </w:tc>
      </w:tr>
      <w:tr w:rsidR="00D72018" w14:paraId="3160FEE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F6A85E4" w14:textId="0567731A" w:rsidR="00D72018" w:rsidRPr="00977181" w:rsidRDefault="003B5C47">
            <w:pPr>
              <w:rPr>
                <w:b/>
              </w:rPr>
            </w:pPr>
            <w:r>
              <w:rPr>
                <w:b/>
              </w:rPr>
              <w:t>26</w:t>
            </w:r>
            <w:r w:rsidR="00977181" w:rsidRPr="00977181">
              <w:rPr>
                <w:b/>
              </w:rPr>
              <w:t>/2</w:t>
            </w:r>
            <w:r>
              <w:rPr>
                <w:b/>
              </w:rPr>
              <w:t>3</w:t>
            </w:r>
          </w:p>
        </w:tc>
        <w:tc>
          <w:tcPr>
            <w:tcW w:w="8647" w:type="dxa"/>
            <w:tcBorders>
              <w:top w:val="single" w:sz="4" w:space="0" w:color="000000"/>
              <w:left w:val="single" w:sz="4" w:space="0" w:color="000000"/>
              <w:bottom w:val="single" w:sz="4" w:space="0" w:color="000000"/>
              <w:right w:val="single" w:sz="4" w:space="0" w:color="000000"/>
            </w:tcBorders>
          </w:tcPr>
          <w:p w14:paraId="449F6135" w14:textId="3BB4AE16" w:rsidR="00D72018" w:rsidRPr="00D72018" w:rsidRDefault="00BD3376" w:rsidP="00562D60">
            <w:pPr>
              <w:rPr>
                <w:b/>
              </w:rPr>
            </w:pPr>
            <w:r>
              <w:rPr>
                <w:b/>
              </w:rPr>
              <w:t>EDI REPORT (23/24 IN YEAR)</w:t>
            </w:r>
          </w:p>
        </w:tc>
      </w:tr>
      <w:tr w:rsidR="00D72018" w14:paraId="01DCC18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1829B47" w14:textId="1BEBAA51" w:rsidR="00D72018" w:rsidRDefault="00C92B05">
            <w:pPr>
              <w:rPr>
                <w:bCs/>
              </w:rPr>
            </w:pPr>
            <w:r>
              <w:rPr>
                <w:bCs/>
              </w:rPr>
              <w:t>26/23.1</w:t>
            </w:r>
          </w:p>
        </w:tc>
        <w:tc>
          <w:tcPr>
            <w:tcW w:w="8647" w:type="dxa"/>
            <w:tcBorders>
              <w:top w:val="single" w:sz="4" w:space="0" w:color="000000"/>
              <w:left w:val="single" w:sz="4" w:space="0" w:color="000000"/>
              <w:bottom w:val="single" w:sz="4" w:space="0" w:color="000000"/>
              <w:right w:val="single" w:sz="4" w:space="0" w:color="000000"/>
            </w:tcBorders>
          </w:tcPr>
          <w:p w14:paraId="2ABB1C1C" w14:textId="3CAB1D89" w:rsidR="00D72018" w:rsidRDefault="00C13AAB" w:rsidP="00562D60">
            <w:pPr>
              <w:rPr>
                <w:bCs/>
              </w:rPr>
            </w:pPr>
            <w:r>
              <w:rPr>
                <w:bCs/>
              </w:rPr>
              <w:t xml:space="preserve">The Committee noted the report and discussion </w:t>
            </w:r>
            <w:r w:rsidR="00661EF5">
              <w:rPr>
                <w:bCs/>
              </w:rPr>
              <w:t>that had taken place at the People Committee regarding prioritising the actions</w:t>
            </w:r>
            <w:r w:rsidR="00D30362">
              <w:rPr>
                <w:bCs/>
              </w:rPr>
              <w:t xml:space="preserve"> (as detailed above)</w:t>
            </w:r>
            <w:r w:rsidR="00661EF5">
              <w:rPr>
                <w:bCs/>
              </w:rPr>
              <w:t>.</w:t>
            </w:r>
          </w:p>
          <w:p w14:paraId="1A8BD7A6" w14:textId="6550D3C0" w:rsidR="00C13AAB" w:rsidRDefault="00C13AAB" w:rsidP="00562D60">
            <w:pPr>
              <w:rPr>
                <w:bCs/>
              </w:rPr>
            </w:pPr>
          </w:p>
        </w:tc>
      </w:tr>
      <w:tr w:rsidR="00136C02" w14:paraId="5224CD9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5143D0D" w14:textId="338F2036" w:rsidR="00136C02" w:rsidRPr="003B5C47" w:rsidRDefault="003B5C47">
            <w:pPr>
              <w:rPr>
                <w:b/>
              </w:rPr>
            </w:pPr>
            <w:r w:rsidRPr="003B5C47">
              <w:rPr>
                <w:b/>
              </w:rPr>
              <w:t>27/23</w:t>
            </w:r>
          </w:p>
        </w:tc>
        <w:tc>
          <w:tcPr>
            <w:tcW w:w="8647" w:type="dxa"/>
            <w:tcBorders>
              <w:top w:val="single" w:sz="4" w:space="0" w:color="000000"/>
              <w:left w:val="single" w:sz="4" w:space="0" w:color="000000"/>
              <w:bottom w:val="single" w:sz="4" w:space="0" w:color="000000"/>
              <w:right w:val="single" w:sz="4" w:space="0" w:color="000000"/>
            </w:tcBorders>
          </w:tcPr>
          <w:p w14:paraId="3476F1BE" w14:textId="35743254" w:rsidR="00136C02" w:rsidRPr="00BD3376" w:rsidRDefault="00BD3376" w:rsidP="00CA75CF">
            <w:pPr>
              <w:pBdr>
                <w:top w:val="nil"/>
                <w:left w:val="nil"/>
                <w:bottom w:val="nil"/>
                <w:right w:val="nil"/>
                <w:between w:val="nil"/>
              </w:pBdr>
              <w:tabs>
                <w:tab w:val="left" w:pos="1418"/>
              </w:tabs>
              <w:rPr>
                <w:b/>
                <w:color w:val="000000"/>
              </w:rPr>
            </w:pPr>
            <w:r w:rsidRPr="00BD3376">
              <w:rPr>
                <w:b/>
                <w:color w:val="000000"/>
              </w:rPr>
              <w:t>EDI POLICY</w:t>
            </w:r>
          </w:p>
        </w:tc>
      </w:tr>
      <w:tr w:rsidR="00BD3376" w14:paraId="0D73517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CB5731" w14:textId="0CB03062" w:rsidR="00BD3376" w:rsidRDefault="00C92B05">
            <w:pPr>
              <w:rPr>
                <w:bCs/>
              </w:rPr>
            </w:pPr>
            <w:r>
              <w:rPr>
                <w:bCs/>
              </w:rPr>
              <w:t>27/23.1</w:t>
            </w:r>
          </w:p>
        </w:tc>
        <w:tc>
          <w:tcPr>
            <w:tcW w:w="8647" w:type="dxa"/>
            <w:tcBorders>
              <w:top w:val="single" w:sz="4" w:space="0" w:color="000000"/>
              <w:left w:val="single" w:sz="4" w:space="0" w:color="000000"/>
              <w:bottom w:val="single" w:sz="4" w:space="0" w:color="000000"/>
              <w:right w:val="single" w:sz="4" w:space="0" w:color="000000"/>
            </w:tcBorders>
          </w:tcPr>
          <w:p w14:paraId="095FC203" w14:textId="1AD0FAAA" w:rsidR="00BD3376" w:rsidRDefault="00C13AAB" w:rsidP="00CA75CF">
            <w:pPr>
              <w:pBdr>
                <w:top w:val="nil"/>
                <w:left w:val="nil"/>
                <w:bottom w:val="nil"/>
                <w:right w:val="nil"/>
                <w:between w:val="nil"/>
              </w:pBdr>
              <w:tabs>
                <w:tab w:val="left" w:pos="1418"/>
              </w:tabs>
              <w:rPr>
                <w:bCs/>
                <w:color w:val="000000"/>
              </w:rPr>
            </w:pPr>
            <w:r>
              <w:rPr>
                <w:bCs/>
                <w:color w:val="000000"/>
              </w:rPr>
              <w:t xml:space="preserve">The Corporation approved the EDI Policy which had previously </w:t>
            </w:r>
            <w:r w:rsidR="00661EF5">
              <w:rPr>
                <w:bCs/>
                <w:color w:val="000000"/>
              </w:rPr>
              <w:t>been circulated by email and reviewed by the People Committee</w:t>
            </w:r>
            <w:r w:rsidR="00D30362">
              <w:rPr>
                <w:bCs/>
                <w:color w:val="000000"/>
              </w:rPr>
              <w:t xml:space="preserve"> (ACTION)</w:t>
            </w:r>
            <w:r w:rsidR="00661EF5">
              <w:rPr>
                <w:bCs/>
                <w:color w:val="000000"/>
              </w:rPr>
              <w:t xml:space="preserve">. </w:t>
            </w:r>
          </w:p>
          <w:p w14:paraId="60DCB0B1" w14:textId="77777777" w:rsidR="00C13AAB" w:rsidRDefault="00C13AAB" w:rsidP="00CA75CF">
            <w:pPr>
              <w:pBdr>
                <w:top w:val="nil"/>
                <w:left w:val="nil"/>
                <w:bottom w:val="nil"/>
                <w:right w:val="nil"/>
                <w:between w:val="nil"/>
              </w:pBdr>
              <w:tabs>
                <w:tab w:val="left" w:pos="1418"/>
              </w:tabs>
              <w:rPr>
                <w:bCs/>
                <w:color w:val="000000"/>
              </w:rPr>
            </w:pPr>
          </w:p>
        </w:tc>
      </w:tr>
      <w:tr w:rsidR="00BD3376" w14:paraId="33A04AA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9138FF4" w14:textId="069C0453" w:rsidR="00BD3376" w:rsidRPr="003B5C47" w:rsidRDefault="003B5C47">
            <w:pPr>
              <w:rPr>
                <w:b/>
              </w:rPr>
            </w:pPr>
            <w:r w:rsidRPr="003B5C47">
              <w:rPr>
                <w:b/>
              </w:rPr>
              <w:t>28/23</w:t>
            </w:r>
          </w:p>
        </w:tc>
        <w:tc>
          <w:tcPr>
            <w:tcW w:w="8647" w:type="dxa"/>
            <w:tcBorders>
              <w:top w:val="single" w:sz="4" w:space="0" w:color="000000"/>
              <w:left w:val="single" w:sz="4" w:space="0" w:color="000000"/>
              <w:bottom w:val="single" w:sz="4" w:space="0" w:color="000000"/>
              <w:right w:val="single" w:sz="4" w:space="0" w:color="000000"/>
            </w:tcBorders>
          </w:tcPr>
          <w:p w14:paraId="6E865CBA" w14:textId="1D156CBE" w:rsidR="00BD3376" w:rsidRPr="00BD3376" w:rsidRDefault="00BD3376" w:rsidP="00CA75CF">
            <w:pPr>
              <w:pBdr>
                <w:top w:val="nil"/>
                <w:left w:val="nil"/>
                <w:bottom w:val="nil"/>
                <w:right w:val="nil"/>
                <w:between w:val="nil"/>
              </w:pBdr>
              <w:tabs>
                <w:tab w:val="left" w:pos="1418"/>
              </w:tabs>
              <w:rPr>
                <w:b/>
                <w:color w:val="000000"/>
              </w:rPr>
            </w:pPr>
            <w:r w:rsidRPr="00BD3376">
              <w:rPr>
                <w:b/>
                <w:color w:val="000000"/>
              </w:rPr>
              <w:t>EDI ANNUAL REPORT 22/23</w:t>
            </w:r>
          </w:p>
        </w:tc>
      </w:tr>
      <w:tr w:rsidR="00BD3376" w14:paraId="327F9E1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7913C3A" w14:textId="4A001D06" w:rsidR="00BD3376" w:rsidRDefault="00B56BCA">
            <w:pPr>
              <w:rPr>
                <w:bCs/>
              </w:rPr>
            </w:pPr>
            <w:r>
              <w:rPr>
                <w:bCs/>
              </w:rPr>
              <w:t>28/23.1</w:t>
            </w:r>
          </w:p>
        </w:tc>
        <w:tc>
          <w:tcPr>
            <w:tcW w:w="8647" w:type="dxa"/>
            <w:tcBorders>
              <w:top w:val="single" w:sz="4" w:space="0" w:color="000000"/>
              <w:left w:val="single" w:sz="4" w:space="0" w:color="000000"/>
              <w:bottom w:val="single" w:sz="4" w:space="0" w:color="000000"/>
              <w:right w:val="single" w:sz="4" w:space="0" w:color="000000"/>
            </w:tcBorders>
          </w:tcPr>
          <w:p w14:paraId="2765A00D" w14:textId="6415D49C" w:rsidR="00BD3376" w:rsidRDefault="00B56BCA" w:rsidP="00CA75CF">
            <w:pPr>
              <w:pBdr>
                <w:top w:val="nil"/>
                <w:left w:val="nil"/>
                <w:bottom w:val="nil"/>
                <w:right w:val="nil"/>
                <w:between w:val="nil"/>
              </w:pBdr>
              <w:tabs>
                <w:tab w:val="left" w:pos="1418"/>
              </w:tabs>
              <w:rPr>
                <w:bCs/>
                <w:color w:val="000000"/>
              </w:rPr>
            </w:pPr>
            <w:r>
              <w:rPr>
                <w:bCs/>
                <w:color w:val="000000"/>
              </w:rPr>
              <w:t>The Corporation noted the draft report and agreed that final approval be delegated to the People Committee (ACTION).</w:t>
            </w:r>
          </w:p>
          <w:p w14:paraId="09C054BD" w14:textId="24A795CF" w:rsidR="00B56BCA" w:rsidRDefault="00B56BCA" w:rsidP="00CA75CF">
            <w:pPr>
              <w:pBdr>
                <w:top w:val="nil"/>
                <w:left w:val="nil"/>
                <w:bottom w:val="nil"/>
                <w:right w:val="nil"/>
                <w:between w:val="nil"/>
              </w:pBdr>
              <w:tabs>
                <w:tab w:val="left" w:pos="1418"/>
              </w:tabs>
              <w:rPr>
                <w:bCs/>
                <w:color w:val="000000"/>
              </w:rPr>
            </w:pPr>
          </w:p>
        </w:tc>
      </w:tr>
      <w:tr w:rsidR="00BD3376" w14:paraId="68FD97B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E3AB36E" w14:textId="65077E6D" w:rsidR="00BD3376" w:rsidRPr="003B5C47" w:rsidRDefault="003B5C47">
            <w:pPr>
              <w:rPr>
                <w:b/>
              </w:rPr>
            </w:pPr>
            <w:r w:rsidRPr="003B5C47">
              <w:rPr>
                <w:b/>
              </w:rPr>
              <w:t>29/23</w:t>
            </w:r>
          </w:p>
        </w:tc>
        <w:tc>
          <w:tcPr>
            <w:tcW w:w="8647" w:type="dxa"/>
            <w:tcBorders>
              <w:top w:val="single" w:sz="4" w:space="0" w:color="000000"/>
              <w:left w:val="single" w:sz="4" w:space="0" w:color="000000"/>
              <w:bottom w:val="single" w:sz="4" w:space="0" w:color="000000"/>
              <w:right w:val="single" w:sz="4" w:space="0" w:color="000000"/>
            </w:tcBorders>
          </w:tcPr>
          <w:p w14:paraId="4D0236D0" w14:textId="783FBC6E" w:rsidR="00BD3376" w:rsidRPr="00BD3376" w:rsidRDefault="00BD3376" w:rsidP="00CA75CF">
            <w:pPr>
              <w:pBdr>
                <w:top w:val="nil"/>
                <w:left w:val="nil"/>
                <w:bottom w:val="nil"/>
                <w:right w:val="nil"/>
                <w:between w:val="nil"/>
              </w:pBdr>
              <w:tabs>
                <w:tab w:val="left" w:pos="1418"/>
              </w:tabs>
              <w:rPr>
                <w:b/>
                <w:color w:val="000000"/>
              </w:rPr>
            </w:pPr>
            <w:r w:rsidRPr="00BD3376">
              <w:rPr>
                <w:b/>
                <w:color w:val="000000"/>
              </w:rPr>
              <w:t>COMMITTEE ANNUAL REVIEW</w:t>
            </w:r>
          </w:p>
        </w:tc>
      </w:tr>
      <w:tr w:rsidR="00136C02" w14:paraId="41A3BB8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A34D170" w14:textId="2C1B5FEB" w:rsidR="00136C02" w:rsidRDefault="00C92B05">
            <w:pPr>
              <w:rPr>
                <w:bCs/>
              </w:rPr>
            </w:pPr>
            <w:r>
              <w:rPr>
                <w:bCs/>
              </w:rPr>
              <w:t>29/23.1</w:t>
            </w:r>
          </w:p>
        </w:tc>
        <w:tc>
          <w:tcPr>
            <w:tcW w:w="8647" w:type="dxa"/>
            <w:tcBorders>
              <w:top w:val="single" w:sz="4" w:space="0" w:color="000000"/>
              <w:left w:val="single" w:sz="4" w:space="0" w:color="000000"/>
              <w:bottom w:val="single" w:sz="4" w:space="0" w:color="000000"/>
              <w:right w:val="single" w:sz="4" w:space="0" w:color="000000"/>
            </w:tcBorders>
          </w:tcPr>
          <w:p w14:paraId="33D3A827" w14:textId="415D5241" w:rsidR="00C92B05" w:rsidRDefault="00C92B05" w:rsidP="00CA75CF">
            <w:pPr>
              <w:pBdr>
                <w:top w:val="nil"/>
                <w:left w:val="nil"/>
                <w:bottom w:val="nil"/>
                <w:right w:val="nil"/>
                <w:between w:val="nil"/>
              </w:pBdr>
              <w:tabs>
                <w:tab w:val="left" w:pos="1418"/>
              </w:tabs>
              <w:rPr>
                <w:bCs/>
                <w:color w:val="000000"/>
              </w:rPr>
            </w:pPr>
            <w:r>
              <w:rPr>
                <w:bCs/>
                <w:color w:val="000000"/>
              </w:rPr>
              <w:t>The C</w:t>
            </w:r>
            <w:r w:rsidR="00321A86">
              <w:rPr>
                <w:bCs/>
                <w:color w:val="000000"/>
              </w:rPr>
              <w:t>orporation</w:t>
            </w:r>
            <w:r>
              <w:rPr>
                <w:bCs/>
                <w:color w:val="000000"/>
              </w:rPr>
              <w:t xml:space="preserve"> approved the annual review and Terms of Reference for both the People Committee and Partnerships &amp; Business Development Working Group.  </w:t>
            </w:r>
          </w:p>
          <w:p w14:paraId="5753B716" w14:textId="16532A74" w:rsidR="00C92B05" w:rsidRDefault="00C92B05" w:rsidP="00CA75CF">
            <w:pPr>
              <w:pBdr>
                <w:top w:val="nil"/>
                <w:left w:val="nil"/>
                <w:bottom w:val="nil"/>
                <w:right w:val="nil"/>
                <w:between w:val="nil"/>
              </w:pBdr>
              <w:tabs>
                <w:tab w:val="left" w:pos="1418"/>
              </w:tabs>
              <w:rPr>
                <w:bCs/>
                <w:color w:val="000000"/>
              </w:rPr>
            </w:pPr>
          </w:p>
        </w:tc>
      </w:tr>
      <w:tr w:rsidR="00F61893" w14:paraId="0222CD4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3D7D325" w14:textId="150DEB72" w:rsidR="00F61893" w:rsidRPr="00595728" w:rsidRDefault="00F61893">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59CBFFD7" w14:textId="6F1D69A0" w:rsidR="00F61893" w:rsidRDefault="00F61893" w:rsidP="009631C6">
            <w:r>
              <w:rPr>
                <w:b/>
              </w:rPr>
              <w:t>AUDIT COMMITTEE</w:t>
            </w:r>
          </w:p>
        </w:tc>
      </w:tr>
      <w:tr w:rsidR="00F61893" w14:paraId="7163325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393DB23" w14:textId="126612B7" w:rsidR="00F61893" w:rsidRPr="00CC7C43" w:rsidRDefault="003B5C47">
            <w:pPr>
              <w:rPr>
                <w:b/>
                <w:bCs/>
              </w:rPr>
            </w:pPr>
            <w:r>
              <w:rPr>
                <w:b/>
                <w:bCs/>
              </w:rPr>
              <w:t>30</w:t>
            </w:r>
            <w:r w:rsidR="00CC7C43" w:rsidRPr="00CC7C43">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0A4AC48E" w14:textId="15F5F273" w:rsidR="00F61893" w:rsidRPr="00352F53" w:rsidRDefault="00F61893">
            <w:pPr>
              <w:rPr>
                <w:b/>
              </w:rPr>
            </w:pPr>
            <w:r w:rsidRPr="00352F53">
              <w:rPr>
                <w:b/>
              </w:rPr>
              <w:t>AUDIT COMMITTEE MINUTES</w:t>
            </w:r>
          </w:p>
        </w:tc>
      </w:tr>
      <w:tr w:rsidR="003B5C47" w14:paraId="47F84AC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9534A57" w14:textId="24781163" w:rsidR="003B5C47" w:rsidRPr="00C62CE1" w:rsidRDefault="00C62CE1">
            <w:r w:rsidRPr="00C62CE1">
              <w:t>30/23.1</w:t>
            </w:r>
          </w:p>
        </w:tc>
        <w:tc>
          <w:tcPr>
            <w:tcW w:w="8647" w:type="dxa"/>
            <w:tcBorders>
              <w:top w:val="single" w:sz="4" w:space="0" w:color="000000"/>
              <w:left w:val="single" w:sz="4" w:space="0" w:color="000000"/>
              <w:bottom w:val="single" w:sz="4" w:space="0" w:color="000000"/>
              <w:right w:val="single" w:sz="4" w:space="0" w:color="000000"/>
            </w:tcBorders>
          </w:tcPr>
          <w:p w14:paraId="31E04104" w14:textId="77777777" w:rsidR="003B5C47" w:rsidRDefault="00924CAB">
            <w:pPr>
              <w:rPr>
                <w:bCs/>
              </w:rPr>
            </w:pPr>
            <w:r>
              <w:rPr>
                <w:bCs/>
              </w:rPr>
              <w:t>The AC Chair presented a summary of the two meetings of the Committee that had taken place in the term. The first had been a more routine meeting whilst the latter was predominantly focussed on the Oaklands College Annual Report and Accounts 2</w:t>
            </w:r>
            <w:r w:rsidR="009A5B15">
              <w:rPr>
                <w:bCs/>
              </w:rPr>
              <w:t>0</w:t>
            </w:r>
            <w:r>
              <w:rPr>
                <w:bCs/>
              </w:rPr>
              <w:t>2</w:t>
            </w:r>
            <w:r w:rsidR="009A5B15">
              <w:rPr>
                <w:bCs/>
              </w:rPr>
              <w:t>2/2023.</w:t>
            </w:r>
          </w:p>
          <w:p w14:paraId="0B57F255" w14:textId="1A79CC9A" w:rsidR="009A5B15" w:rsidRPr="00924CAB" w:rsidRDefault="009A5B15" w:rsidP="009014DB">
            <w:pPr>
              <w:rPr>
                <w:bCs/>
              </w:rPr>
            </w:pPr>
          </w:p>
        </w:tc>
      </w:tr>
      <w:tr w:rsidR="009014DB" w14:paraId="03CAD77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48CA1E4" w14:textId="22BC21F8" w:rsidR="009014DB" w:rsidRPr="00C62CE1" w:rsidRDefault="00C62CE1">
            <w:r w:rsidRPr="00C62CE1">
              <w:lastRenderedPageBreak/>
              <w:t>30/23.2</w:t>
            </w:r>
          </w:p>
        </w:tc>
        <w:tc>
          <w:tcPr>
            <w:tcW w:w="8647" w:type="dxa"/>
            <w:tcBorders>
              <w:top w:val="single" w:sz="4" w:space="0" w:color="000000"/>
              <w:left w:val="single" w:sz="4" w:space="0" w:color="000000"/>
              <w:bottom w:val="single" w:sz="4" w:space="0" w:color="000000"/>
              <w:right w:val="single" w:sz="4" w:space="0" w:color="000000"/>
            </w:tcBorders>
          </w:tcPr>
          <w:p w14:paraId="58F91116" w14:textId="12C8185E" w:rsidR="009014DB" w:rsidRDefault="009014DB" w:rsidP="009014DB">
            <w:pPr>
              <w:rPr>
                <w:bCs/>
              </w:rPr>
            </w:pPr>
            <w:r>
              <w:rPr>
                <w:bCs/>
              </w:rPr>
              <w:t xml:space="preserve">Across the two meetings the Committee had received the Head of Internal Audit’s Annual Opinion. It was noted that whilst the outcome was a positive assurance position, the internal auditors had highlighted that it was </w:t>
            </w:r>
            <w:r w:rsidR="00C62CE1">
              <w:rPr>
                <w:bCs/>
              </w:rPr>
              <w:t>close to the lower category</w:t>
            </w:r>
            <w:r>
              <w:rPr>
                <w:bCs/>
              </w:rPr>
              <w:t xml:space="preserve">. </w:t>
            </w:r>
          </w:p>
          <w:p w14:paraId="722B578E" w14:textId="77777777" w:rsidR="009014DB" w:rsidRDefault="009014DB">
            <w:pPr>
              <w:rPr>
                <w:bCs/>
              </w:rPr>
            </w:pPr>
          </w:p>
        </w:tc>
      </w:tr>
      <w:tr w:rsidR="009A5B15" w14:paraId="2CD0B0B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4588111" w14:textId="215F2140" w:rsidR="009A5B15" w:rsidRPr="00C62CE1" w:rsidRDefault="00C62CE1">
            <w:r w:rsidRPr="00C62CE1">
              <w:t>30/23.3</w:t>
            </w:r>
          </w:p>
        </w:tc>
        <w:tc>
          <w:tcPr>
            <w:tcW w:w="8647" w:type="dxa"/>
            <w:tcBorders>
              <w:top w:val="single" w:sz="4" w:space="0" w:color="000000"/>
              <w:left w:val="single" w:sz="4" w:space="0" w:color="000000"/>
              <w:bottom w:val="single" w:sz="4" w:space="0" w:color="000000"/>
              <w:right w:val="single" w:sz="4" w:space="0" w:color="000000"/>
            </w:tcBorders>
          </w:tcPr>
          <w:p w14:paraId="73ED4D72" w14:textId="4E10F3C3" w:rsidR="001E7CE8" w:rsidRDefault="000336AB">
            <w:pPr>
              <w:rPr>
                <w:bCs/>
              </w:rPr>
            </w:pPr>
            <w:r>
              <w:rPr>
                <w:bCs/>
              </w:rPr>
              <w:t>At the November meeting the Committee had considered the post audit report and the detail of the financial statements and annual report 22-23.</w:t>
            </w:r>
          </w:p>
          <w:p w14:paraId="025C5FB7" w14:textId="23ED579B" w:rsidR="001E7CE8" w:rsidRDefault="001E7CE8">
            <w:pPr>
              <w:rPr>
                <w:bCs/>
              </w:rPr>
            </w:pPr>
          </w:p>
        </w:tc>
      </w:tr>
      <w:tr w:rsidR="000336AB" w14:paraId="1B774B45"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1D0972A" w14:textId="37F63070" w:rsidR="000336AB" w:rsidRPr="00C62CE1" w:rsidRDefault="00D23B17">
            <w:r>
              <w:t>30/23.4</w:t>
            </w:r>
          </w:p>
        </w:tc>
        <w:tc>
          <w:tcPr>
            <w:tcW w:w="8647" w:type="dxa"/>
            <w:tcBorders>
              <w:top w:val="single" w:sz="4" w:space="0" w:color="000000"/>
              <w:left w:val="single" w:sz="4" w:space="0" w:color="000000"/>
              <w:bottom w:val="single" w:sz="4" w:space="0" w:color="000000"/>
              <w:right w:val="single" w:sz="4" w:space="0" w:color="000000"/>
            </w:tcBorders>
          </w:tcPr>
          <w:p w14:paraId="3420F286" w14:textId="77777777" w:rsidR="000336AB" w:rsidRPr="003F3E7A" w:rsidRDefault="000336AB" w:rsidP="000336AB">
            <w:pPr>
              <w:rPr>
                <w:bCs/>
              </w:rPr>
            </w:pPr>
            <w:r w:rsidRPr="003F3E7A">
              <w:rPr>
                <w:bCs/>
              </w:rPr>
              <w:t>The 22/23 financial statements show</w:t>
            </w:r>
            <w:r>
              <w:rPr>
                <w:bCs/>
              </w:rPr>
              <w:t>ed</w:t>
            </w:r>
            <w:r w:rsidRPr="003F3E7A">
              <w:rPr>
                <w:bCs/>
              </w:rPr>
              <w:t>:</w:t>
            </w:r>
          </w:p>
          <w:p w14:paraId="6F04C8EE" w14:textId="77777777" w:rsidR="000336AB" w:rsidRPr="003F3E7A" w:rsidRDefault="000336AB" w:rsidP="000336AB">
            <w:pPr>
              <w:pStyle w:val="ListParagraph"/>
              <w:numPr>
                <w:ilvl w:val="0"/>
                <w:numId w:val="9"/>
              </w:numPr>
              <w:rPr>
                <w:bCs/>
              </w:rPr>
            </w:pPr>
            <w:r w:rsidRPr="003F3E7A">
              <w:rPr>
                <w:bCs/>
              </w:rPr>
              <w:t>A £1,592k (LY £5,068k) deficit for the year</w:t>
            </w:r>
          </w:p>
          <w:p w14:paraId="259D52E4" w14:textId="77777777" w:rsidR="000336AB" w:rsidRPr="003F3E7A" w:rsidRDefault="000336AB" w:rsidP="000336AB">
            <w:pPr>
              <w:pStyle w:val="ListParagraph"/>
              <w:numPr>
                <w:ilvl w:val="0"/>
                <w:numId w:val="9"/>
              </w:numPr>
              <w:rPr>
                <w:bCs/>
              </w:rPr>
            </w:pPr>
            <w:r w:rsidRPr="003F3E7A">
              <w:rPr>
                <w:bCs/>
              </w:rPr>
              <w:t>The actuarial gain in respect of pension schemes was £1,</w:t>
            </w:r>
            <w:proofErr w:type="gramStart"/>
            <w:r w:rsidRPr="003F3E7A">
              <w:rPr>
                <w:bCs/>
              </w:rPr>
              <w:t>085k</w:t>
            </w:r>
            <w:proofErr w:type="gramEnd"/>
          </w:p>
          <w:p w14:paraId="1F81B532" w14:textId="77777777" w:rsidR="000336AB" w:rsidRPr="003F3E7A" w:rsidRDefault="000336AB" w:rsidP="000336AB">
            <w:pPr>
              <w:pStyle w:val="ListParagraph"/>
              <w:numPr>
                <w:ilvl w:val="0"/>
                <w:numId w:val="9"/>
              </w:numPr>
              <w:rPr>
                <w:bCs/>
              </w:rPr>
            </w:pPr>
            <w:r w:rsidRPr="003F3E7A">
              <w:rPr>
                <w:bCs/>
              </w:rPr>
              <w:t>Total Comprehensive deficit of £507k</w:t>
            </w:r>
          </w:p>
          <w:p w14:paraId="7A43F0BC" w14:textId="77777777" w:rsidR="000336AB" w:rsidRDefault="000336AB">
            <w:pPr>
              <w:rPr>
                <w:bCs/>
              </w:rPr>
            </w:pPr>
          </w:p>
        </w:tc>
      </w:tr>
      <w:tr w:rsidR="000336AB" w14:paraId="4C8E324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4FC655B" w14:textId="2E5CC056" w:rsidR="000336AB" w:rsidRPr="00C62CE1" w:rsidRDefault="00D23B17">
            <w:r>
              <w:t>30/23.5</w:t>
            </w:r>
          </w:p>
        </w:tc>
        <w:tc>
          <w:tcPr>
            <w:tcW w:w="8647" w:type="dxa"/>
            <w:tcBorders>
              <w:top w:val="single" w:sz="4" w:space="0" w:color="000000"/>
              <w:left w:val="single" w:sz="4" w:space="0" w:color="000000"/>
              <w:bottom w:val="single" w:sz="4" w:space="0" w:color="000000"/>
              <w:right w:val="single" w:sz="4" w:space="0" w:color="000000"/>
            </w:tcBorders>
          </w:tcPr>
          <w:p w14:paraId="13B7265F" w14:textId="77777777" w:rsidR="000336AB" w:rsidRDefault="000336AB" w:rsidP="000336AB">
            <w:pPr>
              <w:rPr>
                <w:bCs/>
              </w:rPr>
            </w:pPr>
            <w:r w:rsidRPr="003F3E7A">
              <w:rPr>
                <w:bCs/>
              </w:rPr>
              <w:t>Excluding movements on the defined pension liability, and other non-recurring items, the “operational” deficit was £658k as forecast at the July Corporation meeting.</w:t>
            </w:r>
          </w:p>
          <w:p w14:paraId="71C9249B" w14:textId="77777777" w:rsidR="000336AB" w:rsidRDefault="000336AB">
            <w:pPr>
              <w:rPr>
                <w:bCs/>
              </w:rPr>
            </w:pPr>
          </w:p>
        </w:tc>
      </w:tr>
      <w:tr w:rsidR="000336AB" w14:paraId="4D75FF4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D6ED37F" w14:textId="4D78E210" w:rsidR="000336AB" w:rsidRPr="00C62CE1" w:rsidRDefault="00D23B17">
            <w:r>
              <w:t>30/23.6</w:t>
            </w:r>
          </w:p>
        </w:tc>
        <w:tc>
          <w:tcPr>
            <w:tcW w:w="8647" w:type="dxa"/>
            <w:tcBorders>
              <w:top w:val="single" w:sz="4" w:space="0" w:color="000000"/>
              <w:left w:val="single" w:sz="4" w:space="0" w:color="000000"/>
              <w:bottom w:val="single" w:sz="4" w:space="0" w:color="000000"/>
              <w:right w:val="single" w:sz="4" w:space="0" w:color="000000"/>
            </w:tcBorders>
          </w:tcPr>
          <w:p w14:paraId="185B98DF" w14:textId="77777777" w:rsidR="000336AB" w:rsidRDefault="000336AB" w:rsidP="000336AB">
            <w:pPr>
              <w:rPr>
                <w:bCs/>
              </w:rPr>
            </w:pPr>
            <w:r>
              <w:rPr>
                <w:bCs/>
              </w:rPr>
              <w:t>It was reported that the accounts included provision for impairment of the investment in Together Training.</w:t>
            </w:r>
          </w:p>
          <w:p w14:paraId="7FB492F0" w14:textId="77777777" w:rsidR="000336AB" w:rsidRDefault="000336AB">
            <w:pPr>
              <w:rPr>
                <w:bCs/>
              </w:rPr>
            </w:pPr>
          </w:p>
        </w:tc>
      </w:tr>
      <w:tr w:rsidR="000336AB" w14:paraId="2E0A349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1EB06C4" w14:textId="201A46D7" w:rsidR="000336AB" w:rsidRPr="00C62CE1" w:rsidRDefault="00D23B17">
            <w:r>
              <w:t>30/23.7</w:t>
            </w:r>
          </w:p>
        </w:tc>
        <w:tc>
          <w:tcPr>
            <w:tcW w:w="8647" w:type="dxa"/>
            <w:tcBorders>
              <w:top w:val="single" w:sz="4" w:space="0" w:color="000000"/>
              <w:left w:val="single" w:sz="4" w:space="0" w:color="000000"/>
              <w:bottom w:val="single" w:sz="4" w:space="0" w:color="000000"/>
              <w:right w:val="single" w:sz="4" w:space="0" w:color="000000"/>
            </w:tcBorders>
          </w:tcPr>
          <w:p w14:paraId="0B12094F" w14:textId="6C749C4C" w:rsidR="000336AB" w:rsidRDefault="000336AB" w:rsidP="000336AB">
            <w:pPr>
              <w:rPr>
                <w:bCs/>
              </w:rPr>
            </w:pPr>
            <w:r>
              <w:rPr>
                <w:bCs/>
              </w:rPr>
              <w:t xml:space="preserve">The Audit Committee had discussed the (three ‘B’ rated) management actions arising from the external auditor’s review, some of which had already been remedied by the College. </w:t>
            </w:r>
          </w:p>
          <w:p w14:paraId="606F6F35" w14:textId="77777777" w:rsidR="000336AB" w:rsidRDefault="000336AB">
            <w:pPr>
              <w:rPr>
                <w:bCs/>
              </w:rPr>
            </w:pPr>
          </w:p>
        </w:tc>
      </w:tr>
      <w:tr w:rsidR="000336AB" w14:paraId="3842707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CD6BCCA" w14:textId="50C11348" w:rsidR="000336AB" w:rsidRPr="00C62CE1" w:rsidRDefault="00D23B17">
            <w:r>
              <w:t>30/23.8</w:t>
            </w:r>
          </w:p>
        </w:tc>
        <w:tc>
          <w:tcPr>
            <w:tcW w:w="8647" w:type="dxa"/>
            <w:tcBorders>
              <w:top w:val="single" w:sz="4" w:space="0" w:color="000000"/>
              <w:left w:val="single" w:sz="4" w:space="0" w:color="000000"/>
              <w:bottom w:val="single" w:sz="4" w:space="0" w:color="000000"/>
              <w:right w:val="single" w:sz="4" w:space="0" w:color="000000"/>
            </w:tcBorders>
          </w:tcPr>
          <w:p w14:paraId="744F4331" w14:textId="77777777" w:rsidR="000336AB" w:rsidRPr="005C6921" w:rsidRDefault="000336AB" w:rsidP="000336AB">
            <w:pPr>
              <w:rPr>
                <w:bCs/>
              </w:rPr>
            </w:pPr>
            <w:r>
              <w:rPr>
                <w:bCs/>
              </w:rPr>
              <w:t xml:space="preserve">The Audit Committee had recommended the annual report and accounts for approval by the Corporation. </w:t>
            </w:r>
            <w:r w:rsidRPr="005C6921">
              <w:rPr>
                <w:bCs/>
              </w:rPr>
              <w:t xml:space="preserve"> </w:t>
            </w:r>
          </w:p>
          <w:p w14:paraId="551596AE" w14:textId="77777777" w:rsidR="000336AB" w:rsidRDefault="000336AB">
            <w:pPr>
              <w:rPr>
                <w:bCs/>
              </w:rPr>
            </w:pPr>
          </w:p>
        </w:tc>
      </w:tr>
      <w:tr w:rsidR="000336AB" w14:paraId="4EF9D93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F188EE5" w14:textId="71CD5CC1" w:rsidR="000336AB" w:rsidRPr="00C62CE1" w:rsidRDefault="00D23B17">
            <w:r>
              <w:t>30/23.9</w:t>
            </w:r>
          </w:p>
        </w:tc>
        <w:tc>
          <w:tcPr>
            <w:tcW w:w="8647" w:type="dxa"/>
            <w:tcBorders>
              <w:top w:val="single" w:sz="4" w:space="0" w:color="000000"/>
              <w:left w:val="single" w:sz="4" w:space="0" w:color="000000"/>
              <w:bottom w:val="single" w:sz="4" w:space="0" w:color="000000"/>
              <w:right w:val="single" w:sz="4" w:space="0" w:color="000000"/>
            </w:tcBorders>
          </w:tcPr>
          <w:p w14:paraId="2FB7CDD6" w14:textId="77777777" w:rsidR="000336AB" w:rsidRDefault="000336AB" w:rsidP="000336AB">
            <w:pPr>
              <w:rPr>
                <w:bCs/>
              </w:rPr>
            </w:pPr>
            <w:r>
              <w:rPr>
                <w:bCs/>
              </w:rPr>
              <w:t>Other key points discussed at the Audit Committee meetings are set out below.</w:t>
            </w:r>
          </w:p>
          <w:p w14:paraId="1C2EEAFE" w14:textId="77777777" w:rsidR="000336AB" w:rsidRDefault="000336AB">
            <w:pPr>
              <w:rPr>
                <w:bCs/>
              </w:rPr>
            </w:pPr>
          </w:p>
        </w:tc>
      </w:tr>
      <w:tr w:rsidR="00F61893" w14:paraId="1A0E4CA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39C1AD3" w14:textId="081407BC" w:rsidR="00F61893" w:rsidRPr="003B5C47" w:rsidRDefault="003B5C47">
            <w:pPr>
              <w:rPr>
                <w:b/>
                <w:bCs/>
              </w:rPr>
            </w:pPr>
            <w:r w:rsidRPr="003B5C47">
              <w:rPr>
                <w:b/>
                <w:bCs/>
              </w:rPr>
              <w:t>31/23</w:t>
            </w:r>
          </w:p>
        </w:tc>
        <w:tc>
          <w:tcPr>
            <w:tcW w:w="8647" w:type="dxa"/>
            <w:tcBorders>
              <w:top w:val="single" w:sz="4" w:space="0" w:color="000000"/>
              <w:left w:val="single" w:sz="4" w:space="0" w:color="000000"/>
              <w:bottom w:val="single" w:sz="4" w:space="0" w:color="000000"/>
              <w:right w:val="single" w:sz="4" w:space="0" w:color="000000"/>
            </w:tcBorders>
          </w:tcPr>
          <w:p w14:paraId="66BDCA7F" w14:textId="183206FC" w:rsidR="00B75A5F" w:rsidRDefault="00BD3376" w:rsidP="001F351A">
            <w:pPr>
              <w:rPr>
                <w:b/>
              </w:rPr>
            </w:pPr>
            <w:r>
              <w:rPr>
                <w:b/>
              </w:rPr>
              <w:t>COUNTER FRAUD POLICY</w:t>
            </w:r>
          </w:p>
        </w:tc>
      </w:tr>
      <w:tr w:rsidR="000D1EA7" w14:paraId="13BDAC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BD83E69" w14:textId="4034D61F" w:rsidR="000D1EA7" w:rsidRDefault="00C13AAB">
            <w:r>
              <w:t>31</w:t>
            </w:r>
            <w:r w:rsidR="000D1EA7" w:rsidRPr="00074A22">
              <w:t>/2</w:t>
            </w:r>
            <w:r>
              <w:t>3</w:t>
            </w:r>
            <w:r w:rsidR="000D1EA7" w:rsidRPr="00074A22">
              <w:t>.</w:t>
            </w:r>
            <w:r>
              <w:t>1</w:t>
            </w:r>
          </w:p>
        </w:tc>
        <w:tc>
          <w:tcPr>
            <w:tcW w:w="8647" w:type="dxa"/>
            <w:tcBorders>
              <w:top w:val="single" w:sz="4" w:space="0" w:color="000000"/>
              <w:left w:val="single" w:sz="4" w:space="0" w:color="000000"/>
              <w:bottom w:val="single" w:sz="4" w:space="0" w:color="000000"/>
              <w:right w:val="single" w:sz="4" w:space="0" w:color="000000"/>
            </w:tcBorders>
          </w:tcPr>
          <w:p w14:paraId="3FD4AEA1" w14:textId="6E2A2D84" w:rsidR="005C6921" w:rsidRPr="005C6921" w:rsidRDefault="00C13AAB" w:rsidP="005C6921">
            <w:pPr>
              <w:rPr>
                <w:bCs/>
              </w:rPr>
            </w:pPr>
            <w:r w:rsidRPr="00C13AAB">
              <w:rPr>
                <w:bCs/>
              </w:rPr>
              <w:t>The Corporation approved the Counter Fraud Strategy which had been reviewed and recommended for approval by the Audit Committee.</w:t>
            </w:r>
          </w:p>
          <w:p w14:paraId="71DF0487" w14:textId="33DC5170" w:rsidR="000D1EA7" w:rsidRDefault="000D1EA7" w:rsidP="005C6921">
            <w:pPr>
              <w:rPr>
                <w:bCs/>
              </w:rPr>
            </w:pPr>
          </w:p>
        </w:tc>
      </w:tr>
      <w:tr w:rsidR="00CC7C43" w14:paraId="7F6593C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7386C4F" w14:textId="11394449" w:rsidR="00CC7C43" w:rsidRPr="003B5C47" w:rsidRDefault="003B5C47" w:rsidP="00CC7C43">
            <w:pPr>
              <w:rPr>
                <w:b/>
                <w:bCs/>
              </w:rPr>
            </w:pPr>
            <w:r w:rsidRPr="003B5C47">
              <w:rPr>
                <w:b/>
                <w:bCs/>
              </w:rPr>
              <w:t>32</w:t>
            </w:r>
            <w:r w:rsidR="000D1EA7" w:rsidRPr="003B5C47">
              <w:rPr>
                <w:b/>
                <w:bCs/>
              </w:rPr>
              <w:t>/2</w:t>
            </w:r>
            <w:r w:rsidRP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A9FCC19" w14:textId="694ACA9B" w:rsidR="00CC7C43" w:rsidRPr="003B5C47" w:rsidRDefault="00BD3376" w:rsidP="000D1EA7">
            <w:pPr>
              <w:rPr>
                <w:b/>
              </w:rPr>
            </w:pPr>
            <w:r w:rsidRPr="003B5C47">
              <w:rPr>
                <w:b/>
              </w:rPr>
              <w:t>GDPR POLICY</w:t>
            </w:r>
          </w:p>
        </w:tc>
      </w:tr>
      <w:tr w:rsidR="00BD3376" w14:paraId="796D9C2E"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0432F50" w14:textId="583DA4C8" w:rsidR="00BD3376" w:rsidRDefault="00C62CE1" w:rsidP="00CC7C43">
            <w:r>
              <w:t>32/23.1</w:t>
            </w:r>
          </w:p>
        </w:tc>
        <w:tc>
          <w:tcPr>
            <w:tcW w:w="8647" w:type="dxa"/>
            <w:tcBorders>
              <w:top w:val="single" w:sz="4" w:space="0" w:color="000000"/>
              <w:left w:val="single" w:sz="4" w:space="0" w:color="000000"/>
              <w:bottom w:val="single" w:sz="4" w:space="0" w:color="000000"/>
              <w:right w:val="single" w:sz="4" w:space="0" w:color="000000"/>
            </w:tcBorders>
          </w:tcPr>
          <w:p w14:paraId="2C9260B3" w14:textId="73186C59" w:rsidR="00BD3376" w:rsidRDefault="00B56BCA" w:rsidP="000D1EA7">
            <w:pPr>
              <w:rPr>
                <w:bCs/>
              </w:rPr>
            </w:pPr>
            <w:r>
              <w:rPr>
                <w:bCs/>
              </w:rPr>
              <w:t xml:space="preserve">The GDPR Policy </w:t>
            </w:r>
            <w:r w:rsidR="009233D2">
              <w:rPr>
                <w:bCs/>
              </w:rPr>
              <w:t xml:space="preserve">was reviewed and approved and had been updated to reflect the contact details for the new Data Protection Officer. </w:t>
            </w:r>
          </w:p>
          <w:p w14:paraId="2C7AADE3" w14:textId="3909C326" w:rsidR="00B56BCA" w:rsidRDefault="00B56BCA" w:rsidP="000D1EA7">
            <w:pPr>
              <w:rPr>
                <w:bCs/>
              </w:rPr>
            </w:pPr>
          </w:p>
        </w:tc>
      </w:tr>
      <w:tr w:rsidR="00BD3376" w14:paraId="45DD44D2"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4B6C1CE" w14:textId="73A7B7BF" w:rsidR="00BD3376" w:rsidRPr="003B5C47" w:rsidRDefault="003B5C47" w:rsidP="00CC7C43">
            <w:pPr>
              <w:rPr>
                <w:b/>
                <w:bCs/>
              </w:rPr>
            </w:pPr>
            <w:r w:rsidRPr="003B5C47">
              <w:rPr>
                <w:b/>
                <w:bCs/>
              </w:rPr>
              <w:t>33/23</w:t>
            </w:r>
          </w:p>
        </w:tc>
        <w:tc>
          <w:tcPr>
            <w:tcW w:w="8647" w:type="dxa"/>
            <w:tcBorders>
              <w:top w:val="single" w:sz="4" w:space="0" w:color="000000"/>
              <w:left w:val="single" w:sz="4" w:space="0" w:color="000000"/>
              <w:bottom w:val="single" w:sz="4" w:space="0" w:color="000000"/>
              <w:right w:val="single" w:sz="4" w:space="0" w:color="000000"/>
            </w:tcBorders>
          </w:tcPr>
          <w:p w14:paraId="6235D29A" w14:textId="570BEAD5" w:rsidR="00BD3376" w:rsidRPr="003B5C47" w:rsidRDefault="00BD3376" w:rsidP="000D1EA7">
            <w:pPr>
              <w:rPr>
                <w:b/>
              </w:rPr>
            </w:pPr>
            <w:r w:rsidRPr="003B5C47">
              <w:rPr>
                <w:b/>
              </w:rPr>
              <w:t>AUDIT COMMITTEE ANNUAL REPORT</w:t>
            </w:r>
          </w:p>
        </w:tc>
      </w:tr>
      <w:tr w:rsidR="00BD3376" w14:paraId="293FC6D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B9DDDCF" w14:textId="765C042F" w:rsidR="00BD3376" w:rsidRDefault="00C62CE1" w:rsidP="00CC7C43">
            <w:r>
              <w:t>33/23.1</w:t>
            </w:r>
          </w:p>
        </w:tc>
        <w:tc>
          <w:tcPr>
            <w:tcW w:w="8647" w:type="dxa"/>
            <w:tcBorders>
              <w:top w:val="single" w:sz="4" w:space="0" w:color="000000"/>
              <w:left w:val="single" w:sz="4" w:space="0" w:color="000000"/>
              <w:bottom w:val="single" w:sz="4" w:space="0" w:color="000000"/>
              <w:right w:val="single" w:sz="4" w:space="0" w:color="000000"/>
            </w:tcBorders>
          </w:tcPr>
          <w:p w14:paraId="32F9B233" w14:textId="77777777" w:rsidR="00BD3376" w:rsidRDefault="00C13AAB" w:rsidP="000D1EA7">
            <w:pPr>
              <w:rPr>
                <w:bCs/>
              </w:rPr>
            </w:pPr>
            <w:r>
              <w:rPr>
                <w:bCs/>
              </w:rPr>
              <w:t>The Corporation received and approved the annual report of the Audit Committee.</w:t>
            </w:r>
          </w:p>
          <w:p w14:paraId="62531B00" w14:textId="28B9B964" w:rsidR="00C13AAB" w:rsidRDefault="00C13AAB" w:rsidP="000D1EA7">
            <w:pPr>
              <w:rPr>
                <w:bCs/>
              </w:rPr>
            </w:pPr>
          </w:p>
        </w:tc>
      </w:tr>
      <w:tr w:rsidR="00CC7C43" w14:paraId="72AF41B9"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EA00080" w14:textId="7934A4B3" w:rsidR="00CC7C43" w:rsidRPr="003B5C47" w:rsidRDefault="000336AB" w:rsidP="00CC7C43">
            <w:pPr>
              <w:rPr>
                <w:b/>
                <w:bCs/>
              </w:rPr>
            </w:pPr>
            <w:r>
              <w:rPr>
                <w:b/>
                <w:bCs/>
              </w:rPr>
              <w:t>34/23</w:t>
            </w:r>
          </w:p>
        </w:tc>
        <w:tc>
          <w:tcPr>
            <w:tcW w:w="8647" w:type="dxa"/>
            <w:tcBorders>
              <w:top w:val="single" w:sz="4" w:space="0" w:color="000000"/>
              <w:left w:val="single" w:sz="4" w:space="0" w:color="000000"/>
              <w:bottom w:val="single" w:sz="4" w:space="0" w:color="000000"/>
              <w:right w:val="single" w:sz="4" w:space="0" w:color="000000"/>
            </w:tcBorders>
          </w:tcPr>
          <w:p w14:paraId="63DA7C55" w14:textId="614E3157" w:rsidR="00C62CE1" w:rsidRDefault="00BD3376" w:rsidP="000D1EA7">
            <w:pPr>
              <w:rPr>
                <w:b/>
              </w:rPr>
            </w:pPr>
            <w:r w:rsidRPr="003B5C47">
              <w:rPr>
                <w:b/>
              </w:rPr>
              <w:t>EXTERNAL AUDIT REPORT ON FINANCIAL STATEMENTS</w:t>
            </w:r>
          </w:p>
          <w:p w14:paraId="78A152DE" w14:textId="77777777" w:rsidR="001E7CE8" w:rsidRDefault="001E7CE8" w:rsidP="001E7CE8">
            <w:pPr>
              <w:rPr>
                <w:bCs/>
              </w:rPr>
            </w:pPr>
            <w:r>
              <w:rPr>
                <w:b/>
              </w:rPr>
              <w:t>POST AUDIT REPORT</w:t>
            </w:r>
            <w:r w:rsidRPr="009233D2">
              <w:rPr>
                <w:bCs/>
              </w:rPr>
              <w:t xml:space="preserve"> </w:t>
            </w:r>
          </w:p>
          <w:p w14:paraId="4B40093D" w14:textId="79B0FF38" w:rsidR="001F351A" w:rsidRPr="003B5C47" w:rsidRDefault="001E7CE8" w:rsidP="000D1EA7">
            <w:pPr>
              <w:rPr>
                <w:b/>
              </w:rPr>
            </w:pPr>
            <w:r>
              <w:rPr>
                <w:b/>
              </w:rPr>
              <w:t>FINANCIAL STATEMENTS AND ANNUAL REPORT 2022-23</w:t>
            </w:r>
          </w:p>
        </w:tc>
      </w:tr>
      <w:tr w:rsidR="001E7CE8" w14:paraId="5DBA3D08"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7927DC5" w14:textId="68A08D0D" w:rsidR="001E7CE8" w:rsidRPr="000336AB" w:rsidRDefault="000336AB" w:rsidP="001E7CE8">
            <w:r w:rsidRPr="000336AB">
              <w:t>34/23.1</w:t>
            </w:r>
          </w:p>
        </w:tc>
        <w:tc>
          <w:tcPr>
            <w:tcW w:w="8647" w:type="dxa"/>
            <w:tcBorders>
              <w:top w:val="single" w:sz="4" w:space="0" w:color="000000"/>
              <w:left w:val="single" w:sz="4" w:space="0" w:color="000000"/>
              <w:bottom w:val="single" w:sz="4" w:space="0" w:color="000000"/>
              <w:right w:val="single" w:sz="4" w:space="0" w:color="000000"/>
            </w:tcBorders>
          </w:tcPr>
          <w:p w14:paraId="79A9C453" w14:textId="77777777" w:rsidR="001E7CE8" w:rsidRDefault="001E7CE8" w:rsidP="001E7CE8">
            <w:pPr>
              <w:rPr>
                <w:bCs/>
              </w:rPr>
            </w:pPr>
            <w:r>
              <w:rPr>
                <w:bCs/>
              </w:rPr>
              <w:t xml:space="preserve">The Corporation received and noted the external audit report on the financial statements and annual report 22-23, noting the key points as had been highlighted by the Chair of the Audit Committee. </w:t>
            </w:r>
          </w:p>
          <w:p w14:paraId="59EFC089" w14:textId="77777777" w:rsidR="001E7CE8" w:rsidRPr="003B5C47" w:rsidRDefault="001E7CE8" w:rsidP="001E7CE8">
            <w:pPr>
              <w:rPr>
                <w:b/>
              </w:rPr>
            </w:pPr>
          </w:p>
        </w:tc>
      </w:tr>
      <w:tr w:rsidR="000336AB" w14:paraId="49974A2F"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FC06DDC" w14:textId="440E06F1" w:rsidR="000336AB" w:rsidRPr="003B5C47" w:rsidRDefault="000336AB" w:rsidP="000336AB">
            <w:pPr>
              <w:rPr>
                <w:b/>
                <w:bCs/>
              </w:rPr>
            </w:pPr>
            <w:r w:rsidRPr="00FF5720">
              <w:t>34/23.</w:t>
            </w:r>
            <w:r>
              <w:t>2</w:t>
            </w:r>
          </w:p>
        </w:tc>
        <w:tc>
          <w:tcPr>
            <w:tcW w:w="8647" w:type="dxa"/>
            <w:tcBorders>
              <w:top w:val="single" w:sz="4" w:space="0" w:color="000000"/>
              <w:left w:val="single" w:sz="4" w:space="0" w:color="000000"/>
              <w:bottom w:val="single" w:sz="4" w:space="0" w:color="000000"/>
              <w:right w:val="single" w:sz="4" w:space="0" w:color="000000"/>
            </w:tcBorders>
          </w:tcPr>
          <w:p w14:paraId="6045AEA0" w14:textId="77777777" w:rsidR="000336AB" w:rsidRPr="005C6921" w:rsidRDefault="000336AB" w:rsidP="000336AB">
            <w:pPr>
              <w:rPr>
                <w:bCs/>
              </w:rPr>
            </w:pPr>
            <w:r>
              <w:rPr>
                <w:bCs/>
              </w:rPr>
              <w:t>It was highlighted that the deficit figure on page 8 should in fact read ‘£1,592</w:t>
            </w:r>
            <w:r w:rsidRPr="002C7D33">
              <w:rPr>
                <w:bCs/>
              </w:rPr>
              <w:t>k’</w:t>
            </w:r>
            <w:r>
              <w:rPr>
                <w:bCs/>
              </w:rPr>
              <w:t xml:space="preserve"> and it was requested that the other figures on the page be checked for accuracy (ACTION). </w:t>
            </w:r>
          </w:p>
          <w:p w14:paraId="24436C1D" w14:textId="77777777" w:rsidR="000336AB" w:rsidRPr="003B5C47" w:rsidRDefault="000336AB" w:rsidP="000336AB">
            <w:pPr>
              <w:rPr>
                <w:b/>
              </w:rPr>
            </w:pPr>
          </w:p>
        </w:tc>
      </w:tr>
      <w:tr w:rsidR="000336AB" w14:paraId="7FEB681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482118A" w14:textId="0530F14C" w:rsidR="000336AB" w:rsidRPr="003B5C47" w:rsidRDefault="000336AB" w:rsidP="000336AB">
            <w:pPr>
              <w:rPr>
                <w:b/>
                <w:bCs/>
              </w:rPr>
            </w:pPr>
            <w:r w:rsidRPr="00FF5720">
              <w:t>34/23.</w:t>
            </w:r>
            <w:r>
              <w:t>3</w:t>
            </w:r>
          </w:p>
        </w:tc>
        <w:tc>
          <w:tcPr>
            <w:tcW w:w="8647" w:type="dxa"/>
            <w:tcBorders>
              <w:top w:val="single" w:sz="4" w:space="0" w:color="000000"/>
              <w:left w:val="single" w:sz="4" w:space="0" w:color="000000"/>
              <w:bottom w:val="single" w:sz="4" w:space="0" w:color="000000"/>
              <w:right w:val="single" w:sz="4" w:space="0" w:color="000000"/>
            </w:tcBorders>
          </w:tcPr>
          <w:p w14:paraId="2BB43C20" w14:textId="39944E8E" w:rsidR="000336AB" w:rsidRDefault="000336AB" w:rsidP="000336AB">
            <w:pPr>
              <w:rPr>
                <w:bCs/>
              </w:rPr>
            </w:pPr>
            <w:r>
              <w:rPr>
                <w:bCs/>
              </w:rPr>
              <w:t xml:space="preserve">The Corporation approved the Financial Statements and Annual Report 2022-23 for signature and submission, subject to the amendment referred to above. </w:t>
            </w:r>
          </w:p>
          <w:p w14:paraId="1CE7B3DA" w14:textId="77777777" w:rsidR="000336AB" w:rsidRPr="003B5C47" w:rsidRDefault="000336AB" w:rsidP="000336AB">
            <w:pPr>
              <w:rPr>
                <w:b/>
              </w:rPr>
            </w:pPr>
          </w:p>
        </w:tc>
      </w:tr>
      <w:tr w:rsidR="00BD3376" w14:paraId="7E441E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86C647F" w14:textId="44901C75" w:rsidR="00BD3376" w:rsidRDefault="003B5C47">
            <w:pPr>
              <w:rPr>
                <w:b/>
                <w:bCs/>
              </w:rPr>
            </w:pPr>
            <w:r>
              <w:rPr>
                <w:b/>
                <w:bCs/>
              </w:rPr>
              <w:t>3</w:t>
            </w:r>
            <w:r w:rsidR="000336AB">
              <w:rPr>
                <w:b/>
                <w:bCs/>
              </w:rPr>
              <w:t>5</w:t>
            </w:r>
            <w:r>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115829B1" w14:textId="71F74876" w:rsidR="00BD3376" w:rsidRDefault="00BD3376" w:rsidP="00412E1F">
            <w:pPr>
              <w:rPr>
                <w:b/>
              </w:rPr>
            </w:pPr>
            <w:r>
              <w:rPr>
                <w:b/>
              </w:rPr>
              <w:t>LETTER OF REPRESENTATION</w:t>
            </w:r>
          </w:p>
        </w:tc>
      </w:tr>
      <w:tr w:rsidR="00433AFD" w14:paraId="707D8C5C"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97D702C" w14:textId="5D36CEE2" w:rsidR="00433AFD" w:rsidRDefault="000336AB">
            <w:r>
              <w:t>35/23.1</w:t>
            </w:r>
          </w:p>
        </w:tc>
        <w:tc>
          <w:tcPr>
            <w:tcW w:w="8647" w:type="dxa"/>
            <w:tcBorders>
              <w:top w:val="single" w:sz="4" w:space="0" w:color="000000"/>
              <w:left w:val="single" w:sz="4" w:space="0" w:color="000000"/>
              <w:bottom w:val="single" w:sz="4" w:space="0" w:color="000000"/>
              <w:right w:val="single" w:sz="4" w:space="0" w:color="000000"/>
            </w:tcBorders>
          </w:tcPr>
          <w:p w14:paraId="2AFA1DB9" w14:textId="77777777" w:rsidR="00F16FBB" w:rsidRDefault="00B56BCA" w:rsidP="00F16FBB">
            <w:pPr>
              <w:rPr>
                <w:bCs/>
              </w:rPr>
            </w:pPr>
            <w:r w:rsidRPr="00B56BCA">
              <w:rPr>
                <w:bCs/>
              </w:rPr>
              <w:t>The Corporation noted and endorsed the letter of representation for signature.</w:t>
            </w:r>
          </w:p>
          <w:p w14:paraId="2C450FD8" w14:textId="0F2895C0" w:rsidR="00B56BCA" w:rsidRDefault="00B56BCA" w:rsidP="00F16FBB">
            <w:pPr>
              <w:rPr>
                <w:bCs/>
              </w:rPr>
            </w:pPr>
          </w:p>
        </w:tc>
      </w:tr>
      <w:tr w:rsidR="00433AFD" w14:paraId="0085F0FD"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A79C845" w14:textId="6538C569" w:rsidR="00433AFD" w:rsidRPr="00CC7C43" w:rsidRDefault="00433AFD">
            <w:pPr>
              <w:rPr>
                <w:b/>
                <w:bCs/>
              </w:rPr>
            </w:pPr>
          </w:p>
        </w:tc>
        <w:tc>
          <w:tcPr>
            <w:tcW w:w="8647" w:type="dxa"/>
            <w:tcBorders>
              <w:top w:val="single" w:sz="4" w:space="0" w:color="000000"/>
              <w:left w:val="single" w:sz="4" w:space="0" w:color="000000"/>
              <w:bottom w:val="single" w:sz="4" w:space="0" w:color="000000"/>
              <w:right w:val="single" w:sz="4" w:space="0" w:color="000000"/>
            </w:tcBorders>
          </w:tcPr>
          <w:p w14:paraId="3D04E9B1" w14:textId="77D036B1" w:rsidR="00433AFD" w:rsidRPr="00514087" w:rsidRDefault="005C05F0" w:rsidP="00412E1F">
            <w:pPr>
              <w:rPr>
                <w:b/>
              </w:rPr>
            </w:pPr>
            <w:r>
              <w:rPr>
                <w:b/>
              </w:rPr>
              <w:t>SGR REPORTS</w:t>
            </w:r>
          </w:p>
        </w:tc>
      </w:tr>
      <w:tr w:rsidR="005C05F0" w14:paraId="521C8C3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3179B8A" w14:textId="15C6948A" w:rsidR="005C05F0" w:rsidRPr="00977181" w:rsidRDefault="003B5C47" w:rsidP="005C05F0">
            <w:pPr>
              <w:rPr>
                <w:b/>
                <w:bCs/>
              </w:rPr>
            </w:pPr>
            <w:r>
              <w:rPr>
                <w:b/>
                <w:bCs/>
              </w:rPr>
              <w:t>3</w:t>
            </w:r>
            <w:r w:rsidR="000336AB">
              <w:rPr>
                <w:b/>
                <w:bCs/>
              </w:rPr>
              <w:t>6</w:t>
            </w:r>
            <w:r w:rsidR="00977181" w:rsidRPr="00977181">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1BB6E283" w14:textId="55232F9E" w:rsidR="002C5D53" w:rsidRPr="00F16FBB" w:rsidRDefault="00F13FF4" w:rsidP="005C05F0">
            <w:pPr>
              <w:rPr>
                <w:b/>
              </w:rPr>
            </w:pPr>
            <w:r>
              <w:rPr>
                <w:b/>
              </w:rPr>
              <w:t>COMMITTEE ANNUAL REVIEW AND TERMS OF REFERENCE</w:t>
            </w:r>
          </w:p>
        </w:tc>
      </w:tr>
      <w:tr w:rsidR="007B78AE" w14:paraId="1F2983C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355A6E7" w14:textId="45486781" w:rsidR="007B78AE" w:rsidRDefault="003B5C47" w:rsidP="007B78AE">
            <w:r>
              <w:t>3</w:t>
            </w:r>
            <w:r w:rsidR="000336AB">
              <w:t>6</w:t>
            </w:r>
            <w:r w:rsidR="00977181">
              <w:t>/22.1</w:t>
            </w:r>
          </w:p>
        </w:tc>
        <w:tc>
          <w:tcPr>
            <w:tcW w:w="8647" w:type="dxa"/>
            <w:tcBorders>
              <w:top w:val="single" w:sz="4" w:space="0" w:color="000000"/>
              <w:left w:val="single" w:sz="4" w:space="0" w:color="000000"/>
              <w:bottom w:val="single" w:sz="4" w:space="0" w:color="000000"/>
              <w:right w:val="single" w:sz="4" w:space="0" w:color="000000"/>
            </w:tcBorders>
          </w:tcPr>
          <w:p w14:paraId="41321FF1" w14:textId="09200D7E" w:rsidR="005C6921" w:rsidRPr="005C6921" w:rsidRDefault="006352AC" w:rsidP="005C6921">
            <w:pPr>
              <w:rPr>
                <w:bCs/>
              </w:rPr>
            </w:pPr>
            <w:r>
              <w:rPr>
                <w:bCs/>
              </w:rPr>
              <w:t>The C</w:t>
            </w:r>
            <w:r w:rsidR="00924CAB">
              <w:rPr>
                <w:bCs/>
              </w:rPr>
              <w:t>orporation</w:t>
            </w:r>
            <w:r>
              <w:rPr>
                <w:bCs/>
              </w:rPr>
              <w:t xml:space="preserve"> approved the</w:t>
            </w:r>
            <w:r w:rsidR="00924CAB">
              <w:rPr>
                <w:bCs/>
              </w:rPr>
              <w:t xml:space="preserve"> SGR Committee’s</w:t>
            </w:r>
            <w:r w:rsidR="003B5C47">
              <w:rPr>
                <w:bCs/>
              </w:rPr>
              <w:t xml:space="preserve"> annual review and Terms of Reference for 2023/24.</w:t>
            </w:r>
          </w:p>
          <w:p w14:paraId="67F0E261" w14:textId="0686A2A0" w:rsidR="007B78AE" w:rsidRDefault="007B78AE" w:rsidP="007D4005">
            <w:pPr>
              <w:rPr>
                <w:bCs/>
              </w:rPr>
            </w:pPr>
          </w:p>
        </w:tc>
      </w:tr>
      <w:tr w:rsidR="007B78AE" w14:paraId="25352F94"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58FC4CC" w14:textId="0D344830" w:rsidR="007B78AE" w:rsidRPr="00977181" w:rsidRDefault="003B5C47" w:rsidP="007B78AE">
            <w:pPr>
              <w:rPr>
                <w:b/>
                <w:bCs/>
              </w:rPr>
            </w:pPr>
            <w:r>
              <w:rPr>
                <w:b/>
                <w:bCs/>
              </w:rPr>
              <w:t>3</w:t>
            </w:r>
            <w:r w:rsidR="000336AB">
              <w:rPr>
                <w:b/>
                <w:bCs/>
              </w:rPr>
              <w:t>7</w:t>
            </w:r>
            <w:r w:rsidR="007B78AE" w:rsidRPr="00977181">
              <w:rPr>
                <w:b/>
                <w:bCs/>
              </w:rPr>
              <w:t>/2</w:t>
            </w:r>
            <w:r>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777D83C6" w14:textId="0A2DE519" w:rsidR="007B78AE" w:rsidRPr="007F6BA8" w:rsidRDefault="00F13FF4" w:rsidP="007B78AE">
            <w:pPr>
              <w:rPr>
                <w:b/>
              </w:rPr>
            </w:pPr>
            <w:r>
              <w:rPr>
                <w:b/>
              </w:rPr>
              <w:t>PROPOSED ARRANGEMENTS FOR NEW ESTATES AND INFRASTRUCTURE COMMITTEE</w:t>
            </w:r>
          </w:p>
        </w:tc>
      </w:tr>
      <w:tr w:rsidR="007B78AE" w14:paraId="4316419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478CCE1A" w14:textId="6E798C9B" w:rsidR="007B78AE" w:rsidRPr="004D47D9" w:rsidRDefault="003B5C47" w:rsidP="007B78AE">
            <w:pPr>
              <w:rPr>
                <w:bCs/>
              </w:rPr>
            </w:pPr>
            <w:r>
              <w:lastRenderedPageBreak/>
              <w:t>3</w:t>
            </w:r>
            <w:r w:rsidR="000336AB">
              <w:t>7</w:t>
            </w:r>
            <w:r w:rsidR="007B78AE" w:rsidRPr="00411E87">
              <w:t>/22.</w:t>
            </w:r>
            <w:r w:rsidR="00977181">
              <w:t>1</w:t>
            </w:r>
          </w:p>
        </w:tc>
        <w:tc>
          <w:tcPr>
            <w:tcW w:w="8647" w:type="dxa"/>
            <w:tcBorders>
              <w:top w:val="single" w:sz="4" w:space="0" w:color="000000"/>
              <w:left w:val="single" w:sz="4" w:space="0" w:color="000000"/>
              <w:bottom w:val="single" w:sz="4" w:space="0" w:color="000000"/>
              <w:right w:val="single" w:sz="4" w:space="0" w:color="000000"/>
            </w:tcBorders>
          </w:tcPr>
          <w:p w14:paraId="42926019" w14:textId="69D75920" w:rsidR="00722671" w:rsidRDefault="00C066E1" w:rsidP="00F13FF4">
            <w:pPr>
              <w:rPr>
                <w:bCs/>
              </w:rPr>
            </w:pPr>
            <w:r>
              <w:rPr>
                <w:bCs/>
              </w:rPr>
              <w:t xml:space="preserve">The Corporation approved the creation of </w:t>
            </w:r>
            <w:r w:rsidR="006352AC">
              <w:rPr>
                <w:bCs/>
              </w:rPr>
              <w:t>the new Estates and Infrastructure Committee, as detailed under paragraphs</w:t>
            </w:r>
            <w:r w:rsidR="00924CAB">
              <w:rPr>
                <w:bCs/>
              </w:rPr>
              <w:t xml:space="preserve"> 21/23 </w:t>
            </w:r>
            <w:r w:rsidR="006352AC" w:rsidRPr="00924CAB">
              <w:rPr>
                <w:bCs/>
              </w:rPr>
              <w:t>above</w:t>
            </w:r>
            <w:r w:rsidR="006352AC">
              <w:rPr>
                <w:bCs/>
              </w:rPr>
              <w:t>.</w:t>
            </w:r>
          </w:p>
          <w:p w14:paraId="7FCBA8C3" w14:textId="4016E21C" w:rsidR="007D4005" w:rsidRPr="004D47D9" w:rsidRDefault="007D4005" w:rsidP="00F13FF4">
            <w:pPr>
              <w:rPr>
                <w:bCs/>
              </w:rPr>
            </w:pPr>
          </w:p>
        </w:tc>
      </w:tr>
      <w:tr w:rsidR="00D72018" w14:paraId="7D14CFB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6F4D36DD" w14:textId="338138C8" w:rsidR="00D72018" w:rsidRPr="00977181" w:rsidRDefault="000336AB" w:rsidP="007B78AE">
            <w:pPr>
              <w:rPr>
                <w:b/>
                <w:bCs/>
              </w:rPr>
            </w:pPr>
            <w:r>
              <w:rPr>
                <w:b/>
                <w:bCs/>
              </w:rPr>
              <w:t>38</w:t>
            </w:r>
            <w:r w:rsidR="00977181" w:rsidRPr="00977181">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003E9CDF" w14:textId="6DE453B7" w:rsidR="00D72018" w:rsidRPr="007F6BA8" w:rsidRDefault="00F13FF4" w:rsidP="007B78AE">
            <w:pPr>
              <w:rPr>
                <w:b/>
              </w:rPr>
            </w:pPr>
            <w:r>
              <w:rPr>
                <w:b/>
              </w:rPr>
              <w:t>COMMITTEE VICE CHAIR POSITIONS</w:t>
            </w:r>
          </w:p>
        </w:tc>
      </w:tr>
      <w:tr w:rsidR="007B78AE" w14:paraId="430E0E7A"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B2FF728" w14:textId="377DCFA2" w:rsidR="007B78AE" w:rsidRDefault="000336AB" w:rsidP="007B78AE">
            <w:pPr>
              <w:rPr>
                <w:b/>
              </w:rPr>
            </w:pPr>
            <w:r>
              <w:t>38</w:t>
            </w:r>
            <w:r w:rsidR="007B78AE" w:rsidRPr="00411E87">
              <w:t>/2</w:t>
            </w:r>
            <w:r w:rsidR="003B5C47">
              <w:t>3</w:t>
            </w:r>
            <w:r w:rsidR="007B78AE" w:rsidRPr="00411E87">
              <w:t>.</w:t>
            </w:r>
            <w:r w:rsidR="00977181">
              <w:t>1</w:t>
            </w:r>
          </w:p>
        </w:tc>
        <w:tc>
          <w:tcPr>
            <w:tcW w:w="8647" w:type="dxa"/>
            <w:tcBorders>
              <w:top w:val="single" w:sz="4" w:space="0" w:color="000000"/>
              <w:left w:val="single" w:sz="4" w:space="0" w:color="000000"/>
              <w:bottom w:val="single" w:sz="4" w:space="0" w:color="000000"/>
              <w:right w:val="single" w:sz="4" w:space="0" w:color="000000"/>
            </w:tcBorders>
          </w:tcPr>
          <w:p w14:paraId="4199748F" w14:textId="4CC65F59" w:rsidR="00C066E1" w:rsidRDefault="00C066E1" w:rsidP="007F6BA8">
            <w:pPr>
              <w:rPr>
                <w:bCs/>
              </w:rPr>
            </w:pPr>
            <w:r>
              <w:rPr>
                <w:bCs/>
              </w:rPr>
              <w:t xml:space="preserve">The following Corporation members had expressed an interest in taking on the Committee vice chair positions: </w:t>
            </w:r>
          </w:p>
          <w:p w14:paraId="5558C6F3" w14:textId="0D00FB0A" w:rsidR="00C066E1" w:rsidRPr="00C066E1" w:rsidRDefault="00C066E1" w:rsidP="005617D9">
            <w:pPr>
              <w:pStyle w:val="ListParagraph"/>
              <w:numPr>
                <w:ilvl w:val="0"/>
                <w:numId w:val="1"/>
              </w:numPr>
              <w:rPr>
                <w:bCs/>
              </w:rPr>
            </w:pPr>
            <w:r w:rsidRPr="00C066E1">
              <w:rPr>
                <w:bCs/>
              </w:rPr>
              <w:t>Rob Payne</w:t>
            </w:r>
            <w:r>
              <w:rPr>
                <w:bCs/>
              </w:rPr>
              <w:t xml:space="preserve"> -</w:t>
            </w:r>
            <w:r w:rsidRPr="00C066E1">
              <w:rPr>
                <w:bCs/>
              </w:rPr>
              <w:t xml:space="preserve"> Audit Committee</w:t>
            </w:r>
          </w:p>
          <w:p w14:paraId="78976EA6" w14:textId="61245B6A" w:rsidR="00C066E1" w:rsidRPr="00C066E1" w:rsidRDefault="00C066E1" w:rsidP="005617D9">
            <w:pPr>
              <w:pStyle w:val="ListParagraph"/>
              <w:numPr>
                <w:ilvl w:val="0"/>
                <w:numId w:val="1"/>
              </w:numPr>
              <w:rPr>
                <w:bCs/>
              </w:rPr>
            </w:pPr>
            <w:r w:rsidRPr="00C066E1">
              <w:rPr>
                <w:bCs/>
              </w:rPr>
              <w:t>Neil Myerson</w:t>
            </w:r>
            <w:r>
              <w:rPr>
                <w:bCs/>
              </w:rPr>
              <w:t xml:space="preserve"> -</w:t>
            </w:r>
            <w:r w:rsidRPr="00C066E1">
              <w:rPr>
                <w:bCs/>
              </w:rPr>
              <w:t xml:space="preserve"> Finance and Resources Committee</w:t>
            </w:r>
          </w:p>
          <w:p w14:paraId="18D998CF" w14:textId="06A21D03" w:rsidR="00C066E1" w:rsidRPr="00C066E1" w:rsidRDefault="00C066E1" w:rsidP="005617D9">
            <w:pPr>
              <w:pStyle w:val="ListParagraph"/>
              <w:numPr>
                <w:ilvl w:val="0"/>
                <w:numId w:val="1"/>
              </w:numPr>
              <w:rPr>
                <w:bCs/>
              </w:rPr>
            </w:pPr>
            <w:r w:rsidRPr="00C066E1">
              <w:rPr>
                <w:bCs/>
              </w:rPr>
              <w:t>Jamie Stevenson</w:t>
            </w:r>
            <w:r>
              <w:rPr>
                <w:bCs/>
              </w:rPr>
              <w:t xml:space="preserve"> -</w:t>
            </w:r>
            <w:r w:rsidRPr="00C066E1">
              <w:rPr>
                <w:bCs/>
              </w:rPr>
              <w:t xml:space="preserve"> Curriculum and Quality Committee</w:t>
            </w:r>
          </w:p>
          <w:p w14:paraId="576B78F4" w14:textId="0C40E6FF" w:rsidR="00C066E1" w:rsidRPr="00C066E1" w:rsidRDefault="00C066E1" w:rsidP="005617D9">
            <w:pPr>
              <w:pStyle w:val="ListParagraph"/>
              <w:numPr>
                <w:ilvl w:val="0"/>
                <w:numId w:val="1"/>
              </w:numPr>
              <w:rPr>
                <w:bCs/>
              </w:rPr>
            </w:pPr>
            <w:r w:rsidRPr="00C066E1">
              <w:rPr>
                <w:bCs/>
              </w:rPr>
              <w:t>Philip Fulton</w:t>
            </w:r>
            <w:r>
              <w:rPr>
                <w:bCs/>
              </w:rPr>
              <w:t xml:space="preserve"> -</w:t>
            </w:r>
            <w:r w:rsidRPr="00C066E1">
              <w:rPr>
                <w:bCs/>
              </w:rPr>
              <w:t xml:space="preserve"> People Committee</w:t>
            </w:r>
          </w:p>
          <w:p w14:paraId="26565AEB" w14:textId="3EAE425B" w:rsidR="00C066E1" w:rsidRPr="00C066E1" w:rsidRDefault="00C066E1" w:rsidP="005617D9">
            <w:pPr>
              <w:pStyle w:val="ListParagraph"/>
              <w:numPr>
                <w:ilvl w:val="0"/>
                <w:numId w:val="1"/>
              </w:numPr>
              <w:rPr>
                <w:bCs/>
              </w:rPr>
            </w:pPr>
            <w:r w:rsidRPr="00C066E1">
              <w:rPr>
                <w:bCs/>
              </w:rPr>
              <w:t>Kevin Ibeh</w:t>
            </w:r>
            <w:r>
              <w:rPr>
                <w:bCs/>
              </w:rPr>
              <w:t xml:space="preserve"> -</w:t>
            </w:r>
            <w:r w:rsidRPr="00C066E1">
              <w:rPr>
                <w:bCs/>
              </w:rPr>
              <w:t xml:space="preserve"> Search, Governance and Remuneration Committee</w:t>
            </w:r>
          </w:p>
          <w:p w14:paraId="1A29722E" w14:textId="4B131C9D" w:rsidR="00C066E1" w:rsidRDefault="00C066E1" w:rsidP="007F6BA8">
            <w:pPr>
              <w:rPr>
                <w:b/>
              </w:rPr>
            </w:pPr>
          </w:p>
        </w:tc>
      </w:tr>
      <w:tr w:rsidR="00C066E1" w14:paraId="6F650E77"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F4506E8" w14:textId="6107F676" w:rsidR="00C066E1" w:rsidRDefault="000336AB" w:rsidP="007B78AE">
            <w:r>
              <w:t>38</w:t>
            </w:r>
            <w:r w:rsidR="003B5C47">
              <w:t>/23.2</w:t>
            </w:r>
          </w:p>
        </w:tc>
        <w:tc>
          <w:tcPr>
            <w:tcW w:w="8647" w:type="dxa"/>
            <w:tcBorders>
              <w:top w:val="single" w:sz="4" w:space="0" w:color="000000"/>
              <w:left w:val="single" w:sz="4" w:space="0" w:color="000000"/>
              <w:bottom w:val="single" w:sz="4" w:space="0" w:color="000000"/>
              <w:right w:val="single" w:sz="4" w:space="0" w:color="000000"/>
            </w:tcBorders>
          </w:tcPr>
          <w:p w14:paraId="1C7BE8AC" w14:textId="2F17BEAB" w:rsidR="00C066E1" w:rsidRDefault="00C066E1" w:rsidP="007F6BA8">
            <w:pPr>
              <w:rPr>
                <w:bCs/>
              </w:rPr>
            </w:pPr>
            <w:r>
              <w:rPr>
                <w:bCs/>
              </w:rPr>
              <w:t xml:space="preserve">The Corporation approved the appointment of the Committee </w:t>
            </w:r>
            <w:r w:rsidR="003B5C47">
              <w:rPr>
                <w:bCs/>
              </w:rPr>
              <w:t>v</w:t>
            </w:r>
            <w:r>
              <w:rPr>
                <w:bCs/>
              </w:rPr>
              <w:t>ice-</w:t>
            </w:r>
            <w:r w:rsidR="003B5C47">
              <w:rPr>
                <w:bCs/>
              </w:rPr>
              <w:t>c</w:t>
            </w:r>
            <w:r>
              <w:rPr>
                <w:bCs/>
              </w:rPr>
              <w:t xml:space="preserve">hairs as detailed above. </w:t>
            </w:r>
          </w:p>
          <w:p w14:paraId="1626F3D6" w14:textId="6F9E777F" w:rsidR="00C066E1" w:rsidRDefault="00C066E1" w:rsidP="007F6BA8">
            <w:pPr>
              <w:rPr>
                <w:bCs/>
              </w:rPr>
            </w:pPr>
          </w:p>
        </w:tc>
      </w:tr>
      <w:tr w:rsidR="00F13FF4" w14:paraId="4B5743A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7E12D575" w14:textId="1955CD81" w:rsidR="00F13FF4" w:rsidRPr="003B5C47" w:rsidRDefault="000336AB" w:rsidP="007B78AE">
            <w:pPr>
              <w:rPr>
                <w:b/>
                <w:bCs/>
              </w:rPr>
            </w:pPr>
            <w:r>
              <w:rPr>
                <w:b/>
                <w:bCs/>
              </w:rPr>
              <w:t>39</w:t>
            </w:r>
            <w:r w:rsidR="003B5C47" w:rsidRPr="003B5C47">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3393E224" w14:textId="56DEC7D8" w:rsidR="00F13FF4" w:rsidRDefault="00F13FF4" w:rsidP="007F6BA8">
            <w:pPr>
              <w:rPr>
                <w:b/>
              </w:rPr>
            </w:pPr>
            <w:r>
              <w:rPr>
                <w:b/>
              </w:rPr>
              <w:t>EBR ACTION PLAN</w:t>
            </w:r>
          </w:p>
        </w:tc>
      </w:tr>
      <w:tr w:rsidR="00F13FF4" w14:paraId="7A140B06"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316196AE" w14:textId="40957FE7" w:rsidR="00F13FF4" w:rsidRDefault="000336AB" w:rsidP="007B78AE">
            <w:r>
              <w:t>39</w:t>
            </w:r>
            <w:r w:rsidR="003B5C47">
              <w:t>/23.1</w:t>
            </w:r>
          </w:p>
        </w:tc>
        <w:tc>
          <w:tcPr>
            <w:tcW w:w="8647" w:type="dxa"/>
            <w:tcBorders>
              <w:top w:val="single" w:sz="4" w:space="0" w:color="000000"/>
              <w:left w:val="single" w:sz="4" w:space="0" w:color="000000"/>
              <w:bottom w:val="single" w:sz="4" w:space="0" w:color="000000"/>
              <w:right w:val="single" w:sz="4" w:space="0" w:color="000000"/>
            </w:tcBorders>
          </w:tcPr>
          <w:p w14:paraId="11E372EA" w14:textId="0562E5C7" w:rsidR="00F13FF4" w:rsidRPr="007D4005" w:rsidRDefault="007D4005" w:rsidP="007F6BA8">
            <w:pPr>
              <w:rPr>
                <w:bCs/>
              </w:rPr>
            </w:pPr>
            <w:r>
              <w:rPr>
                <w:bCs/>
              </w:rPr>
              <w:t>The Corporation noted the progress that had been made to date against the EBR action plan</w:t>
            </w:r>
            <w:r w:rsidR="00924CAB">
              <w:rPr>
                <w:bCs/>
              </w:rPr>
              <w:t xml:space="preserve"> which had been developed following the presentation of the final report to the Corporation by the reviewer (Elton D’Souza) at a meeting in October</w:t>
            </w:r>
            <w:r>
              <w:rPr>
                <w:bCs/>
              </w:rPr>
              <w:t>.</w:t>
            </w:r>
          </w:p>
          <w:p w14:paraId="07DE66A2" w14:textId="77777777" w:rsidR="007D4005" w:rsidRDefault="007D4005" w:rsidP="007F6BA8">
            <w:pPr>
              <w:rPr>
                <w:b/>
              </w:rPr>
            </w:pPr>
          </w:p>
        </w:tc>
      </w:tr>
      <w:tr w:rsidR="00F13FF4" w14:paraId="385DCDB3"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23100C5C" w14:textId="66DA55D1" w:rsidR="00F13FF4" w:rsidRPr="003B5C47" w:rsidRDefault="003B5C47" w:rsidP="007B78AE">
            <w:pPr>
              <w:rPr>
                <w:b/>
                <w:bCs/>
              </w:rPr>
            </w:pPr>
            <w:r w:rsidRPr="003B5C47">
              <w:rPr>
                <w:b/>
                <w:bCs/>
              </w:rPr>
              <w:t>4</w:t>
            </w:r>
            <w:r w:rsidR="000336AB">
              <w:rPr>
                <w:b/>
                <w:bCs/>
              </w:rPr>
              <w:t>0</w:t>
            </w:r>
            <w:r w:rsidRPr="003B5C47">
              <w:rPr>
                <w:b/>
                <w:bCs/>
              </w:rPr>
              <w:t>/23</w:t>
            </w:r>
          </w:p>
        </w:tc>
        <w:tc>
          <w:tcPr>
            <w:tcW w:w="8647" w:type="dxa"/>
            <w:tcBorders>
              <w:top w:val="single" w:sz="4" w:space="0" w:color="000000"/>
              <w:left w:val="single" w:sz="4" w:space="0" w:color="000000"/>
              <w:bottom w:val="single" w:sz="4" w:space="0" w:color="000000"/>
              <w:right w:val="single" w:sz="4" w:space="0" w:color="000000"/>
            </w:tcBorders>
          </w:tcPr>
          <w:p w14:paraId="39B6E436" w14:textId="109FC9B6" w:rsidR="00F13FF4" w:rsidRDefault="00F13FF4" w:rsidP="007F6BA8">
            <w:pPr>
              <w:rPr>
                <w:b/>
              </w:rPr>
            </w:pPr>
            <w:r>
              <w:rPr>
                <w:b/>
              </w:rPr>
              <w:t>LINK GOVERNOR PROTOCOL</w:t>
            </w:r>
          </w:p>
        </w:tc>
      </w:tr>
      <w:tr w:rsidR="00837889" w14:paraId="2A39400B"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1B93F46B" w14:textId="4EC81F1A" w:rsidR="00837889" w:rsidRPr="00411E87" w:rsidRDefault="000336AB" w:rsidP="007B78AE">
            <w:r>
              <w:t>40</w:t>
            </w:r>
            <w:r w:rsidR="00977181">
              <w:t>/2</w:t>
            </w:r>
            <w:r w:rsidR="003B5C47">
              <w:t>3</w:t>
            </w:r>
            <w:r w:rsidR="00977181">
              <w:t>.1</w:t>
            </w:r>
          </w:p>
        </w:tc>
        <w:tc>
          <w:tcPr>
            <w:tcW w:w="8647" w:type="dxa"/>
            <w:tcBorders>
              <w:top w:val="single" w:sz="4" w:space="0" w:color="000000"/>
              <w:left w:val="single" w:sz="4" w:space="0" w:color="000000"/>
              <w:bottom w:val="single" w:sz="4" w:space="0" w:color="000000"/>
              <w:right w:val="single" w:sz="4" w:space="0" w:color="000000"/>
            </w:tcBorders>
          </w:tcPr>
          <w:p w14:paraId="151CC821" w14:textId="32D6A185" w:rsidR="00837889" w:rsidRDefault="007D4005" w:rsidP="00837889">
            <w:pPr>
              <w:rPr>
                <w:bCs/>
              </w:rPr>
            </w:pPr>
            <w:r>
              <w:rPr>
                <w:bCs/>
              </w:rPr>
              <w:t>The updated link governor visit protocol was noted. The next link governor meetings were in the process of being scheduled. The document would also be uploaded to the governor portal (ACTION).</w:t>
            </w:r>
          </w:p>
          <w:p w14:paraId="16147781" w14:textId="2E891EF9" w:rsidR="007D4005" w:rsidRPr="007D4005" w:rsidRDefault="007D4005" w:rsidP="00837889">
            <w:pPr>
              <w:rPr>
                <w:bCs/>
              </w:rPr>
            </w:pPr>
          </w:p>
        </w:tc>
      </w:tr>
      <w:tr w:rsidR="005C05F0" w14:paraId="196F2A20"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046F02EE" w14:textId="52CD8DEB" w:rsidR="005C05F0" w:rsidRPr="000579BF" w:rsidRDefault="000336AB" w:rsidP="005C05F0">
            <w:pPr>
              <w:rPr>
                <w:b/>
                <w:bCs/>
              </w:rPr>
            </w:pPr>
            <w:r>
              <w:rPr>
                <w:b/>
                <w:bCs/>
              </w:rPr>
              <w:t>41</w:t>
            </w:r>
            <w:r w:rsidR="005C05F0" w:rsidRPr="000579BF">
              <w:rPr>
                <w:b/>
                <w:bCs/>
              </w:rPr>
              <w:t>/2</w:t>
            </w:r>
            <w:r w:rsidR="003B5C47">
              <w:rPr>
                <w:b/>
                <w:bCs/>
              </w:rPr>
              <w:t>3</w:t>
            </w:r>
          </w:p>
        </w:tc>
        <w:tc>
          <w:tcPr>
            <w:tcW w:w="8647" w:type="dxa"/>
            <w:tcBorders>
              <w:top w:val="single" w:sz="4" w:space="0" w:color="000000"/>
              <w:left w:val="single" w:sz="4" w:space="0" w:color="000000"/>
              <w:bottom w:val="single" w:sz="4" w:space="0" w:color="000000"/>
              <w:right w:val="single" w:sz="4" w:space="0" w:color="000000"/>
            </w:tcBorders>
          </w:tcPr>
          <w:p w14:paraId="31D026D9" w14:textId="24F69B5B" w:rsidR="005C05F0" w:rsidRDefault="005C05F0" w:rsidP="005C05F0">
            <w:r>
              <w:rPr>
                <w:b/>
              </w:rPr>
              <w:t>CORPORATION BUSINESS CYCLE 2</w:t>
            </w:r>
            <w:r w:rsidR="007D4005">
              <w:rPr>
                <w:b/>
              </w:rPr>
              <w:t>3</w:t>
            </w:r>
            <w:r>
              <w:rPr>
                <w:b/>
              </w:rPr>
              <w:t>/2</w:t>
            </w:r>
            <w:r w:rsidR="007D4005">
              <w:rPr>
                <w:b/>
              </w:rPr>
              <w:t>4</w:t>
            </w:r>
          </w:p>
        </w:tc>
      </w:tr>
      <w:tr w:rsidR="005C05F0" w14:paraId="21E0D411" w14:textId="77777777" w:rsidTr="00447E9C">
        <w:tc>
          <w:tcPr>
            <w:tcW w:w="1129" w:type="dxa"/>
            <w:tcBorders>
              <w:top w:val="single" w:sz="4" w:space="0" w:color="000000"/>
              <w:left w:val="single" w:sz="4" w:space="0" w:color="000000"/>
              <w:bottom w:val="single" w:sz="4" w:space="0" w:color="000000"/>
              <w:right w:val="single" w:sz="4" w:space="0" w:color="000000"/>
            </w:tcBorders>
          </w:tcPr>
          <w:p w14:paraId="58AFD88D" w14:textId="29D4E1D0" w:rsidR="005C05F0" w:rsidRPr="00582081" w:rsidRDefault="003B5C47" w:rsidP="005C05F0">
            <w:pPr>
              <w:rPr>
                <w:bCs/>
              </w:rPr>
            </w:pPr>
            <w:r>
              <w:rPr>
                <w:bCs/>
              </w:rPr>
              <w:t>4</w:t>
            </w:r>
            <w:r w:rsidR="000336AB">
              <w:rPr>
                <w:bCs/>
              </w:rPr>
              <w:t>1</w:t>
            </w:r>
            <w:r w:rsidR="005C05F0">
              <w:rPr>
                <w:bCs/>
              </w:rPr>
              <w:t>/2</w:t>
            </w:r>
            <w:r>
              <w:rPr>
                <w:bCs/>
              </w:rPr>
              <w:t>3</w:t>
            </w:r>
            <w:r w:rsidR="005C05F0">
              <w:rPr>
                <w:bCs/>
              </w:rPr>
              <w:t>.1</w:t>
            </w:r>
          </w:p>
        </w:tc>
        <w:tc>
          <w:tcPr>
            <w:tcW w:w="8647" w:type="dxa"/>
            <w:tcBorders>
              <w:top w:val="single" w:sz="4" w:space="0" w:color="000000"/>
              <w:left w:val="single" w:sz="4" w:space="0" w:color="000000"/>
              <w:bottom w:val="single" w:sz="4" w:space="0" w:color="000000"/>
              <w:right w:val="single" w:sz="4" w:space="0" w:color="000000"/>
            </w:tcBorders>
          </w:tcPr>
          <w:p w14:paraId="0127299E" w14:textId="69AED4C0" w:rsidR="005C05F0" w:rsidRPr="00677B70" w:rsidRDefault="005C05F0" w:rsidP="005C05F0">
            <w:pPr>
              <w:rPr>
                <w:bCs/>
              </w:rPr>
            </w:pPr>
            <w:r w:rsidRPr="00677B70">
              <w:rPr>
                <w:bCs/>
              </w:rPr>
              <w:t xml:space="preserve">The Corporation Business Cycle was </w:t>
            </w:r>
            <w:r>
              <w:rPr>
                <w:bCs/>
              </w:rPr>
              <w:t>noted</w:t>
            </w:r>
            <w:r w:rsidR="007D4005">
              <w:rPr>
                <w:bCs/>
              </w:rPr>
              <w:t xml:space="preserve"> and would be further updated to reflect the creation of the Estates and Infrastructure Committee (ACTION)</w:t>
            </w:r>
            <w:r w:rsidRPr="00677B70">
              <w:rPr>
                <w:bCs/>
              </w:rPr>
              <w:t xml:space="preserve">. </w:t>
            </w:r>
          </w:p>
          <w:p w14:paraId="6D138BA3" w14:textId="6E1044AA" w:rsidR="005C05F0" w:rsidRDefault="005C05F0" w:rsidP="005C05F0">
            <w:pPr>
              <w:rPr>
                <w:b/>
              </w:rPr>
            </w:pPr>
          </w:p>
        </w:tc>
      </w:tr>
    </w:tbl>
    <w:p w14:paraId="62855C11" w14:textId="77777777" w:rsidR="00E010CD" w:rsidRDefault="00E010CD" w:rsidP="004215F4">
      <w:pPr>
        <w:pBdr>
          <w:top w:val="nil"/>
          <w:left w:val="nil"/>
          <w:bottom w:val="nil"/>
          <w:right w:val="nil"/>
          <w:between w:val="nil"/>
        </w:pBdr>
        <w:tabs>
          <w:tab w:val="left" w:pos="1418"/>
        </w:tabs>
        <w:rPr>
          <w:b/>
          <w:color w:val="000000"/>
        </w:rPr>
      </w:pPr>
    </w:p>
    <w:p w14:paraId="64A98FB7" w14:textId="2A2B7231" w:rsidR="007D4005" w:rsidRDefault="007D4005" w:rsidP="004215F4">
      <w:pPr>
        <w:pBdr>
          <w:top w:val="nil"/>
          <w:left w:val="nil"/>
          <w:bottom w:val="nil"/>
          <w:right w:val="nil"/>
          <w:between w:val="nil"/>
        </w:pBdr>
        <w:tabs>
          <w:tab w:val="left" w:pos="1418"/>
        </w:tabs>
        <w:rPr>
          <w:b/>
          <w:color w:val="000000"/>
        </w:rPr>
      </w:pPr>
      <w:r>
        <w:rPr>
          <w:b/>
          <w:color w:val="000000"/>
        </w:rPr>
        <w:t>The part one meeting closed at 19:38.</w:t>
      </w:r>
    </w:p>
    <w:p w14:paraId="2D35DDB1" w14:textId="77777777" w:rsidR="007D4005" w:rsidRDefault="007D4005" w:rsidP="004215F4">
      <w:pPr>
        <w:pBdr>
          <w:top w:val="nil"/>
          <w:left w:val="nil"/>
          <w:bottom w:val="nil"/>
          <w:right w:val="nil"/>
          <w:between w:val="nil"/>
        </w:pBdr>
        <w:tabs>
          <w:tab w:val="left" w:pos="1418"/>
        </w:tabs>
        <w:rPr>
          <w:b/>
          <w:color w:val="000000"/>
        </w:rPr>
      </w:pPr>
    </w:p>
    <w:p w14:paraId="37E0E5A0" w14:textId="213698DF" w:rsidR="00A857DB" w:rsidRDefault="003D335F" w:rsidP="00F74956">
      <w:pPr>
        <w:pBdr>
          <w:top w:val="nil"/>
          <w:left w:val="nil"/>
          <w:bottom w:val="nil"/>
          <w:right w:val="nil"/>
          <w:between w:val="nil"/>
        </w:pBdr>
        <w:tabs>
          <w:tab w:val="left" w:pos="1418"/>
        </w:tabs>
        <w:rPr>
          <w:b/>
          <w:color w:val="000000"/>
        </w:rPr>
      </w:pPr>
      <w:r>
        <w:rPr>
          <w:b/>
          <w:color w:val="000000"/>
        </w:rPr>
        <w:t>The Corporation then considered the Part 2 agend</w:t>
      </w:r>
      <w:r w:rsidR="00F74956">
        <w:rPr>
          <w:b/>
          <w:color w:val="000000"/>
        </w:rPr>
        <w:t>a</w:t>
      </w:r>
      <w:r w:rsidR="00924CAB">
        <w:rPr>
          <w:b/>
          <w:color w:val="000000"/>
        </w:rPr>
        <w:t>.</w:t>
      </w:r>
    </w:p>
    <w:p w14:paraId="41B0CFA6" w14:textId="1F13F599" w:rsidR="00F13FF4" w:rsidRDefault="00F13FF4" w:rsidP="00F74956">
      <w:pPr>
        <w:pBdr>
          <w:top w:val="nil"/>
          <w:left w:val="nil"/>
          <w:bottom w:val="nil"/>
          <w:right w:val="nil"/>
          <w:between w:val="nil"/>
        </w:pBdr>
        <w:tabs>
          <w:tab w:val="left" w:pos="1418"/>
        </w:tabs>
        <w:rPr>
          <w:b/>
          <w:color w:val="000000"/>
        </w:rPr>
      </w:pPr>
    </w:p>
    <w:p w14:paraId="31A90623" w14:textId="77777777" w:rsidR="00F13FF4" w:rsidRDefault="00F13FF4" w:rsidP="00F74956">
      <w:pPr>
        <w:pBdr>
          <w:top w:val="nil"/>
          <w:left w:val="nil"/>
          <w:bottom w:val="nil"/>
          <w:right w:val="nil"/>
          <w:between w:val="nil"/>
        </w:pBdr>
        <w:tabs>
          <w:tab w:val="left" w:pos="1418"/>
        </w:tabs>
        <w:rPr>
          <w:b/>
          <w:color w:val="000000"/>
        </w:rPr>
      </w:pPr>
    </w:p>
    <w:p w14:paraId="5D2FB7E2" w14:textId="77777777" w:rsidR="00F13FF4" w:rsidRDefault="00F13FF4" w:rsidP="00F74956">
      <w:pPr>
        <w:pBdr>
          <w:top w:val="nil"/>
          <w:left w:val="nil"/>
          <w:bottom w:val="nil"/>
          <w:right w:val="nil"/>
          <w:between w:val="nil"/>
        </w:pBdr>
        <w:tabs>
          <w:tab w:val="left" w:pos="1418"/>
        </w:tabs>
        <w:rPr>
          <w:b/>
          <w:color w:val="000000"/>
        </w:rPr>
      </w:pPr>
    </w:p>
    <w:p w14:paraId="5A12C022" w14:textId="77777777" w:rsidR="00F13FF4" w:rsidRDefault="00F13FF4" w:rsidP="00F74956">
      <w:pPr>
        <w:pBdr>
          <w:top w:val="nil"/>
          <w:left w:val="nil"/>
          <w:bottom w:val="nil"/>
          <w:right w:val="nil"/>
          <w:between w:val="nil"/>
        </w:pBdr>
        <w:tabs>
          <w:tab w:val="left" w:pos="1418"/>
        </w:tabs>
        <w:rPr>
          <w:b/>
          <w:color w:val="000000"/>
        </w:rPr>
      </w:pPr>
    </w:p>
    <w:p w14:paraId="3247EA1A" w14:textId="40133603" w:rsidR="00E90732" w:rsidRDefault="00E90732">
      <w:pPr>
        <w:rPr>
          <w:b/>
          <w:color w:val="000000"/>
        </w:rPr>
      </w:pPr>
    </w:p>
    <w:sectPr w:rsidR="00E90732">
      <w:footerReference w:type="default" r:id="rId9"/>
      <w:pgSz w:w="11906" w:h="16838"/>
      <w:pgMar w:top="1440" w:right="991"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A4B2" w14:textId="77777777" w:rsidR="00DD45F0" w:rsidRDefault="00631AE3">
      <w:r>
        <w:separator/>
      </w:r>
    </w:p>
  </w:endnote>
  <w:endnote w:type="continuationSeparator" w:id="0">
    <w:p w14:paraId="2BD33614" w14:textId="77777777" w:rsidR="00DD45F0" w:rsidRDefault="0063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7BF8" w14:textId="77777777" w:rsidR="00DA585A" w:rsidRDefault="00631AE3">
    <w:pPr>
      <w:pBdr>
        <w:top w:val="nil"/>
        <w:left w:val="nil"/>
        <w:bottom w:val="nil"/>
        <w:right w:val="nil"/>
        <w:between w:val="nil"/>
      </w:pBdr>
      <w:tabs>
        <w:tab w:val="center" w:pos="4513"/>
        <w:tab w:val="right" w:pos="9026"/>
      </w:tabs>
      <w:jc w:val="right"/>
      <w:rPr>
        <w:color w:val="000000"/>
      </w:rPr>
    </w:pPr>
    <w:r>
      <w:rPr>
        <w:color w:val="000000"/>
      </w:rPr>
      <w:t xml:space="preserve">[CORPORATION PART 1] Page </w:t>
    </w:r>
    <w:r>
      <w:rPr>
        <w:color w:val="000000"/>
      </w:rPr>
      <w:fldChar w:fldCharType="begin"/>
    </w:r>
    <w:r>
      <w:rPr>
        <w:color w:val="000000"/>
      </w:rPr>
      <w:instrText>PAGE</w:instrText>
    </w:r>
    <w:r>
      <w:rPr>
        <w:color w:val="000000"/>
      </w:rPr>
      <w:fldChar w:fldCharType="separate"/>
    </w:r>
    <w:r w:rsidR="002917E8">
      <w:rPr>
        <w:noProof/>
        <w:color w:val="000000"/>
      </w:rPr>
      <w:t>1</w:t>
    </w:r>
    <w:r>
      <w:rPr>
        <w:color w:val="000000"/>
      </w:rPr>
      <w:fldChar w:fldCharType="end"/>
    </w:r>
  </w:p>
  <w:p w14:paraId="0896D507" w14:textId="77777777" w:rsidR="00DA585A" w:rsidRDefault="00DA585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7729" w14:textId="77777777" w:rsidR="00DD45F0" w:rsidRDefault="00631AE3">
      <w:r>
        <w:separator/>
      </w:r>
    </w:p>
  </w:footnote>
  <w:footnote w:type="continuationSeparator" w:id="0">
    <w:p w14:paraId="68F3009E" w14:textId="77777777" w:rsidR="00DD45F0" w:rsidRDefault="00631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B7A"/>
    <w:multiLevelType w:val="hybridMultilevel"/>
    <w:tmpl w:val="F6B8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53435"/>
    <w:multiLevelType w:val="hybridMultilevel"/>
    <w:tmpl w:val="031E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F79D1"/>
    <w:multiLevelType w:val="hybridMultilevel"/>
    <w:tmpl w:val="6E66B59A"/>
    <w:lvl w:ilvl="0" w:tplc="5B60ED70">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A224B"/>
    <w:multiLevelType w:val="hybridMultilevel"/>
    <w:tmpl w:val="C118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103A4"/>
    <w:multiLevelType w:val="hybridMultilevel"/>
    <w:tmpl w:val="AF50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05425"/>
    <w:multiLevelType w:val="hybridMultilevel"/>
    <w:tmpl w:val="0EBA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37268"/>
    <w:multiLevelType w:val="hybridMultilevel"/>
    <w:tmpl w:val="A55E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32640"/>
    <w:multiLevelType w:val="hybridMultilevel"/>
    <w:tmpl w:val="3BEE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697E3E"/>
    <w:multiLevelType w:val="hybridMultilevel"/>
    <w:tmpl w:val="D0BA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07C0F"/>
    <w:multiLevelType w:val="hybridMultilevel"/>
    <w:tmpl w:val="4DC0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310662">
    <w:abstractNumId w:val="5"/>
  </w:num>
  <w:num w:numId="2" w16cid:durableId="1450276596">
    <w:abstractNumId w:val="2"/>
  </w:num>
  <w:num w:numId="3" w16cid:durableId="12806914">
    <w:abstractNumId w:val="8"/>
  </w:num>
  <w:num w:numId="4" w16cid:durableId="1982231038">
    <w:abstractNumId w:val="9"/>
  </w:num>
  <w:num w:numId="5" w16cid:durableId="813719388">
    <w:abstractNumId w:val="1"/>
  </w:num>
  <w:num w:numId="6" w16cid:durableId="856819315">
    <w:abstractNumId w:val="3"/>
  </w:num>
  <w:num w:numId="7" w16cid:durableId="1099371656">
    <w:abstractNumId w:val="7"/>
  </w:num>
  <w:num w:numId="8" w16cid:durableId="576747898">
    <w:abstractNumId w:val="0"/>
  </w:num>
  <w:num w:numId="9" w16cid:durableId="845900668">
    <w:abstractNumId w:val="4"/>
  </w:num>
  <w:num w:numId="10" w16cid:durableId="14709044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5A"/>
    <w:rsid w:val="0000230A"/>
    <w:rsid w:val="000205A5"/>
    <w:rsid w:val="00027C60"/>
    <w:rsid w:val="00031840"/>
    <w:rsid w:val="000336AB"/>
    <w:rsid w:val="00033814"/>
    <w:rsid w:val="00034035"/>
    <w:rsid w:val="00036D7C"/>
    <w:rsid w:val="00041F2E"/>
    <w:rsid w:val="000478B1"/>
    <w:rsid w:val="00047ED6"/>
    <w:rsid w:val="000515EF"/>
    <w:rsid w:val="00053A97"/>
    <w:rsid w:val="00053F5B"/>
    <w:rsid w:val="00054868"/>
    <w:rsid w:val="00054A0A"/>
    <w:rsid w:val="00056081"/>
    <w:rsid w:val="000579BF"/>
    <w:rsid w:val="0006139D"/>
    <w:rsid w:val="00062B1C"/>
    <w:rsid w:val="00062B6B"/>
    <w:rsid w:val="00063F2D"/>
    <w:rsid w:val="00064826"/>
    <w:rsid w:val="000650C6"/>
    <w:rsid w:val="0006787F"/>
    <w:rsid w:val="000722AF"/>
    <w:rsid w:val="00073116"/>
    <w:rsid w:val="00074A56"/>
    <w:rsid w:val="00075DEB"/>
    <w:rsid w:val="00082C37"/>
    <w:rsid w:val="000931E3"/>
    <w:rsid w:val="00093431"/>
    <w:rsid w:val="000A7BA6"/>
    <w:rsid w:val="000B13BB"/>
    <w:rsid w:val="000C53CB"/>
    <w:rsid w:val="000C6084"/>
    <w:rsid w:val="000C733B"/>
    <w:rsid w:val="000D0E4A"/>
    <w:rsid w:val="000D1EA7"/>
    <w:rsid w:val="000D3E42"/>
    <w:rsid w:val="000D518B"/>
    <w:rsid w:val="000E595A"/>
    <w:rsid w:val="000F0CAB"/>
    <w:rsid w:val="001034DA"/>
    <w:rsid w:val="001055FE"/>
    <w:rsid w:val="00107424"/>
    <w:rsid w:val="00111C20"/>
    <w:rsid w:val="00111E2D"/>
    <w:rsid w:val="001203F3"/>
    <w:rsid w:val="0012334A"/>
    <w:rsid w:val="00136C02"/>
    <w:rsid w:val="00141E03"/>
    <w:rsid w:val="0014602D"/>
    <w:rsid w:val="00152FB7"/>
    <w:rsid w:val="00153900"/>
    <w:rsid w:val="00156995"/>
    <w:rsid w:val="00164AE3"/>
    <w:rsid w:val="00165192"/>
    <w:rsid w:val="00173F20"/>
    <w:rsid w:val="001768EB"/>
    <w:rsid w:val="00181A2A"/>
    <w:rsid w:val="00181FCE"/>
    <w:rsid w:val="00191FF1"/>
    <w:rsid w:val="00196051"/>
    <w:rsid w:val="00196FC6"/>
    <w:rsid w:val="001976B1"/>
    <w:rsid w:val="001A11D3"/>
    <w:rsid w:val="001A1A97"/>
    <w:rsid w:val="001A30BC"/>
    <w:rsid w:val="001B756D"/>
    <w:rsid w:val="001C1F80"/>
    <w:rsid w:val="001C6C10"/>
    <w:rsid w:val="001D03C4"/>
    <w:rsid w:val="001E46C0"/>
    <w:rsid w:val="001E56CA"/>
    <w:rsid w:val="001E62D8"/>
    <w:rsid w:val="001E7CE8"/>
    <w:rsid w:val="001F0149"/>
    <w:rsid w:val="001F351A"/>
    <w:rsid w:val="001F496B"/>
    <w:rsid w:val="001F5139"/>
    <w:rsid w:val="001F69A7"/>
    <w:rsid w:val="002002EC"/>
    <w:rsid w:val="00200E87"/>
    <w:rsid w:val="00201317"/>
    <w:rsid w:val="002020F7"/>
    <w:rsid w:val="00203323"/>
    <w:rsid w:val="00204C3F"/>
    <w:rsid w:val="00206EFF"/>
    <w:rsid w:val="00207AE6"/>
    <w:rsid w:val="00217332"/>
    <w:rsid w:val="0022274F"/>
    <w:rsid w:val="00226507"/>
    <w:rsid w:val="00234CC5"/>
    <w:rsid w:val="00243787"/>
    <w:rsid w:val="00246315"/>
    <w:rsid w:val="002544B9"/>
    <w:rsid w:val="00256027"/>
    <w:rsid w:val="00260ED0"/>
    <w:rsid w:val="00264CF0"/>
    <w:rsid w:val="00267949"/>
    <w:rsid w:val="0028173C"/>
    <w:rsid w:val="00281BEA"/>
    <w:rsid w:val="00281CB1"/>
    <w:rsid w:val="00286872"/>
    <w:rsid w:val="0029052B"/>
    <w:rsid w:val="002917E8"/>
    <w:rsid w:val="00294AEA"/>
    <w:rsid w:val="0029735E"/>
    <w:rsid w:val="002A07A1"/>
    <w:rsid w:val="002A1D29"/>
    <w:rsid w:val="002B0C7D"/>
    <w:rsid w:val="002C5D53"/>
    <w:rsid w:val="002C769B"/>
    <w:rsid w:val="002C7D33"/>
    <w:rsid w:val="002C7E94"/>
    <w:rsid w:val="002D32FC"/>
    <w:rsid w:val="002D4792"/>
    <w:rsid w:val="002D7722"/>
    <w:rsid w:val="002E3726"/>
    <w:rsid w:val="002E473A"/>
    <w:rsid w:val="002E6C8E"/>
    <w:rsid w:val="002E791A"/>
    <w:rsid w:val="002E7954"/>
    <w:rsid w:val="002E7D4B"/>
    <w:rsid w:val="002F5107"/>
    <w:rsid w:val="002F5472"/>
    <w:rsid w:val="00303523"/>
    <w:rsid w:val="00303C25"/>
    <w:rsid w:val="00307FEF"/>
    <w:rsid w:val="003114F2"/>
    <w:rsid w:val="003129AA"/>
    <w:rsid w:val="00313DB1"/>
    <w:rsid w:val="00321A86"/>
    <w:rsid w:val="003230C7"/>
    <w:rsid w:val="00333CB7"/>
    <w:rsid w:val="00336E27"/>
    <w:rsid w:val="00341E95"/>
    <w:rsid w:val="00344A53"/>
    <w:rsid w:val="003460EF"/>
    <w:rsid w:val="00350F92"/>
    <w:rsid w:val="003510D8"/>
    <w:rsid w:val="00352F53"/>
    <w:rsid w:val="003535A5"/>
    <w:rsid w:val="0035466C"/>
    <w:rsid w:val="00361632"/>
    <w:rsid w:val="00361920"/>
    <w:rsid w:val="00363CDE"/>
    <w:rsid w:val="00370CAD"/>
    <w:rsid w:val="003729A3"/>
    <w:rsid w:val="003746A7"/>
    <w:rsid w:val="0037529C"/>
    <w:rsid w:val="00376FC5"/>
    <w:rsid w:val="00385668"/>
    <w:rsid w:val="00386448"/>
    <w:rsid w:val="00386BE6"/>
    <w:rsid w:val="003912F1"/>
    <w:rsid w:val="003A32B6"/>
    <w:rsid w:val="003A4026"/>
    <w:rsid w:val="003A45E9"/>
    <w:rsid w:val="003A4876"/>
    <w:rsid w:val="003A529C"/>
    <w:rsid w:val="003A59EA"/>
    <w:rsid w:val="003A5B54"/>
    <w:rsid w:val="003B5A91"/>
    <w:rsid w:val="003B5C47"/>
    <w:rsid w:val="003B6640"/>
    <w:rsid w:val="003B78B6"/>
    <w:rsid w:val="003C05BD"/>
    <w:rsid w:val="003C0747"/>
    <w:rsid w:val="003C3614"/>
    <w:rsid w:val="003C59C5"/>
    <w:rsid w:val="003C5F8C"/>
    <w:rsid w:val="003D23C7"/>
    <w:rsid w:val="003D259F"/>
    <w:rsid w:val="003D335F"/>
    <w:rsid w:val="003D6A8F"/>
    <w:rsid w:val="003D7BDD"/>
    <w:rsid w:val="003D7FE3"/>
    <w:rsid w:val="003E2D7D"/>
    <w:rsid w:val="003F3E7A"/>
    <w:rsid w:val="00401994"/>
    <w:rsid w:val="00407094"/>
    <w:rsid w:val="00407104"/>
    <w:rsid w:val="00410D56"/>
    <w:rsid w:val="004119A8"/>
    <w:rsid w:val="00412E1F"/>
    <w:rsid w:val="00413DBA"/>
    <w:rsid w:val="004152BF"/>
    <w:rsid w:val="004168EE"/>
    <w:rsid w:val="00417740"/>
    <w:rsid w:val="004215F4"/>
    <w:rsid w:val="00424312"/>
    <w:rsid w:val="0042709D"/>
    <w:rsid w:val="00427BB9"/>
    <w:rsid w:val="004320F8"/>
    <w:rsid w:val="00433AFD"/>
    <w:rsid w:val="004436AA"/>
    <w:rsid w:val="00447E9C"/>
    <w:rsid w:val="00450354"/>
    <w:rsid w:val="00453D53"/>
    <w:rsid w:val="004562C1"/>
    <w:rsid w:val="0046036A"/>
    <w:rsid w:val="00461E46"/>
    <w:rsid w:val="0046567B"/>
    <w:rsid w:val="0047750A"/>
    <w:rsid w:val="004836D0"/>
    <w:rsid w:val="00483783"/>
    <w:rsid w:val="00491FBD"/>
    <w:rsid w:val="004971D4"/>
    <w:rsid w:val="004A0F8D"/>
    <w:rsid w:val="004A1586"/>
    <w:rsid w:val="004A6014"/>
    <w:rsid w:val="004B0391"/>
    <w:rsid w:val="004B1ADD"/>
    <w:rsid w:val="004B3AD2"/>
    <w:rsid w:val="004B413B"/>
    <w:rsid w:val="004B5571"/>
    <w:rsid w:val="004C2F06"/>
    <w:rsid w:val="004C7E13"/>
    <w:rsid w:val="004C7E38"/>
    <w:rsid w:val="004D40D6"/>
    <w:rsid w:val="004D47D9"/>
    <w:rsid w:val="004D53DB"/>
    <w:rsid w:val="004E1C75"/>
    <w:rsid w:val="004E55DA"/>
    <w:rsid w:val="004E6B05"/>
    <w:rsid w:val="004F016D"/>
    <w:rsid w:val="004F051A"/>
    <w:rsid w:val="00502735"/>
    <w:rsid w:val="005107B1"/>
    <w:rsid w:val="00511756"/>
    <w:rsid w:val="00511AD3"/>
    <w:rsid w:val="00513BB2"/>
    <w:rsid w:val="00514087"/>
    <w:rsid w:val="0052017D"/>
    <w:rsid w:val="00520696"/>
    <w:rsid w:val="005242BF"/>
    <w:rsid w:val="005250EC"/>
    <w:rsid w:val="00530629"/>
    <w:rsid w:val="005532DB"/>
    <w:rsid w:val="005617D9"/>
    <w:rsid w:val="00562D60"/>
    <w:rsid w:val="00563C92"/>
    <w:rsid w:val="00564DC6"/>
    <w:rsid w:val="005672D5"/>
    <w:rsid w:val="00577D0D"/>
    <w:rsid w:val="00582081"/>
    <w:rsid w:val="005822D8"/>
    <w:rsid w:val="00583C6D"/>
    <w:rsid w:val="00584C88"/>
    <w:rsid w:val="00585640"/>
    <w:rsid w:val="005879AE"/>
    <w:rsid w:val="00593326"/>
    <w:rsid w:val="00595728"/>
    <w:rsid w:val="005965F6"/>
    <w:rsid w:val="005968F8"/>
    <w:rsid w:val="005A053D"/>
    <w:rsid w:val="005A2AC8"/>
    <w:rsid w:val="005A43DC"/>
    <w:rsid w:val="005A5285"/>
    <w:rsid w:val="005A586A"/>
    <w:rsid w:val="005A5D71"/>
    <w:rsid w:val="005A63A5"/>
    <w:rsid w:val="005B3E18"/>
    <w:rsid w:val="005B6B79"/>
    <w:rsid w:val="005C05F0"/>
    <w:rsid w:val="005C1645"/>
    <w:rsid w:val="005C1763"/>
    <w:rsid w:val="005C26E3"/>
    <w:rsid w:val="005C56FA"/>
    <w:rsid w:val="005C6921"/>
    <w:rsid w:val="005D679B"/>
    <w:rsid w:val="005D6ADD"/>
    <w:rsid w:val="005D6D00"/>
    <w:rsid w:val="005E0732"/>
    <w:rsid w:val="005E19C5"/>
    <w:rsid w:val="005E3E4A"/>
    <w:rsid w:val="005E51AE"/>
    <w:rsid w:val="005E6DA8"/>
    <w:rsid w:val="0060297E"/>
    <w:rsid w:val="006041AA"/>
    <w:rsid w:val="006102C8"/>
    <w:rsid w:val="0061443A"/>
    <w:rsid w:val="00615970"/>
    <w:rsid w:val="00621577"/>
    <w:rsid w:val="006230DB"/>
    <w:rsid w:val="00631AE3"/>
    <w:rsid w:val="006352AC"/>
    <w:rsid w:val="00636015"/>
    <w:rsid w:val="006435BD"/>
    <w:rsid w:val="006455A5"/>
    <w:rsid w:val="00647162"/>
    <w:rsid w:val="006506E2"/>
    <w:rsid w:val="00652BAA"/>
    <w:rsid w:val="00653CCA"/>
    <w:rsid w:val="00655994"/>
    <w:rsid w:val="00661169"/>
    <w:rsid w:val="00661EF5"/>
    <w:rsid w:val="00662DDF"/>
    <w:rsid w:val="006656D7"/>
    <w:rsid w:val="0066623D"/>
    <w:rsid w:val="006669A6"/>
    <w:rsid w:val="00666DC9"/>
    <w:rsid w:val="006730DD"/>
    <w:rsid w:val="00677B70"/>
    <w:rsid w:val="006826F8"/>
    <w:rsid w:val="00683A6F"/>
    <w:rsid w:val="00686FC8"/>
    <w:rsid w:val="00690E43"/>
    <w:rsid w:val="006968D3"/>
    <w:rsid w:val="006A2556"/>
    <w:rsid w:val="006A4A84"/>
    <w:rsid w:val="006A752A"/>
    <w:rsid w:val="006B3F47"/>
    <w:rsid w:val="006C0512"/>
    <w:rsid w:val="006C0C14"/>
    <w:rsid w:val="006C25D9"/>
    <w:rsid w:val="006C2DEE"/>
    <w:rsid w:val="006C3CB0"/>
    <w:rsid w:val="006D61F0"/>
    <w:rsid w:val="006D6AFF"/>
    <w:rsid w:val="006E2784"/>
    <w:rsid w:val="006E3DD7"/>
    <w:rsid w:val="006F3D1E"/>
    <w:rsid w:val="00701ACD"/>
    <w:rsid w:val="00703CD5"/>
    <w:rsid w:val="007048A4"/>
    <w:rsid w:val="00704FAC"/>
    <w:rsid w:val="007057D2"/>
    <w:rsid w:val="00707147"/>
    <w:rsid w:val="00707AFA"/>
    <w:rsid w:val="00711EEE"/>
    <w:rsid w:val="007132F5"/>
    <w:rsid w:val="0071534A"/>
    <w:rsid w:val="007175D7"/>
    <w:rsid w:val="00722671"/>
    <w:rsid w:val="0072417C"/>
    <w:rsid w:val="007263F7"/>
    <w:rsid w:val="007322FB"/>
    <w:rsid w:val="00732F30"/>
    <w:rsid w:val="007403C6"/>
    <w:rsid w:val="00752E2A"/>
    <w:rsid w:val="00754217"/>
    <w:rsid w:val="0075795C"/>
    <w:rsid w:val="00757CB1"/>
    <w:rsid w:val="00773104"/>
    <w:rsid w:val="00775ECC"/>
    <w:rsid w:val="007843E6"/>
    <w:rsid w:val="00785173"/>
    <w:rsid w:val="007856CC"/>
    <w:rsid w:val="00787924"/>
    <w:rsid w:val="0079060C"/>
    <w:rsid w:val="00790E85"/>
    <w:rsid w:val="00793828"/>
    <w:rsid w:val="007953B7"/>
    <w:rsid w:val="0079706E"/>
    <w:rsid w:val="007A4E60"/>
    <w:rsid w:val="007A5785"/>
    <w:rsid w:val="007B2657"/>
    <w:rsid w:val="007B78AE"/>
    <w:rsid w:val="007C13E5"/>
    <w:rsid w:val="007C1901"/>
    <w:rsid w:val="007C2A3A"/>
    <w:rsid w:val="007C399B"/>
    <w:rsid w:val="007C781B"/>
    <w:rsid w:val="007D4005"/>
    <w:rsid w:val="007D7064"/>
    <w:rsid w:val="007E1A3D"/>
    <w:rsid w:val="007E66E0"/>
    <w:rsid w:val="007E6D30"/>
    <w:rsid w:val="007E6DED"/>
    <w:rsid w:val="007E7FE7"/>
    <w:rsid w:val="007F53D5"/>
    <w:rsid w:val="007F632A"/>
    <w:rsid w:val="007F6BA8"/>
    <w:rsid w:val="00800928"/>
    <w:rsid w:val="008037D5"/>
    <w:rsid w:val="0080401E"/>
    <w:rsid w:val="0081097F"/>
    <w:rsid w:val="00816F66"/>
    <w:rsid w:val="00825EB5"/>
    <w:rsid w:val="00830614"/>
    <w:rsid w:val="00837889"/>
    <w:rsid w:val="008465D2"/>
    <w:rsid w:val="00850400"/>
    <w:rsid w:val="008506C8"/>
    <w:rsid w:val="008547EB"/>
    <w:rsid w:val="00854BEC"/>
    <w:rsid w:val="00854C8C"/>
    <w:rsid w:val="00856CFD"/>
    <w:rsid w:val="00860EF1"/>
    <w:rsid w:val="008632C7"/>
    <w:rsid w:val="00863366"/>
    <w:rsid w:val="008664F1"/>
    <w:rsid w:val="008725BE"/>
    <w:rsid w:val="00874A7D"/>
    <w:rsid w:val="00874CD3"/>
    <w:rsid w:val="00876432"/>
    <w:rsid w:val="00880EDF"/>
    <w:rsid w:val="00891514"/>
    <w:rsid w:val="0089228C"/>
    <w:rsid w:val="0089728E"/>
    <w:rsid w:val="008A0B88"/>
    <w:rsid w:val="008A5E6F"/>
    <w:rsid w:val="008A65F7"/>
    <w:rsid w:val="008B0A54"/>
    <w:rsid w:val="008B52D1"/>
    <w:rsid w:val="008B76F5"/>
    <w:rsid w:val="008C7A7A"/>
    <w:rsid w:val="008D006F"/>
    <w:rsid w:val="008D6D9C"/>
    <w:rsid w:val="008E4152"/>
    <w:rsid w:val="008F20F8"/>
    <w:rsid w:val="008F4191"/>
    <w:rsid w:val="008F6B5B"/>
    <w:rsid w:val="009014DB"/>
    <w:rsid w:val="009027E0"/>
    <w:rsid w:val="009043B7"/>
    <w:rsid w:val="009045AB"/>
    <w:rsid w:val="00906B0D"/>
    <w:rsid w:val="00920BC4"/>
    <w:rsid w:val="00923040"/>
    <w:rsid w:val="009233D2"/>
    <w:rsid w:val="00924CAB"/>
    <w:rsid w:val="00925C20"/>
    <w:rsid w:val="00932730"/>
    <w:rsid w:val="00933B2F"/>
    <w:rsid w:val="00944548"/>
    <w:rsid w:val="009465CD"/>
    <w:rsid w:val="00953CC8"/>
    <w:rsid w:val="00957F45"/>
    <w:rsid w:val="009618BF"/>
    <w:rsid w:val="009630EC"/>
    <w:rsid w:val="009631C6"/>
    <w:rsid w:val="00967F75"/>
    <w:rsid w:val="00973443"/>
    <w:rsid w:val="0097353D"/>
    <w:rsid w:val="0097603D"/>
    <w:rsid w:val="00977181"/>
    <w:rsid w:val="009805B0"/>
    <w:rsid w:val="00981399"/>
    <w:rsid w:val="00991D59"/>
    <w:rsid w:val="009A294D"/>
    <w:rsid w:val="009A5B15"/>
    <w:rsid w:val="009A5CB7"/>
    <w:rsid w:val="009C0E53"/>
    <w:rsid w:val="009C223C"/>
    <w:rsid w:val="009C60DA"/>
    <w:rsid w:val="009C7189"/>
    <w:rsid w:val="009D4D80"/>
    <w:rsid w:val="009E481C"/>
    <w:rsid w:val="009E6CBE"/>
    <w:rsid w:val="009E7A90"/>
    <w:rsid w:val="009E7E0A"/>
    <w:rsid w:val="009F29BB"/>
    <w:rsid w:val="009F433D"/>
    <w:rsid w:val="00A050DD"/>
    <w:rsid w:val="00A05D63"/>
    <w:rsid w:val="00A05EC0"/>
    <w:rsid w:val="00A12BF2"/>
    <w:rsid w:val="00A14CFD"/>
    <w:rsid w:val="00A1564D"/>
    <w:rsid w:val="00A17432"/>
    <w:rsid w:val="00A21006"/>
    <w:rsid w:val="00A23DEC"/>
    <w:rsid w:val="00A246E3"/>
    <w:rsid w:val="00A24AF8"/>
    <w:rsid w:val="00A25B64"/>
    <w:rsid w:val="00A31AB9"/>
    <w:rsid w:val="00A4037B"/>
    <w:rsid w:val="00A42E67"/>
    <w:rsid w:val="00A47756"/>
    <w:rsid w:val="00A50F00"/>
    <w:rsid w:val="00A53696"/>
    <w:rsid w:val="00A5675E"/>
    <w:rsid w:val="00A60B40"/>
    <w:rsid w:val="00A60BC0"/>
    <w:rsid w:val="00A6255C"/>
    <w:rsid w:val="00A70BF8"/>
    <w:rsid w:val="00A7165C"/>
    <w:rsid w:val="00A71C49"/>
    <w:rsid w:val="00A81006"/>
    <w:rsid w:val="00A8521A"/>
    <w:rsid w:val="00A855A3"/>
    <w:rsid w:val="00A857DB"/>
    <w:rsid w:val="00A93240"/>
    <w:rsid w:val="00A96BF5"/>
    <w:rsid w:val="00A97F86"/>
    <w:rsid w:val="00AA1202"/>
    <w:rsid w:val="00AA2F19"/>
    <w:rsid w:val="00AA43DB"/>
    <w:rsid w:val="00AA54A6"/>
    <w:rsid w:val="00AA5C7D"/>
    <w:rsid w:val="00AA7929"/>
    <w:rsid w:val="00AB0C80"/>
    <w:rsid w:val="00AC296B"/>
    <w:rsid w:val="00AC3844"/>
    <w:rsid w:val="00AC385E"/>
    <w:rsid w:val="00AC7A89"/>
    <w:rsid w:val="00AD0019"/>
    <w:rsid w:val="00AD1E03"/>
    <w:rsid w:val="00AD1F1F"/>
    <w:rsid w:val="00AD2C25"/>
    <w:rsid w:val="00AD2F95"/>
    <w:rsid w:val="00AD523C"/>
    <w:rsid w:val="00AE084B"/>
    <w:rsid w:val="00AE14C3"/>
    <w:rsid w:val="00AE2CFB"/>
    <w:rsid w:val="00AE2F1D"/>
    <w:rsid w:val="00AE58B8"/>
    <w:rsid w:val="00AE61BF"/>
    <w:rsid w:val="00AE7FB2"/>
    <w:rsid w:val="00AF063F"/>
    <w:rsid w:val="00AF49D3"/>
    <w:rsid w:val="00AF5400"/>
    <w:rsid w:val="00B00761"/>
    <w:rsid w:val="00B065DF"/>
    <w:rsid w:val="00B07D48"/>
    <w:rsid w:val="00B10D74"/>
    <w:rsid w:val="00B20ADC"/>
    <w:rsid w:val="00B20EA3"/>
    <w:rsid w:val="00B22DF1"/>
    <w:rsid w:val="00B24B8A"/>
    <w:rsid w:val="00B3431D"/>
    <w:rsid w:val="00B423E3"/>
    <w:rsid w:val="00B53F76"/>
    <w:rsid w:val="00B54E6D"/>
    <w:rsid w:val="00B55CF9"/>
    <w:rsid w:val="00B56BCA"/>
    <w:rsid w:val="00B56C92"/>
    <w:rsid w:val="00B6416E"/>
    <w:rsid w:val="00B66988"/>
    <w:rsid w:val="00B75A5F"/>
    <w:rsid w:val="00B779CC"/>
    <w:rsid w:val="00B82951"/>
    <w:rsid w:val="00B87832"/>
    <w:rsid w:val="00B95701"/>
    <w:rsid w:val="00B97070"/>
    <w:rsid w:val="00B97A18"/>
    <w:rsid w:val="00BA1949"/>
    <w:rsid w:val="00BB787C"/>
    <w:rsid w:val="00BC3893"/>
    <w:rsid w:val="00BD1BC1"/>
    <w:rsid w:val="00BD3376"/>
    <w:rsid w:val="00BD54AB"/>
    <w:rsid w:val="00BE36F1"/>
    <w:rsid w:val="00BE78B3"/>
    <w:rsid w:val="00C04390"/>
    <w:rsid w:val="00C04D91"/>
    <w:rsid w:val="00C066E1"/>
    <w:rsid w:val="00C13AAB"/>
    <w:rsid w:val="00C269EA"/>
    <w:rsid w:val="00C27F68"/>
    <w:rsid w:val="00C31D56"/>
    <w:rsid w:val="00C34308"/>
    <w:rsid w:val="00C3513E"/>
    <w:rsid w:val="00C35700"/>
    <w:rsid w:val="00C36D89"/>
    <w:rsid w:val="00C42C6F"/>
    <w:rsid w:val="00C45570"/>
    <w:rsid w:val="00C54338"/>
    <w:rsid w:val="00C553A7"/>
    <w:rsid w:val="00C566C6"/>
    <w:rsid w:val="00C57BE2"/>
    <w:rsid w:val="00C62CE1"/>
    <w:rsid w:val="00C63890"/>
    <w:rsid w:val="00C864FD"/>
    <w:rsid w:val="00C87374"/>
    <w:rsid w:val="00C90820"/>
    <w:rsid w:val="00C91BAA"/>
    <w:rsid w:val="00C92B05"/>
    <w:rsid w:val="00C92D31"/>
    <w:rsid w:val="00CA13D5"/>
    <w:rsid w:val="00CA1BBD"/>
    <w:rsid w:val="00CA268B"/>
    <w:rsid w:val="00CA5831"/>
    <w:rsid w:val="00CA75CF"/>
    <w:rsid w:val="00CB4E64"/>
    <w:rsid w:val="00CB5EB9"/>
    <w:rsid w:val="00CB7991"/>
    <w:rsid w:val="00CC7C43"/>
    <w:rsid w:val="00CE2A53"/>
    <w:rsid w:val="00CE3E8B"/>
    <w:rsid w:val="00CF7EA1"/>
    <w:rsid w:val="00D00620"/>
    <w:rsid w:val="00D074A8"/>
    <w:rsid w:val="00D0753F"/>
    <w:rsid w:val="00D075E0"/>
    <w:rsid w:val="00D101A2"/>
    <w:rsid w:val="00D155B2"/>
    <w:rsid w:val="00D23B17"/>
    <w:rsid w:val="00D30362"/>
    <w:rsid w:val="00D30F32"/>
    <w:rsid w:val="00D35791"/>
    <w:rsid w:val="00D35AB2"/>
    <w:rsid w:val="00D36486"/>
    <w:rsid w:val="00D37AEF"/>
    <w:rsid w:val="00D40D37"/>
    <w:rsid w:val="00D42246"/>
    <w:rsid w:val="00D43224"/>
    <w:rsid w:val="00D442BB"/>
    <w:rsid w:val="00D50E89"/>
    <w:rsid w:val="00D51657"/>
    <w:rsid w:val="00D52F9A"/>
    <w:rsid w:val="00D56016"/>
    <w:rsid w:val="00D61B3A"/>
    <w:rsid w:val="00D66156"/>
    <w:rsid w:val="00D67009"/>
    <w:rsid w:val="00D701B9"/>
    <w:rsid w:val="00D70834"/>
    <w:rsid w:val="00D72018"/>
    <w:rsid w:val="00D8095F"/>
    <w:rsid w:val="00D81F51"/>
    <w:rsid w:val="00D85471"/>
    <w:rsid w:val="00D8710D"/>
    <w:rsid w:val="00D87D76"/>
    <w:rsid w:val="00D911A3"/>
    <w:rsid w:val="00D93070"/>
    <w:rsid w:val="00D94489"/>
    <w:rsid w:val="00D96EC5"/>
    <w:rsid w:val="00D9769C"/>
    <w:rsid w:val="00DA3759"/>
    <w:rsid w:val="00DA37C4"/>
    <w:rsid w:val="00DA585A"/>
    <w:rsid w:val="00DB2A09"/>
    <w:rsid w:val="00DC3957"/>
    <w:rsid w:val="00DC77E4"/>
    <w:rsid w:val="00DD1240"/>
    <w:rsid w:val="00DD1548"/>
    <w:rsid w:val="00DD45F0"/>
    <w:rsid w:val="00DE27AD"/>
    <w:rsid w:val="00DE4842"/>
    <w:rsid w:val="00DE4B45"/>
    <w:rsid w:val="00DE6324"/>
    <w:rsid w:val="00DF0398"/>
    <w:rsid w:val="00DF5A62"/>
    <w:rsid w:val="00DF6305"/>
    <w:rsid w:val="00DF743E"/>
    <w:rsid w:val="00E010CD"/>
    <w:rsid w:val="00E0137C"/>
    <w:rsid w:val="00E02D9C"/>
    <w:rsid w:val="00E0449B"/>
    <w:rsid w:val="00E05CD5"/>
    <w:rsid w:val="00E0654F"/>
    <w:rsid w:val="00E07081"/>
    <w:rsid w:val="00E1095A"/>
    <w:rsid w:val="00E11683"/>
    <w:rsid w:val="00E11DF3"/>
    <w:rsid w:val="00E12556"/>
    <w:rsid w:val="00E12580"/>
    <w:rsid w:val="00E16055"/>
    <w:rsid w:val="00E16D80"/>
    <w:rsid w:val="00E24597"/>
    <w:rsid w:val="00E247A1"/>
    <w:rsid w:val="00E30206"/>
    <w:rsid w:val="00E30343"/>
    <w:rsid w:val="00E31A24"/>
    <w:rsid w:val="00E3382B"/>
    <w:rsid w:val="00E36ED7"/>
    <w:rsid w:val="00E3716C"/>
    <w:rsid w:val="00E41571"/>
    <w:rsid w:val="00E41FC4"/>
    <w:rsid w:val="00E44AE4"/>
    <w:rsid w:val="00E45B0F"/>
    <w:rsid w:val="00E46F80"/>
    <w:rsid w:val="00E50703"/>
    <w:rsid w:val="00E63481"/>
    <w:rsid w:val="00E645C4"/>
    <w:rsid w:val="00E663D4"/>
    <w:rsid w:val="00E70DD6"/>
    <w:rsid w:val="00E72C49"/>
    <w:rsid w:val="00E82CA5"/>
    <w:rsid w:val="00E8395D"/>
    <w:rsid w:val="00E87CAA"/>
    <w:rsid w:val="00E90732"/>
    <w:rsid w:val="00E96C3E"/>
    <w:rsid w:val="00E97C68"/>
    <w:rsid w:val="00EA2537"/>
    <w:rsid w:val="00EB3DB3"/>
    <w:rsid w:val="00EC774E"/>
    <w:rsid w:val="00ED1315"/>
    <w:rsid w:val="00ED3EF3"/>
    <w:rsid w:val="00EE0B8A"/>
    <w:rsid w:val="00EE34DC"/>
    <w:rsid w:val="00EF106D"/>
    <w:rsid w:val="00EF5FFD"/>
    <w:rsid w:val="00EF7826"/>
    <w:rsid w:val="00F00015"/>
    <w:rsid w:val="00F001AA"/>
    <w:rsid w:val="00F02331"/>
    <w:rsid w:val="00F04C26"/>
    <w:rsid w:val="00F113E3"/>
    <w:rsid w:val="00F13FF4"/>
    <w:rsid w:val="00F16FBB"/>
    <w:rsid w:val="00F1742B"/>
    <w:rsid w:val="00F21EA7"/>
    <w:rsid w:val="00F24022"/>
    <w:rsid w:val="00F2447D"/>
    <w:rsid w:val="00F246DE"/>
    <w:rsid w:val="00F2668A"/>
    <w:rsid w:val="00F30078"/>
    <w:rsid w:val="00F3246F"/>
    <w:rsid w:val="00F33A05"/>
    <w:rsid w:val="00F348F8"/>
    <w:rsid w:val="00F41B90"/>
    <w:rsid w:val="00F43A1F"/>
    <w:rsid w:val="00F442C9"/>
    <w:rsid w:val="00F456AB"/>
    <w:rsid w:val="00F601BA"/>
    <w:rsid w:val="00F61893"/>
    <w:rsid w:val="00F636D5"/>
    <w:rsid w:val="00F639C3"/>
    <w:rsid w:val="00F6575A"/>
    <w:rsid w:val="00F72153"/>
    <w:rsid w:val="00F74956"/>
    <w:rsid w:val="00F74F2C"/>
    <w:rsid w:val="00F76D6B"/>
    <w:rsid w:val="00F90B41"/>
    <w:rsid w:val="00F9628F"/>
    <w:rsid w:val="00F96BB5"/>
    <w:rsid w:val="00F96BE8"/>
    <w:rsid w:val="00FA4A31"/>
    <w:rsid w:val="00FB12E1"/>
    <w:rsid w:val="00FB5BE2"/>
    <w:rsid w:val="00FC25E7"/>
    <w:rsid w:val="00FC4CAF"/>
    <w:rsid w:val="00FC5FF3"/>
    <w:rsid w:val="00FD270D"/>
    <w:rsid w:val="00FD29ED"/>
    <w:rsid w:val="00FD54FB"/>
    <w:rsid w:val="00FE187A"/>
    <w:rsid w:val="00FE2EC6"/>
    <w:rsid w:val="00FE66D7"/>
    <w:rsid w:val="00FF4C8A"/>
    <w:rsid w:val="00FF4DED"/>
    <w:rsid w:val="00FF5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F61E"/>
  <w15:docId w15:val="{EF9FBFD0-27C3-4EE7-9324-5E255AF1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left"/>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9F433D"/>
    <w:pPr>
      <w:ind w:left="720"/>
      <w:contextualSpacing/>
    </w:pPr>
  </w:style>
  <w:style w:type="paragraph" w:styleId="Revision">
    <w:name w:val="Revision"/>
    <w:hidden/>
    <w:uiPriority w:val="99"/>
    <w:semiHidden/>
    <w:rsid w:val="00D0753F"/>
    <w:pPr>
      <w:jc w:val="left"/>
    </w:pPr>
  </w:style>
  <w:style w:type="character" w:styleId="CommentReference">
    <w:name w:val="annotation reference"/>
    <w:basedOn w:val="DefaultParagraphFont"/>
    <w:uiPriority w:val="99"/>
    <w:semiHidden/>
    <w:unhideWhenUsed/>
    <w:rsid w:val="00D0753F"/>
    <w:rPr>
      <w:sz w:val="16"/>
      <w:szCs w:val="16"/>
    </w:rPr>
  </w:style>
  <w:style w:type="paragraph" w:styleId="CommentText">
    <w:name w:val="annotation text"/>
    <w:basedOn w:val="Normal"/>
    <w:link w:val="CommentTextChar"/>
    <w:uiPriority w:val="99"/>
    <w:unhideWhenUsed/>
    <w:rsid w:val="00D0753F"/>
  </w:style>
  <w:style w:type="character" w:customStyle="1" w:styleId="CommentTextChar">
    <w:name w:val="Comment Text Char"/>
    <w:basedOn w:val="DefaultParagraphFont"/>
    <w:link w:val="CommentText"/>
    <w:uiPriority w:val="99"/>
    <w:rsid w:val="00D0753F"/>
  </w:style>
  <w:style w:type="paragraph" w:styleId="CommentSubject">
    <w:name w:val="annotation subject"/>
    <w:basedOn w:val="CommentText"/>
    <w:next w:val="CommentText"/>
    <w:link w:val="CommentSubjectChar"/>
    <w:uiPriority w:val="99"/>
    <w:semiHidden/>
    <w:unhideWhenUsed/>
    <w:rsid w:val="00D0753F"/>
    <w:rPr>
      <w:b/>
      <w:bCs/>
    </w:rPr>
  </w:style>
  <w:style w:type="character" w:customStyle="1" w:styleId="CommentSubjectChar">
    <w:name w:val="Comment Subject Char"/>
    <w:basedOn w:val="CommentTextChar"/>
    <w:link w:val="CommentSubject"/>
    <w:uiPriority w:val="99"/>
    <w:semiHidden/>
    <w:rsid w:val="00D0753F"/>
    <w:rPr>
      <w:b/>
      <w:bCs/>
    </w:rPr>
  </w:style>
  <w:style w:type="table" w:styleId="TableGrid">
    <w:name w:val="Table Grid"/>
    <w:basedOn w:val="TableNormal"/>
    <w:uiPriority w:val="59"/>
    <w:rsid w:val="00C90820"/>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7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766A95CA197043ACC2A38230CF8126" ma:contentTypeVersion="6" ma:contentTypeDescription="Create a new document." ma:contentTypeScope="" ma:versionID="ce08abf70d08481f2d45331bc72298b3">
  <xsd:schema xmlns:xsd="http://www.w3.org/2001/XMLSchema" xmlns:xs="http://www.w3.org/2001/XMLSchema" xmlns:p="http://schemas.microsoft.com/office/2006/metadata/properties" xmlns:ns2="f22dbd18-1a8b-4c67-b54b-111940dcdf0a" xmlns:ns3="bb5aea36-7083-4bf5-9abb-4622db831cc1" targetNamespace="http://schemas.microsoft.com/office/2006/metadata/properties" ma:root="true" ma:fieldsID="6db1a5bf235432278b405216fa4384ef" ns2:_="" ns3:_="">
    <xsd:import namespace="f22dbd18-1a8b-4c67-b54b-111940dcdf0a"/>
    <xsd:import namespace="bb5aea36-7083-4bf5-9abb-4622db831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bd18-1a8b-4c67-b54b-111940dc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aea36-7083-4bf5-9abb-4622db831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2D146-0F5B-4B10-AAB8-EC5CA6D106B0}">
  <ds:schemaRefs>
    <ds:schemaRef ds:uri="http://schemas.openxmlformats.org/officeDocument/2006/bibliography"/>
  </ds:schemaRefs>
</ds:datastoreItem>
</file>

<file path=customXml/itemProps2.xml><?xml version="1.0" encoding="utf-8"?>
<ds:datastoreItem xmlns:ds="http://schemas.openxmlformats.org/officeDocument/2006/customXml" ds:itemID="{48BDE2BA-4F87-4DEC-866E-A7CA32D99AF2}"/>
</file>

<file path=customXml/itemProps3.xml><?xml version="1.0" encoding="utf-8"?>
<ds:datastoreItem xmlns:ds="http://schemas.openxmlformats.org/officeDocument/2006/customXml" ds:itemID="{6F4BDAE1-036C-4619-88AC-9482FB45CB8F}"/>
</file>

<file path=customXml/itemProps4.xml><?xml version="1.0" encoding="utf-8"?>
<ds:datastoreItem xmlns:ds="http://schemas.openxmlformats.org/officeDocument/2006/customXml" ds:itemID="{EC89F4F5-B422-454D-9665-4DF49A532C32}"/>
</file>

<file path=docProps/app.xml><?xml version="1.0" encoding="utf-8"?>
<Properties xmlns="http://schemas.openxmlformats.org/officeDocument/2006/extended-properties" xmlns:vt="http://schemas.openxmlformats.org/officeDocument/2006/docPropsVTypes">
  <Template>Normal</Template>
  <TotalTime>1291</TotalTime>
  <Pages>8</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Maggs</dc:creator>
  <cp:lastModifiedBy>Joseph Maggs</cp:lastModifiedBy>
  <cp:revision>20</cp:revision>
  <cp:lastPrinted>2022-12-16T11:28:00Z</cp:lastPrinted>
  <dcterms:created xsi:type="dcterms:W3CDTF">2023-12-11T18:02:00Z</dcterms:created>
  <dcterms:modified xsi:type="dcterms:W3CDTF">2024-03-18T09:44:00Z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0x0101006B766A95CA197043ACC2A38230CF8126</vt:lpwstr>
  </property>
</Properties>
</file>