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DF6C2" w14:textId="77777777" w:rsidR="000C0622" w:rsidRDefault="006E3327" w:rsidP="000C0622">
      <w:pPr>
        <w:spacing w:before="100" w:beforeAutospacing="1" w:after="100" w:afterAutospacing="1" w:line="240" w:lineRule="auto"/>
        <w:outlineLvl w:val="2"/>
        <w:rPr>
          <w:rFonts w:eastAsia="Times New Roman" w:cs="Arial"/>
          <w:b/>
          <w:bCs/>
          <w:color w:val="31849B" w:themeColor="accent5" w:themeShade="BF"/>
          <w:sz w:val="36"/>
          <w:szCs w:val="36"/>
          <w:lang w:val="en" w:eastAsia="en-GB"/>
        </w:rPr>
      </w:pPr>
      <w:r w:rsidRPr="00524C79">
        <w:rPr>
          <w:noProof/>
          <w:color w:val="31849B" w:themeColor="accent5" w:themeShade="BF"/>
          <w:lang w:eastAsia="en-GB"/>
        </w:rPr>
        <w:drawing>
          <wp:anchor distT="0" distB="0" distL="114300" distR="114300" simplePos="0" relativeHeight="251658240" behindDoc="0" locked="0" layoutInCell="1" allowOverlap="1" wp14:anchorId="5EA64D35" wp14:editId="2CECD8C6">
            <wp:simplePos x="0" y="0"/>
            <wp:positionH relativeFrom="column">
              <wp:align>right</wp:align>
            </wp:positionH>
            <wp:positionV relativeFrom="paragraph">
              <wp:align>top</wp:align>
            </wp:positionV>
            <wp:extent cx="224917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170" cy="819150"/>
                    </a:xfrm>
                    <a:prstGeom prst="rect">
                      <a:avLst/>
                    </a:prstGeom>
                    <a:noFill/>
                    <a:ln>
                      <a:noFill/>
                    </a:ln>
                  </pic:spPr>
                </pic:pic>
              </a:graphicData>
            </a:graphic>
          </wp:anchor>
        </w:drawing>
      </w:r>
      <w:r w:rsidR="00524C79">
        <w:rPr>
          <w:rFonts w:ascii="Arial" w:eastAsia="Times New Roman" w:hAnsi="Arial" w:cs="Arial"/>
          <w:b/>
          <w:bCs/>
          <w:sz w:val="24"/>
          <w:szCs w:val="24"/>
          <w:lang w:val="en" w:eastAsia="en-GB"/>
        </w:rPr>
        <w:t xml:space="preserve"> </w:t>
      </w:r>
      <w:r w:rsidR="00524C79">
        <w:rPr>
          <w:rFonts w:ascii="Arial" w:eastAsia="Times New Roman" w:hAnsi="Arial" w:cs="Arial"/>
          <w:b/>
          <w:bCs/>
          <w:sz w:val="24"/>
          <w:szCs w:val="24"/>
          <w:lang w:val="en" w:eastAsia="en-GB"/>
        </w:rPr>
        <w:br w:type="textWrapping" w:clear="all"/>
      </w:r>
    </w:p>
    <w:p w14:paraId="75E05E65" w14:textId="77777777" w:rsidR="00BE4FBB" w:rsidRDefault="0028469C" w:rsidP="000C0622">
      <w:pPr>
        <w:spacing w:before="100" w:beforeAutospacing="1" w:after="100" w:afterAutospacing="1" w:line="240" w:lineRule="auto"/>
        <w:outlineLvl w:val="2"/>
        <w:rPr>
          <w:rFonts w:eastAsia="Times New Roman" w:cs="Arial"/>
          <w:b/>
          <w:bCs/>
          <w:color w:val="31849B" w:themeColor="accent5" w:themeShade="BF"/>
          <w:sz w:val="36"/>
          <w:szCs w:val="36"/>
          <w:lang w:val="en" w:eastAsia="en-GB"/>
        </w:rPr>
      </w:pPr>
      <w:r w:rsidRPr="008B038D">
        <w:rPr>
          <w:rFonts w:eastAsia="Times New Roman" w:cs="Arial"/>
          <w:b/>
          <w:bCs/>
          <w:color w:val="31849B" w:themeColor="accent5" w:themeShade="BF"/>
          <w:sz w:val="36"/>
          <w:szCs w:val="36"/>
          <w:lang w:val="en" w:eastAsia="en-GB"/>
        </w:rPr>
        <w:t>RECRUITMENT AND SELECTION POLICY</w:t>
      </w:r>
      <w:r w:rsidR="006A5428">
        <w:rPr>
          <w:rFonts w:eastAsia="Times New Roman" w:cs="Arial"/>
          <w:b/>
          <w:bCs/>
          <w:color w:val="31849B" w:themeColor="accent5" w:themeShade="BF"/>
          <w:sz w:val="36"/>
          <w:szCs w:val="36"/>
          <w:lang w:val="en" w:eastAsia="en-GB"/>
        </w:rPr>
        <w:t xml:space="preserve"> AND PROCEDURE</w:t>
      </w:r>
    </w:p>
    <w:p w14:paraId="3B923470" w14:textId="77777777" w:rsidR="009E7ABC" w:rsidRPr="00155C6E" w:rsidRDefault="00BE4FBB" w:rsidP="000C0622">
      <w:pPr>
        <w:pStyle w:val="ListParagraph"/>
        <w:numPr>
          <w:ilvl w:val="0"/>
          <w:numId w:val="40"/>
        </w:numPr>
        <w:tabs>
          <w:tab w:val="left" w:pos="709"/>
        </w:tabs>
        <w:spacing w:after="0" w:line="240" w:lineRule="auto"/>
        <w:ind w:left="0" w:firstLine="0"/>
        <w:outlineLvl w:val="2"/>
        <w:rPr>
          <w:rFonts w:eastAsia="Times New Roman" w:cs="Arial"/>
          <w:b/>
          <w:bCs/>
          <w:color w:val="31849B" w:themeColor="accent5" w:themeShade="BF"/>
          <w:sz w:val="28"/>
          <w:szCs w:val="28"/>
          <w:lang w:val="en" w:eastAsia="en-GB"/>
        </w:rPr>
      </w:pPr>
      <w:r w:rsidRPr="00155C6E">
        <w:rPr>
          <w:rFonts w:eastAsia="Times New Roman" w:cs="Arial"/>
          <w:b/>
          <w:bCs/>
          <w:color w:val="31849B" w:themeColor="accent5" w:themeShade="BF"/>
          <w:sz w:val="28"/>
          <w:szCs w:val="28"/>
          <w:lang w:val="en" w:eastAsia="en-GB"/>
        </w:rPr>
        <w:t xml:space="preserve">Policy </w:t>
      </w:r>
      <w:r w:rsidR="00950CAC" w:rsidRPr="00155C6E">
        <w:rPr>
          <w:rFonts w:eastAsia="Times New Roman" w:cs="Arial"/>
          <w:b/>
          <w:bCs/>
          <w:color w:val="31849B" w:themeColor="accent5" w:themeShade="BF"/>
          <w:sz w:val="28"/>
          <w:szCs w:val="28"/>
          <w:lang w:val="en" w:eastAsia="en-GB"/>
        </w:rPr>
        <w:t>Statement</w:t>
      </w:r>
    </w:p>
    <w:p w14:paraId="72F28E51" w14:textId="77777777" w:rsidR="00155C6E" w:rsidRPr="008B038D" w:rsidRDefault="00155C6E" w:rsidP="007E4704">
      <w:pPr>
        <w:pStyle w:val="ListParagraph"/>
        <w:spacing w:after="0" w:line="240" w:lineRule="auto"/>
        <w:ind w:left="284"/>
        <w:jc w:val="both"/>
        <w:outlineLvl w:val="2"/>
        <w:rPr>
          <w:rFonts w:eastAsia="Times New Roman" w:cs="Arial"/>
          <w:b/>
          <w:bCs/>
          <w:color w:val="31849B" w:themeColor="accent5" w:themeShade="BF"/>
          <w:sz w:val="28"/>
          <w:szCs w:val="28"/>
          <w:lang w:val="en" w:eastAsia="en-GB"/>
        </w:rPr>
      </w:pPr>
    </w:p>
    <w:p w14:paraId="5E4AAD43" w14:textId="2850B482" w:rsidR="009E7ABC" w:rsidRDefault="009E7ABC" w:rsidP="007E4704">
      <w:pPr>
        <w:spacing w:after="0" w:line="240" w:lineRule="auto"/>
        <w:jc w:val="both"/>
        <w:outlineLvl w:val="2"/>
        <w:rPr>
          <w:rFonts w:eastAsia="Times New Roman" w:cs="Arial"/>
          <w:bCs/>
          <w:lang w:val="en" w:eastAsia="en-GB"/>
        </w:rPr>
      </w:pPr>
      <w:r w:rsidRPr="008B038D">
        <w:rPr>
          <w:rFonts w:eastAsia="Times New Roman" w:cs="Arial"/>
          <w:bCs/>
          <w:lang w:val="en" w:eastAsia="en-GB"/>
        </w:rPr>
        <w:t xml:space="preserve">Oaklands College accepts responsibility to ensure that all recruitment and selection is carried out in a fair and equitable manner. The success of the College depends upon recruiting effective staff and </w:t>
      </w:r>
      <w:r w:rsidR="00CD2D5D" w:rsidRPr="008B038D">
        <w:rPr>
          <w:rFonts w:eastAsia="Times New Roman" w:cs="Arial"/>
          <w:bCs/>
          <w:lang w:val="en" w:eastAsia="en-GB"/>
        </w:rPr>
        <w:t>recognizes</w:t>
      </w:r>
      <w:r w:rsidRPr="008B038D">
        <w:rPr>
          <w:rFonts w:eastAsia="Times New Roman" w:cs="Arial"/>
          <w:bCs/>
          <w:lang w:val="en" w:eastAsia="en-GB"/>
        </w:rPr>
        <w:t xml:space="preserve"> that a fair and consistent selection process will ensure the best person for the job is appointed. </w:t>
      </w:r>
    </w:p>
    <w:p w14:paraId="71E5DCA5" w14:textId="77777777" w:rsidR="00F17BF0" w:rsidRDefault="00F17BF0" w:rsidP="007E4704">
      <w:pPr>
        <w:spacing w:after="0" w:line="240" w:lineRule="auto"/>
        <w:jc w:val="both"/>
        <w:outlineLvl w:val="2"/>
        <w:rPr>
          <w:rFonts w:eastAsia="Times New Roman" w:cs="Arial"/>
          <w:bCs/>
          <w:lang w:val="en" w:eastAsia="en-GB"/>
        </w:rPr>
      </w:pPr>
    </w:p>
    <w:p w14:paraId="1A4EA912" w14:textId="32838A3E" w:rsidR="00C76B91" w:rsidRDefault="009E7ABC" w:rsidP="007E4704">
      <w:pPr>
        <w:spacing w:after="0" w:line="240" w:lineRule="auto"/>
        <w:jc w:val="both"/>
        <w:outlineLvl w:val="2"/>
        <w:rPr>
          <w:rFonts w:eastAsia="Times New Roman" w:cs="Arial"/>
          <w:bCs/>
          <w:lang w:val="en" w:eastAsia="en-GB"/>
        </w:rPr>
      </w:pPr>
      <w:r w:rsidRPr="008B038D">
        <w:rPr>
          <w:rFonts w:eastAsia="Times New Roman" w:cs="Arial"/>
          <w:bCs/>
          <w:lang w:val="en" w:eastAsia="en-GB"/>
        </w:rPr>
        <w:t xml:space="preserve">Recruitment refers to the overall process of filling a vacancy and selection refers to the way in which we decide which individual is suitable for that vacancy. </w:t>
      </w:r>
      <w:r w:rsidR="0054102E">
        <w:rPr>
          <w:rFonts w:eastAsia="Times New Roman" w:cs="Arial"/>
          <w:bCs/>
          <w:lang w:val="en" w:eastAsia="en-GB"/>
        </w:rPr>
        <w:t xml:space="preserve">When appointing </w:t>
      </w:r>
      <w:r w:rsidR="009127D9">
        <w:rPr>
          <w:rFonts w:eastAsia="Times New Roman" w:cs="Arial"/>
          <w:bCs/>
          <w:lang w:val="en" w:eastAsia="en-GB"/>
        </w:rPr>
        <w:t>staff,</w:t>
      </w:r>
      <w:r w:rsidR="0054102E">
        <w:rPr>
          <w:rFonts w:eastAsia="Times New Roman" w:cs="Arial"/>
          <w:bCs/>
          <w:lang w:val="en" w:eastAsia="en-GB"/>
        </w:rPr>
        <w:t xml:space="preserve"> we take </w:t>
      </w:r>
      <w:r w:rsidR="00C76B91" w:rsidRPr="008B038D">
        <w:rPr>
          <w:rFonts w:eastAsia="Times New Roman" w:cs="Arial"/>
          <w:bCs/>
          <w:lang w:val="en" w:eastAsia="en-GB"/>
        </w:rPr>
        <w:t>into account the following:</w:t>
      </w:r>
    </w:p>
    <w:p w14:paraId="56B8C638" w14:textId="77777777" w:rsidR="000C0622" w:rsidRPr="008B038D" w:rsidRDefault="000C0622" w:rsidP="000C0622">
      <w:pPr>
        <w:spacing w:after="0" w:line="240" w:lineRule="auto"/>
        <w:outlineLvl w:val="2"/>
        <w:rPr>
          <w:rFonts w:eastAsia="Times New Roman" w:cs="Arial"/>
          <w:bCs/>
          <w:lang w:val="en" w:eastAsia="en-GB"/>
        </w:rPr>
      </w:pPr>
    </w:p>
    <w:p w14:paraId="09993268" w14:textId="77777777" w:rsidR="009E7ABC" w:rsidRPr="008B038D" w:rsidRDefault="00C76B91" w:rsidP="002F3049">
      <w:pPr>
        <w:pStyle w:val="ListParagraph"/>
        <w:numPr>
          <w:ilvl w:val="0"/>
          <w:numId w:val="37"/>
        </w:numPr>
        <w:spacing w:after="0" w:line="240" w:lineRule="auto"/>
        <w:ind w:left="851" w:firstLine="0"/>
        <w:outlineLvl w:val="2"/>
        <w:rPr>
          <w:rFonts w:eastAsia="Times New Roman" w:cs="Arial"/>
          <w:bCs/>
          <w:lang w:val="en" w:eastAsia="en-GB"/>
        </w:rPr>
      </w:pPr>
      <w:r w:rsidRPr="008B038D">
        <w:rPr>
          <w:rFonts w:eastAsia="Times New Roman" w:cs="Arial"/>
          <w:bCs/>
          <w:lang w:val="en" w:eastAsia="en-GB"/>
        </w:rPr>
        <w:t>Oakland</w:t>
      </w:r>
      <w:r w:rsidR="001104D1" w:rsidRPr="008B038D">
        <w:rPr>
          <w:rFonts w:eastAsia="Times New Roman" w:cs="Arial"/>
          <w:bCs/>
          <w:lang w:val="en" w:eastAsia="en-GB"/>
        </w:rPr>
        <w:t>s’</w:t>
      </w:r>
      <w:r w:rsidR="001176EB">
        <w:rPr>
          <w:rFonts w:eastAsia="Times New Roman" w:cs="Arial"/>
          <w:bCs/>
          <w:lang w:val="en" w:eastAsia="en-GB"/>
        </w:rPr>
        <w:t xml:space="preserve"> </w:t>
      </w:r>
      <w:r w:rsidR="001104D1" w:rsidRPr="008B038D">
        <w:rPr>
          <w:rFonts w:eastAsia="Times New Roman" w:cs="Arial"/>
          <w:bCs/>
          <w:lang w:val="en" w:eastAsia="en-GB"/>
        </w:rPr>
        <w:t xml:space="preserve">Equal opportunities policy </w:t>
      </w:r>
    </w:p>
    <w:p w14:paraId="552F6E03" w14:textId="77777777" w:rsidR="00C76B91" w:rsidRPr="008B038D" w:rsidRDefault="00C76B91" w:rsidP="002F3049">
      <w:pPr>
        <w:pStyle w:val="ListParagraph"/>
        <w:numPr>
          <w:ilvl w:val="0"/>
          <w:numId w:val="37"/>
        </w:numPr>
        <w:spacing w:after="0" w:line="240" w:lineRule="auto"/>
        <w:ind w:left="851" w:firstLine="0"/>
        <w:outlineLvl w:val="2"/>
        <w:rPr>
          <w:rFonts w:eastAsia="Times New Roman" w:cs="Arial"/>
          <w:bCs/>
          <w:lang w:val="en" w:eastAsia="en-GB"/>
        </w:rPr>
      </w:pPr>
      <w:r w:rsidRPr="008B038D">
        <w:rPr>
          <w:rFonts w:eastAsia="Times New Roman" w:cs="Arial"/>
          <w:bCs/>
          <w:lang w:val="en" w:eastAsia="en-GB"/>
        </w:rPr>
        <w:t xml:space="preserve">Legislation including the Equality Act 2010 and the Data Protection Act 1998 </w:t>
      </w:r>
    </w:p>
    <w:p w14:paraId="179C45B4" w14:textId="77777777" w:rsidR="0084556C" w:rsidRPr="006D7856" w:rsidRDefault="00C76B91" w:rsidP="006D7856">
      <w:pPr>
        <w:pStyle w:val="ListParagraph"/>
        <w:numPr>
          <w:ilvl w:val="0"/>
          <w:numId w:val="37"/>
        </w:numPr>
        <w:spacing w:after="0" w:line="240" w:lineRule="auto"/>
        <w:ind w:left="851" w:firstLine="0"/>
        <w:outlineLvl w:val="2"/>
        <w:rPr>
          <w:rFonts w:eastAsia="Times New Roman" w:cs="Arial"/>
          <w:bCs/>
          <w:lang w:val="en" w:eastAsia="en-GB"/>
        </w:rPr>
      </w:pPr>
      <w:r w:rsidRPr="008B038D">
        <w:rPr>
          <w:rFonts w:eastAsia="Times New Roman" w:cs="Arial"/>
          <w:bCs/>
          <w:lang w:val="en" w:eastAsia="en-GB"/>
        </w:rPr>
        <w:t xml:space="preserve">Requirements for compliance </w:t>
      </w:r>
      <w:r w:rsidR="00CE36D9" w:rsidRPr="008B038D">
        <w:rPr>
          <w:rFonts w:eastAsia="Times New Roman" w:cs="Arial"/>
          <w:bCs/>
          <w:lang w:val="en" w:eastAsia="en-GB"/>
        </w:rPr>
        <w:t>with UK Immigration legislation</w:t>
      </w:r>
    </w:p>
    <w:p w14:paraId="612AD159" w14:textId="77777777" w:rsidR="00AB312A" w:rsidRPr="006D7856" w:rsidRDefault="0084556C" w:rsidP="006D7856">
      <w:pPr>
        <w:pStyle w:val="ListParagraph"/>
        <w:numPr>
          <w:ilvl w:val="0"/>
          <w:numId w:val="37"/>
        </w:numPr>
        <w:spacing w:after="0" w:line="240" w:lineRule="auto"/>
        <w:ind w:left="851" w:firstLine="0"/>
        <w:outlineLvl w:val="2"/>
        <w:rPr>
          <w:rStyle w:val="Hyperlink"/>
          <w:rFonts w:eastAsia="Times New Roman" w:cs="Arial"/>
          <w:color w:val="0000FF"/>
          <w:lang w:val="en" w:eastAsia="en-GB"/>
        </w:rPr>
      </w:pPr>
      <w:r w:rsidRPr="006D7856">
        <w:rPr>
          <w:color w:val="0000FF"/>
        </w:rPr>
        <w:fldChar w:fldCharType="begin"/>
      </w:r>
      <w:r w:rsidRPr="006D7856">
        <w:rPr>
          <w:color w:val="0000FF"/>
        </w:rPr>
        <w:instrText xml:space="preserve"> HYPERLINK "https://assets.publishing.service.gov.uk/government/uploads/system/uploads/attachment_data/file/912592/Keeping_children_safe_in_education_Sep_2020.pdf" </w:instrText>
      </w:r>
      <w:r w:rsidRPr="006D7856">
        <w:rPr>
          <w:color w:val="0000FF"/>
        </w:rPr>
        <w:fldChar w:fldCharType="separate"/>
      </w:r>
      <w:r w:rsidRPr="006D7856">
        <w:rPr>
          <w:rStyle w:val="Hyperlink"/>
          <w:color w:val="0000FF"/>
        </w:rPr>
        <w:t>Keeping children safe in education</w:t>
      </w:r>
    </w:p>
    <w:p w14:paraId="42AE1DB2" w14:textId="77777777" w:rsidR="00AB312A" w:rsidRPr="00DB22EC" w:rsidRDefault="0084556C" w:rsidP="006D7856">
      <w:pPr>
        <w:pStyle w:val="ListParagraph"/>
        <w:spacing w:after="0" w:line="240" w:lineRule="auto"/>
        <w:ind w:left="851"/>
        <w:outlineLvl w:val="2"/>
        <w:rPr>
          <w:rFonts w:eastAsia="Times New Roman" w:cs="Arial"/>
          <w:bCs/>
          <w:lang w:val="en" w:eastAsia="en-GB"/>
        </w:rPr>
      </w:pPr>
      <w:r w:rsidRPr="006D7856">
        <w:rPr>
          <w:color w:val="0000FF"/>
        </w:rPr>
        <w:fldChar w:fldCharType="end"/>
      </w:r>
    </w:p>
    <w:p w14:paraId="2CB611C1" w14:textId="77777777" w:rsidR="002F3049" w:rsidRPr="002F3049" w:rsidRDefault="002F3049" w:rsidP="002F3049">
      <w:pPr>
        <w:spacing w:after="0" w:line="240" w:lineRule="auto"/>
        <w:jc w:val="both"/>
        <w:outlineLvl w:val="2"/>
        <w:rPr>
          <w:rFonts w:eastAsia="Times New Roman" w:cs="Arial"/>
          <w:bCs/>
          <w:lang w:val="en" w:eastAsia="en-GB"/>
        </w:rPr>
      </w:pPr>
      <w:r w:rsidRPr="002F3049">
        <w:rPr>
          <w:rFonts w:eastAsia="Times New Roman" w:cs="Arial"/>
          <w:bCs/>
          <w:lang w:val="en" w:eastAsia="en-GB"/>
        </w:rPr>
        <w:t>The College will ensure that the recruitment and selection of staff is conducted in a</w:t>
      </w:r>
    </w:p>
    <w:p w14:paraId="5FD3D5A7" w14:textId="77777777" w:rsidR="002F3049" w:rsidRPr="002F3049" w:rsidRDefault="002F3049" w:rsidP="002F3049">
      <w:pPr>
        <w:spacing w:after="0" w:line="240" w:lineRule="auto"/>
        <w:jc w:val="both"/>
        <w:outlineLvl w:val="2"/>
        <w:rPr>
          <w:rFonts w:eastAsia="Times New Roman" w:cs="Arial"/>
          <w:bCs/>
          <w:lang w:val="en" w:eastAsia="en-GB"/>
        </w:rPr>
      </w:pPr>
      <w:r w:rsidRPr="002F3049">
        <w:rPr>
          <w:rFonts w:eastAsia="Times New Roman" w:cs="Arial"/>
          <w:bCs/>
          <w:lang w:val="en" w:eastAsia="en-GB"/>
        </w:rPr>
        <w:t>professional, timely and responsive manner and in compliance with current employment</w:t>
      </w:r>
    </w:p>
    <w:p w14:paraId="5CB85EE1" w14:textId="77777777" w:rsidR="002F3049" w:rsidRPr="002F3049" w:rsidRDefault="002F3049" w:rsidP="002F3049">
      <w:pPr>
        <w:spacing w:after="0" w:line="240" w:lineRule="auto"/>
        <w:jc w:val="both"/>
        <w:outlineLvl w:val="2"/>
        <w:rPr>
          <w:rFonts w:eastAsia="Times New Roman" w:cs="Arial"/>
          <w:bCs/>
          <w:lang w:val="en" w:eastAsia="en-GB"/>
        </w:rPr>
      </w:pPr>
      <w:r w:rsidRPr="002F3049">
        <w:rPr>
          <w:rFonts w:eastAsia="Times New Roman" w:cs="Arial"/>
          <w:bCs/>
          <w:lang w:val="en" w:eastAsia="en-GB"/>
        </w:rPr>
        <w:t>legislation and best practice. The College will provide appropriate training, development and</w:t>
      </w:r>
    </w:p>
    <w:p w14:paraId="281CB734" w14:textId="77777777" w:rsidR="002F3049" w:rsidRPr="002F3049" w:rsidRDefault="002F3049" w:rsidP="002F3049">
      <w:pPr>
        <w:spacing w:after="0" w:line="240" w:lineRule="auto"/>
        <w:jc w:val="both"/>
        <w:outlineLvl w:val="2"/>
        <w:rPr>
          <w:rFonts w:eastAsia="Times New Roman" w:cs="Arial"/>
          <w:bCs/>
          <w:lang w:val="en" w:eastAsia="en-GB"/>
        </w:rPr>
      </w:pPr>
      <w:r w:rsidRPr="002F3049">
        <w:rPr>
          <w:rFonts w:eastAsia="Times New Roman" w:cs="Arial"/>
          <w:bCs/>
          <w:lang w:val="en" w:eastAsia="en-GB"/>
        </w:rPr>
        <w:t>support to those involved in Recruitment and Selection activities in order to meet this core</w:t>
      </w:r>
    </w:p>
    <w:p w14:paraId="70AD1B15" w14:textId="77777777" w:rsidR="002F3049" w:rsidRDefault="002F3049" w:rsidP="002F3049">
      <w:pPr>
        <w:spacing w:after="0" w:line="240" w:lineRule="auto"/>
        <w:jc w:val="both"/>
        <w:outlineLvl w:val="2"/>
        <w:rPr>
          <w:rFonts w:eastAsia="Times New Roman" w:cs="Arial"/>
          <w:bCs/>
          <w:lang w:val="en" w:eastAsia="en-GB"/>
        </w:rPr>
      </w:pPr>
      <w:r w:rsidRPr="002F3049">
        <w:rPr>
          <w:rFonts w:eastAsia="Times New Roman" w:cs="Arial"/>
          <w:bCs/>
          <w:lang w:val="en" w:eastAsia="en-GB"/>
        </w:rPr>
        <w:t>principle.</w:t>
      </w:r>
    </w:p>
    <w:p w14:paraId="3BF4E2A0" w14:textId="77777777" w:rsidR="002F3049" w:rsidRDefault="002F3049" w:rsidP="002F3049">
      <w:pPr>
        <w:spacing w:after="0" w:line="240" w:lineRule="auto"/>
        <w:jc w:val="both"/>
        <w:outlineLvl w:val="2"/>
        <w:rPr>
          <w:rFonts w:eastAsia="Times New Roman" w:cs="Arial"/>
          <w:bCs/>
          <w:lang w:val="en" w:eastAsia="en-GB"/>
        </w:rPr>
      </w:pPr>
    </w:p>
    <w:p w14:paraId="3CA6E07A" w14:textId="77777777" w:rsidR="002F3049" w:rsidRPr="002F3049" w:rsidRDefault="002F3049" w:rsidP="002F3049">
      <w:pPr>
        <w:spacing w:after="0" w:line="240" w:lineRule="auto"/>
        <w:jc w:val="both"/>
        <w:outlineLvl w:val="2"/>
        <w:rPr>
          <w:rFonts w:eastAsia="Times New Roman" w:cs="Arial"/>
          <w:bCs/>
          <w:lang w:val="en" w:eastAsia="en-GB"/>
        </w:rPr>
      </w:pPr>
      <w:r w:rsidRPr="002F3049">
        <w:rPr>
          <w:rFonts w:eastAsia="Times New Roman" w:cs="Arial"/>
          <w:bCs/>
          <w:lang w:val="en" w:eastAsia="en-GB"/>
        </w:rPr>
        <w:t>The College will promote best practice in recruitment and selection</w:t>
      </w:r>
      <w:r>
        <w:rPr>
          <w:rFonts w:eastAsia="Times New Roman" w:cs="Arial"/>
          <w:bCs/>
          <w:lang w:val="en" w:eastAsia="en-GB"/>
        </w:rPr>
        <w:t>, and will</w:t>
      </w:r>
      <w:r w:rsidRPr="002F3049">
        <w:rPr>
          <w:rFonts w:eastAsia="Times New Roman" w:cs="Arial"/>
          <w:bCs/>
          <w:lang w:val="en" w:eastAsia="en-GB"/>
        </w:rPr>
        <w:t xml:space="preserve"> continuously</w:t>
      </w:r>
    </w:p>
    <w:p w14:paraId="68FE85AE" w14:textId="77777777" w:rsidR="002F3049" w:rsidRPr="002F3049" w:rsidRDefault="002F3049" w:rsidP="002F3049">
      <w:pPr>
        <w:spacing w:after="0" w:line="240" w:lineRule="auto"/>
        <w:jc w:val="both"/>
        <w:outlineLvl w:val="2"/>
        <w:rPr>
          <w:rFonts w:eastAsia="Times New Roman" w:cs="Arial"/>
          <w:bCs/>
          <w:lang w:val="en" w:eastAsia="en-GB"/>
        </w:rPr>
      </w:pPr>
      <w:r w:rsidRPr="002F3049">
        <w:rPr>
          <w:rFonts w:eastAsia="Times New Roman" w:cs="Arial"/>
          <w:bCs/>
          <w:lang w:val="en" w:eastAsia="en-GB"/>
        </w:rPr>
        <w:t>develop its recruitment and selection practices to allow new ideas and approaches to be</w:t>
      </w:r>
    </w:p>
    <w:p w14:paraId="075B4A7E" w14:textId="77777777" w:rsidR="002F3049" w:rsidRDefault="002F3049" w:rsidP="002F3049">
      <w:pPr>
        <w:spacing w:after="0" w:line="240" w:lineRule="auto"/>
        <w:jc w:val="both"/>
        <w:outlineLvl w:val="2"/>
        <w:rPr>
          <w:rFonts w:eastAsia="Times New Roman" w:cs="Arial"/>
          <w:bCs/>
          <w:lang w:val="en" w:eastAsia="en-GB"/>
        </w:rPr>
      </w:pPr>
      <w:r w:rsidRPr="002F3049">
        <w:rPr>
          <w:rFonts w:eastAsia="Times New Roman" w:cs="Arial"/>
          <w:bCs/>
          <w:lang w:val="en" w:eastAsia="en-GB"/>
        </w:rPr>
        <w:t>incorporated.</w:t>
      </w:r>
    </w:p>
    <w:p w14:paraId="544574ED" w14:textId="77777777" w:rsidR="002F3049" w:rsidRPr="002F3049" w:rsidRDefault="002F3049" w:rsidP="002F3049">
      <w:pPr>
        <w:spacing w:after="0" w:line="240" w:lineRule="auto"/>
        <w:jc w:val="both"/>
        <w:outlineLvl w:val="2"/>
        <w:rPr>
          <w:rFonts w:eastAsia="Times New Roman" w:cs="Arial"/>
          <w:bCs/>
          <w:lang w:val="en" w:eastAsia="en-GB"/>
        </w:rPr>
      </w:pPr>
    </w:p>
    <w:p w14:paraId="07A387EF" w14:textId="77777777" w:rsidR="002F3049" w:rsidRDefault="002F3049" w:rsidP="002F3049">
      <w:pPr>
        <w:spacing w:after="0" w:line="240" w:lineRule="auto"/>
        <w:jc w:val="both"/>
        <w:outlineLvl w:val="2"/>
        <w:rPr>
          <w:rFonts w:eastAsia="Times New Roman" w:cs="Arial"/>
          <w:bCs/>
          <w:lang w:val="en" w:eastAsia="en-GB"/>
        </w:rPr>
      </w:pPr>
      <w:r w:rsidRPr="002F3049">
        <w:rPr>
          <w:rFonts w:eastAsia="Times New Roman" w:cs="Arial"/>
          <w:bCs/>
          <w:lang w:val="en" w:eastAsia="en-GB"/>
        </w:rPr>
        <w:t>The College will ensure that its recruitment and selection processes are cost effective.</w:t>
      </w:r>
    </w:p>
    <w:p w14:paraId="27A29B84" w14:textId="77777777" w:rsidR="002F3049" w:rsidRDefault="002F3049" w:rsidP="007E4704">
      <w:pPr>
        <w:spacing w:after="0" w:line="240" w:lineRule="auto"/>
        <w:jc w:val="both"/>
        <w:outlineLvl w:val="2"/>
        <w:rPr>
          <w:rFonts w:eastAsia="Times New Roman" w:cs="Arial"/>
          <w:bCs/>
          <w:lang w:val="en" w:eastAsia="en-GB"/>
        </w:rPr>
      </w:pPr>
    </w:p>
    <w:p w14:paraId="2434D991" w14:textId="77777777" w:rsidR="00D866EB" w:rsidRDefault="0060215A" w:rsidP="007E4704">
      <w:pPr>
        <w:spacing w:after="0" w:line="240" w:lineRule="auto"/>
        <w:jc w:val="both"/>
        <w:outlineLvl w:val="2"/>
        <w:rPr>
          <w:rFonts w:eastAsia="Times New Roman" w:cs="Arial"/>
          <w:bCs/>
          <w:lang w:val="en" w:eastAsia="en-GB"/>
        </w:rPr>
      </w:pPr>
      <w:r w:rsidRPr="008B038D">
        <w:rPr>
          <w:rFonts w:eastAsia="Times New Roman" w:cs="Arial"/>
          <w:bCs/>
          <w:lang w:val="en" w:eastAsia="en-GB"/>
        </w:rPr>
        <w:t xml:space="preserve">The objective of this policy is to determine what constitutes a fair recruitment and selection process and to guide management in complying </w:t>
      </w:r>
      <w:r w:rsidR="00B915F9" w:rsidRPr="008B038D">
        <w:rPr>
          <w:rFonts w:eastAsia="Times New Roman" w:cs="Arial"/>
          <w:bCs/>
          <w:lang w:val="en" w:eastAsia="en-GB"/>
        </w:rPr>
        <w:t>with</w:t>
      </w:r>
      <w:r w:rsidRPr="008B038D">
        <w:rPr>
          <w:rFonts w:eastAsia="Times New Roman" w:cs="Arial"/>
          <w:bCs/>
          <w:lang w:val="en" w:eastAsia="en-GB"/>
        </w:rPr>
        <w:t xml:space="preserve"> this effectively and safely.</w:t>
      </w:r>
    </w:p>
    <w:p w14:paraId="1A8B5583" w14:textId="77777777" w:rsidR="008B038D" w:rsidRPr="008B038D" w:rsidRDefault="008B038D" w:rsidP="000C0622">
      <w:pPr>
        <w:spacing w:after="0" w:line="240" w:lineRule="auto"/>
        <w:outlineLvl w:val="2"/>
        <w:rPr>
          <w:rFonts w:eastAsia="Times New Roman" w:cs="Arial"/>
          <w:bCs/>
          <w:lang w:val="en" w:eastAsia="en-GB"/>
        </w:rPr>
      </w:pPr>
    </w:p>
    <w:p w14:paraId="6E5C4127" w14:textId="77777777" w:rsidR="00386D55" w:rsidRDefault="004424EE" w:rsidP="000C0622">
      <w:pPr>
        <w:tabs>
          <w:tab w:val="left" w:pos="709"/>
        </w:tabs>
        <w:spacing w:after="0" w:line="240" w:lineRule="auto"/>
        <w:jc w:val="both"/>
        <w:rPr>
          <w:rFonts w:eastAsia="Times New Roman" w:cs="Arial"/>
          <w:b/>
          <w:color w:val="31849B" w:themeColor="accent5" w:themeShade="BF"/>
          <w:sz w:val="28"/>
          <w:szCs w:val="28"/>
          <w:lang w:val="en" w:eastAsia="en-GB"/>
        </w:rPr>
      </w:pPr>
      <w:r w:rsidRPr="008B038D">
        <w:rPr>
          <w:rFonts w:eastAsia="Times New Roman" w:cs="Arial"/>
          <w:b/>
          <w:color w:val="31849B" w:themeColor="accent5" w:themeShade="BF"/>
          <w:sz w:val="28"/>
          <w:szCs w:val="28"/>
          <w:lang w:val="en" w:eastAsia="en-GB"/>
        </w:rPr>
        <w:t>2.</w:t>
      </w:r>
      <w:r w:rsidRPr="008B038D">
        <w:rPr>
          <w:rFonts w:eastAsia="Times New Roman" w:cs="Arial"/>
          <w:color w:val="31849B" w:themeColor="accent5" w:themeShade="BF"/>
          <w:sz w:val="28"/>
          <w:szCs w:val="28"/>
          <w:lang w:val="en" w:eastAsia="en-GB"/>
        </w:rPr>
        <w:tab/>
      </w:r>
      <w:r w:rsidR="00386D55" w:rsidRPr="008B038D">
        <w:rPr>
          <w:rFonts w:eastAsia="Times New Roman" w:cs="Arial"/>
          <w:b/>
          <w:color w:val="31849B" w:themeColor="accent5" w:themeShade="BF"/>
          <w:sz w:val="28"/>
          <w:szCs w:val="28"/>
          <w:lang w:val="en" w:eastAsia="en-GB"/>
        </w:rPr>
        <w:t>Scope</w:t>
      </w:r>
    </w:p>
    <w:p w14:paraId="643C68B5" w14:textId="77777777" w:rsidR="002251A9" w:rsidRPr="008B038D" w:rsidRDefault="002251A9" w:rsidP="000C0622">
      <w:pPr>
        <w:tabs>
          <w:tab w:val="left" w:pos="709"/>
        </w:tabs>
        <w:spacing w:after="0" w:line="240" w:lineRule="auto"/>
        <w:jc w:val="both"/>
        <w:rPr>
          <w:rFonts w:eastAsia="Times New Roman" w:cs="Arial"/>
          <w:color w:val="31849B" w:themeColor="accent5" w:themeShade="BF"/>
          <w:sz w:val="28"/>
          <w:szCs w:val="28"/>
          <w:lang w:val="en" w:eastAsia="en-GB"/>
        </w:rPr>
      </w:pPr>
    </w:p>
    <w:p w14:paraId="7C89C530" w14:textId="78CC6243" w:rsidR="00412177" w:rsidRDefault="00D552AC">
      <w:pPr>
        <w:spacing w:after="0" w:line="240" w:lineRule="auto"/>
        <w:jc w:val="both"/>
        <w:rPr>
          <w:rFonts w:eastAsia="Times New Roman" w:cs="Arial"/>
          <w:lang w:val="en" w:eastAsia="en-GB"/>
        </w:rPr>
      </w:pPr>
      <w:r w:rsidRPr="008B038D">
        <w:rPr>
          <w:rFonts w:eastAsia="Times New Roman" w:cs="Arial"/>
          <w:lang w:val="en" w:eastAsia="en-GB"/>
        </w:rPr>
        <w:t>This policy</w:t>
      </w:r>
      <w:r w:rsidR="00A41C72" w:rsidRPr="008B038D">
        <w:rPr>
          <w:rFonts w:eastAsia="Times New Roman" w:cs="Arial"/>
          <w:lang w:val="en" w:eastAsia="en-GB"/>
        </w:rPr>
        <w:t xml:space="preserve"> applies to all staff involved in the recruitment and selection of </w:t>
      </w:r>
      <w:r w:rsidR="009127D9" w:rsidRPr="008B038D">
        <w:rPr>
          <w:rFonts w:eastAsia="Times New Roman" w:cs="Arial"/>
          <w:lang w:val="en" w:eastAsia="en-GB"/>
        </w:rPr>
        <w:t>staff;</w:t>
      </w:r>
      <w:r w:rsidR="00A41C72" w:rsidRPr="008B038D">
        <w:rPr>
          <w:rFonts w:eastAsia="Times New Roman" w:cs="Arial"/>
          <w:lang w:val="en" w:eastAsia="en-GB"/>
        </w:rPr>
        <w:t xml:space="preserve"> this includes internal recruitment</w:t>
      </w:r>
      <w:r w:rsidR="005A20F0" w:rsidRPr="008B038D">
        <w:rPr>
          <w:rFonts w:eastAsia="Times New Roman" w:cs="Arial"/>
          <w:lang w:val="en" w:eastAsia="en-GB"/>
        </w:rPr>
        <w:t xml:space="preserve">. </w:t>
      </w:r>
      <w:r w:rsidR="00C76B91" w:rsidRPr="008B038D">
        <w:rPr>
          <w:rFonts w:eastAsia="Times New Roman" w:cs="Arial"/>
          <w:lang w:val="en" w:eastAsia="en-GB"/>
        </w:rPr>
        <w:t>It is the responsibility of the manager to ensure their staff familiarise</w:t>
      </w:r>
      <w:r w:rsidR="00366756">
        <w:rPr>
          <w:rFonts w:eastAsia="Times New Roman" w:cs="Arial"/>
          <w:lang w:val="en" w:eastAsia="en-GB"/>
        </w:rPr>
        <w:t xml:space="preserve"> / follow</w:t>
      </w:r>
      <w:r w:rsidR="00C76B91" w:rsidRPr="008B038D">
        <w:rPr>
          <w:rFonts w:eastAsia="Times New Roman" w:cs="Arial"/>
          <w:lang w:val="en" w:eastAsia="en-GB"/>
        </w:rPr>
        <w:t xml:space="preserve"> th</w:t>
      </w:r>
      <w:r w:rsidR="005E3B99">
        <w:rPr>
          <w:rFonts w:eastAsia="Times New Roman" w:cs="Arial"/>
          <w:lang w:val="en" w:eastAsia="en-GB"/>
        </w:rPr>
        <w:t>is</w:t>
      </w:r>
      <w:r w:rsidR="00C76B91" w:rsidRPr="008B038D">
        <w:rPr>
          <w:rFonts w:eastAsia="Times New Roman" w:cs="Arial"/>
          <w:lang w:val="en" w:eastAsia="en-GB"/>
        </w:rPr>
        <w:t xml:space="preserve"> polic</w:t>
      </w:r>
      <w:r w:rsidR="00D8293F">
        <w:rPr>
          <w:rFonts w:eastAsia="Times New Roman" w:cs="Arial"/>
          <w:lang w:val="en" w:eastAsia="en-GB"/>
        </w:rPr>
        <w:t>y.</w:t>
      </w:r>
    </w:p>
    <w:p w14:paraId="4C5EAFAF" w14:textId="77777777" w:rsidR="008B038D" w:rsidRPr="008B038D" w:rsidRDefault="008B038D">
      <w:pPr>
        <w:spacing w:after="0" w:line="240" w:lineRule="auto"/>
        <w:jc w:val="both"/>
        <w:rPr>
          <w:rFonts w:eastAsia="Times New Roman" w:cs="Arial"/>
          <w:lang w:val="en" w:eastAsia="en-GB"/>
        </w:rPr>
      </w:pPr>
    </w:p>
    <w:p w14:paraId="6786A01E" w14:textId="77777777" w:rsidR="00366756" w:rsidRDefault="00142A74" w:rsidP="007E4704">
      <w:pPr>
        <w:pStyle w:val="NormalWeb"/>
        <w:shd w:val="clear" w:color="auto" w:fill="FFFFFF"/>
        <w:spacing w:before="0" w:beforeAutospacing="0" w:after="0" w:afterAutospacing="0"/>
        <w:jc w:val="both"/>
        <w:rPr>
          <w:rFonts w:cs="Arial"/>
          <w:lang w:val="en"/>
        </w:rPr>
      </w:pPr>
      <w:r>
        <w:rPr>
          <w:rFonts w:asciiTheme="minorHAnsi" w:hAnsiTheme="minorHAnsi" w:cs="Arial"/>
          <w:sz w:val="22"/>
          <w:szCs w:val="22"/>
          <w:lang w:val="en"/>
        </w:rPr>
        <w:t>A</w:t>
      </w:r>
      <w:r w:rsidR="00947A37" w:rsidRPr="008B038D">
        <w:rPr>
          <w:rFonts w:asciiTheme="minorHAnsi" w:hAnsiTheme="minorHAnsi" w:cs="Arial"/>
          <w:sz w:val="22"/>
          <w:szCs w:val="22"/>
          <w:lang w:val="en"/>
        </w:rPr>
        <w:t xml:space="preserve">ppointments must be made in accordance with this policy and must, therefore, be </w:t>
      </w:r>
      <w:r w:rsidR="00F753C2" w:rsidRPr="008B038D">
        <w:rPr>
          <w:rFonts w:asciiTheme="minorHAnsi" w:hAnsiTheme="minorHAnsi" w:cs="Arial"/>
          <w:sz w:val="22"/>
          <w:szCs w:val="22"/>
          <w:lang w:val="en"/>
        </w:rPr>
        <w:t>subject to advertisement and selection</w:t>
      </w:r>
      <w:r w:rsidR="00947A37" w:rsidRPr="008B038D">
        <w:rPr>
          <w:rFonts w:asciiTheme="minorHAnsi" w:hAnsiTheme="minorHAnsi" w:cs="Arial"/>
          <w:sz w:val="22"/>
          <w:szCs w:val="22"/>
          <w:lang w:val="en"/>
        </w:rPr>
        <w:t xml:space="preserve">. </w:t>
      </w:r>
    </w:p>
    <w:p w14:paraId="32B98D0B" w14:textId="77777777" w:rsidR="00787DCC" w:rsidRDefault="00F67353" w:rsidP="00F67353">
      <w:pPr>
        <w:pStyle w:val="NormalWeb"/>
        <w:rPr>
          <w:rFonts w:cs="Arial"/>
        </w:rPr>
      </w:pPr>
      <w:r w:rsidRPr="002F3049">
        <w:rPr>
          <w:rFonts w:asciiTheme="minorHAnsi" w:hAnsiTheme="minorHAnsi" w:cstheme="minorHAnsi"/>
          <w:b/>
          <w:color w:val="31849B" w:themeColor="accent5" w:themeShade="BF"/>
          <w:sz w:val="28"/>
          <w:szCs w:val="28"/>
          <w:lang w:val="en"/>
        </w:rPr>
        <w:t xml:space="preserve">3.    </w:t>
      </w:r>
      <w:r w:rsidRPr="002F3049">
        <w:rPr>
          <w:rFonts w:asciiTheme="minorHAnsi" w:hAnsiTheme="minorHAnsi" w:cstheme="minorHAnsi"/>
          <w:b/>
          <w:color w:val="31849B" w:themeColor="accent5" w:themeShade="BF"/>
          <w:sz w:val="28"/>
          <w:szCs w:val="28"/>
          <w:lang w:val="en"/>
        </w:rPr>
        <w:tab/>
        <w:t>Purpose</w:t>
      </w:r>
    </w:p>
    <w:p w14:paraId="1364B94A" w14:textId="6560DB21" w:rsidR="00F67353" w:rsidRPr="00F67353" w:rsidRDefault="00F67353" w:rsidP="00F67353">
      <w:pPr>
        <w:pStyle w:val="NormalWeb"/>
        <w:rPr>
          <w:rFonts w:asciiTheme="minorHAnsi" w:hAnsiTheme="minorHAnsi" w:cstheme="minorHAnsi"/>
          <w:sz w:val="22"/>
          <w:szCs w:val="22"/>
        </w:rPr>
      </w:pPr>
      <w:r w:rsidRPr="00F67353">
        <w:rPr>
          <w:rFonts w:asciiTheme="minorHAnsi" w:hAnsiTheme="minorHAnsi" w:cstheme="minorHAnsi"/>
          <w:sz w:val="22"/>
          <w:szCs w:val="22"/>
        </w:rPr>
        <w:t xml:space="preserve">This policy is designed to ensure that the recruitment approval process is </w:t>
      </w:r>
      <w:r w:rsidR="009127D9" w:rsidRPr="00F67353">
        <w:rPr>
          <w:rFonts w:asciiTheme="minorHAnsi" w:hAnsiTheme="minorHAnsi" w:cstheme="minorHAnsi"/>
          <w:sz w:val="22"/>
          <w:szCs w:val="22"/>
        </w:rPr>
        <w:t>followed,</w:t>
      </w:r>
      <w:r w:rsidRPr="00F67353">
        <w:rPr>
          <w:rFonts w:asciiTheme="minorHAnsi" w:hAnsiTheme="minorHAnsi" w:cstheme="minorHAnsi"/>
          <w:sz w:val="22"/>
          <w:szCs w:val="22"/>
        </w:rPr>
        <w:t xml:space="preserve"> and the selection process is carried out in a fair and equitable manner: </w:t>
      </w:r>
    </w:p>
    <w:p w14:paraId="1A24FAA4" w14:textId="77777777" w:rsidR="00F67353" w:rsidRPr="00F67353" w:rsidRDefault="00F67353" w:rsidP="00F67353">
      <w:pPr>
        <w:pStyle w:val="NormalWeb"/>
        <w:numPr>
          <w:ilvl w:val="0"/>
          <w:numId w:val="52"/>
        </w:numPr>
        <w:rPr>
          <w:rFonts w:asciiTheme="minorHAnsi" w:hAnsiTheme="minorHAnsi" w:cstheme="minorHAnsi"/>
          <w:sz w:val="22"/>
          <w:szCs w:val="22"/>
        </w:rPr>
      </w:pPr>
      <w:r w:rsidRPr="00F67353">
        <w:rPr>
          <w:rFonts w:asciiTheme="minorHAnsi" w:hAnsiTheme="minorHAnsi" w:cstheme="minorHAnsi"/>
          <w:sz w:val="22"/>
          <w:szCs w:val="22"/>
        </w:rPr>
        <w:t xml:space="preserve">Ensuring equal opportunity for all candidates </w:t>
      </w:r>
    </w:p>
    <w:p w14:paraId="17B0263E" w14:textId="77777777" w:rsidR="00F67353" w:rsidRPr="00AD0556" w:rsidRDefault="00F67353" w:rsidP="00AD0556">
      <w:pPr>
        <w:pStyle w:val="NormalWeb"/>
        <w:numPr>
          <w:ilvl w:val="0"/>
          <w:numId w:val="52"/>
        </w:numPr>
        <w:rPr>
          <w:rFonts w:asciiTheme="minorHAnsi" w:hAnsiTheme="minorHAnsi" w:cstheme="minorHAnsi"/>
          <w:sz w:val="22"/>
          <w:szCs w:val="22"/>
        </w:rPr>
      </w:pPr>
      <w:r w:rsidRPr="00F67353">
        <w:rPr>
          <w:rFonts w:asciiTheme="minorHAnsi" w:hAnsiTheme="minorHAnsi" w:cstheme="minorHAnsi"/>
          <w:sz w:val="22"/>
          <w:szCs w:val="22"/>
        </w:rPr>
        <w:t xml:space="preserve">Ensuring the best selection methods are engaged to appoint the best person for </w:t>
      </w:r>
      <w:r w:rsidRPr="00AD0556">
        <w:rPr>
          <w:rFonts w:asciiTheme="minorHAnsi" w:hAnsiTheme="minorHAnsi" w:cstheme="minorHAnsi"/>
          <w:sz w:val="22"/>
          <w:szCs w:val="22"/>
        </w:rPr>
        <w:t xml:space="preserve">the job </w:t>
      </w:r>
    </w:p>
    <w:p w14:paraId="5BB7E8FF" w14:textId="77777777" w:rsidR="00F67353" w:rsidRDefault="00F67353" w:rsidP="00F67353">
      <w:pPr>
        <w:pStyle w:val="NormalWeb"/>
        <w:numPr>
          <w:ilvl w:val="0"/>
          <w:numId w:val="52"/>
        </w:numPr>
        <w:rPr>
          <w:rFonts w:asciiTheme="minorHAnsi" w:hAnsiTheme="minorHAnsi" w:cstheme="minorHAnsi"/>
          <w:sz w:val="22"/>
          <w:szCs w:val="22"/>
        </w:rPr>
      </w:pPr>
      <w:r w:rsidRPr="00F67353">
        <w:rPr>
          <w:rFonts w:asciiTheme="minorHAnsi" w:hAnsiTheme="minorHAnsi" w:cstheme="minorHAnsi"/>
          <w:sz w:val="22"/>
          <w:szCs w:val="22"/>
        </w:rPr>
        <w:t>Ensuring cost effective recruitment</w:t>
      </w:r>
    </w:p>
    <w:p w14:paraId="39725BA0" w14:textId="77777777" w:rsidR="00D8293F" w:rsidRPr="00F67353" w:rsidRDefault="00D8293F" w:rsidP="006D7856">
      <w:pPr>
        <w:pStyle w:val="NormalWeb"/>
        <w:rPr>
          <w:rFonts w:asciiTheme="minorHAnsi" w:hAnsiTheme="minorHAnsi" w:cstheme="minorHAnsi"/>
          <w:sz w:val="22"/>
          <w:szCs w:val="22"/>
        </w:rPr>
      </w:pPr>
      <w:r w:rsidRPr="00D8293F">
        <w:rPr>
          <w:rFonts w:asciiTheme="minorHAnsi" w:hAnsiTheme="minorHAnsi" w:cstheme="minorHAnsi"/>
          <w:sz w:val="22"/>
          <w:szCs w:val="22"/>
        </w:rPr>
        <w:t>The College policy is to recruit the best person for each vacancy using a fair, transparent, systematically reviewed recruitment and selection process.</w:t>
      </w:r>
      <w:r w:rsidRPr="00D8293F">
        <w:t xml:space="preserve"> </w:t>
      </w:r>
      <w:r w:rsidRPr="00D8293F">
        <w:rPr>
          <w:rFonts w:asciiTheme="minorHAnsi" w:hAnsiTheme="minorHAnsi" w:cstheme="minorHAnsi"/>
          <w:sz w:val="22"/>
          <w:szCs w:val="22"/>
        </w:rPr>
        <w:t>It is also essential that the College creates and maintains a culture of safe recruitment by having in place recruitment procedures that help deter, reject or identify people who might abuse children or young people.</w:t>
      </w:r>
    </w:p>
    <w:p w14:paraId="7331CC8F" w14:textId="77777777" w:rsidR="00C76B91" w:rsidRDefault="00947A37" w:rsidP="000C0622">
      <w:pPr>
        <w:pStyle w:val="ListParagraph"/>
        <w:spacing w:after="0" w:line="240" w:lineRule="auto"/>
        <w:ind w:left="0"/>
        <w:jc w:val="both"/>
        <w:rPr>
          <w:rFonts w:cs="Arial"/>
          <w:b/>
          <w:color w:val="31849B" w:themeColor="accent5" w:themeShade="BF"/>
          <w:sz w:val="28"/>
          <w:szCs w:val="28"/>
        </w:rPr>
      </w:pPr>
      <w:r w:rsidRPr="008B038D">
        <w:rPr>
          <w:rFonts w:cs="Arial"/>
          <w:b/>
          <w:color w:val="31849B" w:themeColor="accent5" w:themeShade="BF"/>
          <w:sz w:val="28"/>
          <w:szCs w:val="28"/>
        </w:rPr>
        <w:t>4.</w:t>
      </w:r>
      <w:r w:rsidR="00770C50" w:rsidRPr="008B038D">
        <w:rPr>
          <w:rFonts w:eastAsia="Times New Roman" w:cs="Arial"/>
          <w:color w:val="31849B" w:themeColor="accent5" w:themeShade="BF"/>
          <w:sz w:val="28"/>
          <w:szCs w:val="28"/>
          <w:lang w:val="en" w:eastAsia="en-GB"/>
        </w:rPr>
        <w:t xml:space="preserve"> </w:t>
      </w:r>
      <w:r w:rsidR="00770C50" w:rsidRPr="008B038D">
        <w:rPr>
          <w:rFonts w:eastAsia="Times New Roman" w:cs="Arial"/>
          <w:color w:val="31849B" w:themeColor="accent5" w:themeShade="BF"/>
          <w:sz w:val="28"/>
          <w:szCs w:val="28"/>
          <w:lang w:val="en" w:eastAsia="en-GB"/>
        </w:rPr>
        <w:tab/>
      </w:r>
      <w:r w:rsidR="00C76B91" w:rsidRPr="008B038D">
        <w:rPr>
          <w:rFonts w:cs="Arial"/>
          <w:b/>
          <w:color w:val="31849B" w:themeColor="accent5" w:themeShade="BF"/>
          <w:sz w:val="28"/>
          <w:szCs w:val="28"/>
        </w:rPr>
        <w:t xml:space="preserve"> </w:t>
      </w:r>
      <w:r w:rsidR="00C21041" w:rsidRPr="008B038D">
        <w:rPr>
          <w:rFonts w:cs="Arial"/>
          <w:b/>
          <w:color w:val="31849B" w:themeColor="accent5" w:themeShade="BF"/>
          <w:sz w:val="28"/>
          <w:szCs w:val="28"/>
        </w:rPr>
        <w:t>Principles</w:t>
      </w:r>
    </w:p>
    <w:p w14:paraId="58817612" w14:textId="77777777" w:rsidR="002251A9" w:rsidRPr="008B038D" w:rsidRDefault="002251A9" w:rsidP="000C0622">
      <w:pPr>
        <w:pStyle w:val="ListParagraph"/>
        <w:spacing w:after="0" w:line="240" w:lineRule="auto"/>
        <w:ind w:left="0"/>
        <w:jc w:val="both"/>
        <w:rPr>
          <w:rFonts w:cs="Arial"/>
          <w:b/>
          <w:color w:val="31849B" w:themeColor="accent5" w:themeShade="BF"/>
          <w:sz w:val="28"/>
          <w:szCs w:val="28"/>
        </w:rPr>
      </w:pPr>
    </w:p>
    <w:p w14:paraId="799B6E92" w14:textId="77777777" w:rsidR="00362E23" w:rsidRPr="008B038D" w:rsidRDefault="00362E23" w:rsidP="000C0622">
      <w:pPr>
        <w:pStyle w:val="Default"/>
        <w:jc w:val="both"/>
        <w:rPr>
          <w:rFonts w:asciiTheme="minorHAnsi" w:hAnsiTheme="minorHAnsi"/>
          <w:color w:val="auto"/>
          <w:sz w:val="22"/>
          <w:szCs w:val="22"/>
        </w:rPr>
      </w:pPr>
      <w:r w:rsidRPr="008B038D">
        <w:rPr>
          <w:rFonts w:asciiTheme="minorHAnsi" w:hAnsiTheme="minorHAnsi"/>
          <w:color w:val="auto"/>
          <w:sz w:val="22"/>
          <w:szCs w:val="22"/>
        </w:rPr>
        <w:t xml:space="preserve">In order to achieve this, the following principles and values are required: </w:t>
      </w:r>
    </w:p>
    <w:p w14:paraId="5AEDD5AB" w14:textId="77777777" w:rsidR="00362E23" w:rsidRPr="008B038D" w:rsidRDefault="00362E23" w:rsidP="000C0622">
      <w:pPr>
        <w:pStyle w:val="Default"/>
        <w:jc w:val="both"/>
        <w:rPr>
          <w:rFonts w:asciiTheme="minorHAnsi" w:hAnsiTheme="minorHAnsi"/>
          <w:color w:val="auto"/>
          <w:sz w:val="22"/>
          <w:szCs w:val="22"/>
        </w:rPr>
      </w:pPr>
    </w:p>
    <w:p w14:paraId="712ADA0F" w14:textId="77777777" w:rsidR="00B4367E" w:rsidRDefault="00362E23" w:rsidP="00366756">
      <w:pPr>
        <w:pStyle w:val="Default"/>
        <w:numPr>
          <w:ilvl w:val="0"/>
          <w:numId w:val="50"/>
        </w:numPr>
        <w:jc w:val="both"/>
        <w:rPr>
          <w:rFonts w:asciiTheme="minorHAnsi" w:hAnsiTheme="minorHAnsi"/>
          <w:color w:val="auto"/>
          <w:sz w:val="22"/>
          <w:szCs w:val="22"/>
        </w:rPr>
      </w:pPr>
      <w:r w:rsidRPr="008B038D">
        <w:rPr>
          <w:rFonts w:asciiTheme="minorHAnsi" w:hAnsiTheme="minorHAnsi"/>
          <w:color w:val="auto"/>
          <w:sz w:val="22"/>
          <w:szCs w:val="22"/>
        </w:rPr>
        <w:t>Selection process must allow everyone an eq</w:t>
      </w:r>
      <w:r w:rsidR="008817FC">
        <w:rPr>
          <w:rFonts w:asciiTheme="minorHAnsi" w:hAnsiTheme="minorHAnsi"/>
          <w:color w:val="auto"/>
          <w:sz w:val="22"/>
          <w:szCs w:val="22"/>
        </w:rPr>
        <w:t>ual opportunity to participate</w:t>
      </w:r>
      <w:r w:rsidR="00946052">
        <w:rPr>
          <w:rFonts w:asciiTheme="minorHAnsi" w:hAnsiTheme="minorHAnsi"/>
          <w:color w:val="auto"/>
          <w:sz w:val="22"/>
          <w:szCs w:val="22"/>
        </w:rPr>
        <w:t xml:space="preserve"> and reasonable adjustments must be taken into consideration. </w:t>
      </w:r>
    </w:p>
    <w:p w14:paraId="13FC6298" w14:textId="77777777" w:rsidR="00946052" w:rsidRDefault="00946052" w:rsidP="00366756">
      <w:pPr>
        <w:pStyle w:val="Default"/>
        <w:numPr>
          <w:ilvl w:val="0"/>
          <w:numId w:val="50"/>
        </w:numPr>
        <w:jc w:val="both"/>
        <w:rPr>
          <w:rFonts w:asciiTheme="minorHAnsi" w:hAnsiTheme="minorHAnsi"/>
          <w:color w:val="auto"/>
          <w:sz w:val="22"/>
          <w:szCs w:val="22"/>
        </w:rPr>
      </w:pPr>
      <w:r>
        <w:rPr>
          <w:rFonts w:asciiTheme="minorHAnsi" w:hAnsiTheme="minorHAnsi"/>
          <w:color w:val="auto"/>
          <w:sz w:val="22"/>
          <w:szCs w:val="22"/>
        </w:rPr>
        <w:t>Selection methods such as the shortlisting criteria, questions used during interview, and tasks / micro-teach must be</w:t>
      </w:r>
      <w:r w:rsidR="00F503E7">
        <w:rPr>
          <w:rFonts w:asciiTheme="minorHAnsi" w:hAnsiTheme="minorHAnsi"/>
          <w:color w:val="auto"/>
          <w:sz w:val="22"/>
          <w:szCs w:val="22"/>
        </w:rPr>
        <w:t xml:space="preserve"> used for the selection process</w:t>
      </w:r>
      <w:r w:rsidR="00AD0556">
        <w:rPr>
          <w:rFonts w:asciiTheme="minorHAnsi" w:hAnsiTheme="minorHAnsi"/>
          <w:color w:val="auto"/>
          <w:sz w:val="22"/>
          <w:szCs w:val="22"/>
        </w:rPr>
        <w:t xml:space="preserve"> and relevant to the role. </w:t>
      </w:r>
      <w:r w:rsidR="00F503E7">
        <w:rPr>
          <w:rFonts w:asciiTheme="minorHAnsi" w:hAnsiTheme="minorHAnsi"/>
          <w:color w:val="auto"/>
          <w:sz w:val="22"/>
          <w:szCs w:val="22"/>
        </w:rPr>
        <w:t xml:space="preserve"> </w:t>
      </w:r>
    </w:p>
    <w:p w14:paraId="545F1F7C" w14:textId="77777777" w:rsidR="00F503E7" w:rsidRDefault="00F503E7" w:rsidP="00366756">
      <w:pPr>
        <w:pStyle w:val="Default"/>
        <w:numPr>
          <w:ilvl w:val="0"/>
          <w:numId w:val="50"/>
        </w:numPr>
        <w:jc w:val="both"/>
        <w:rPr>
          <w:rFonts w:asciiTheme="minorHAnsi" w:hAnsiTheme="minorHAnsi"/>
          <w:color w:val="auto"/>
          <w:sz w:val="22"/>
          <w:szCs w:val="22"/>
        </w:rPr>
      </w:pPr>
      <w:r>
        <w:rPr>
          <w:rFonts w:asciiTheme="minorHAnsi" w:hAnsiTheme="minorHAnsi"/>
          <w:color w:val="auto"/>
          <w:sz w:val="22"/>
          <w:szCs w:val="22"/>
        </w:rPr>
        <w:t xml:space="preserve">Recruitment activity is within budget and has gone through the staffing request approval process. </w:t>
      </w:r>
    </w:p>
    <w:p w14:paraId="6047AFB6" w14:textId="77777777" w:rsidR="008B038D" w:rsidRPr="008B038D" w:rsidRDefault="008B038D" w:rsidP="000C0622">
      <w:pPr>
        <w:pStyle w:val="Default"/>
        <w:ind w:left="851"/>
        <w:jc w:val="both"/>
        <w:rPr>
          <w:rFonts w:asciiTheme="minorHAnsi" w:hAnsiTheme="minorHAnsi"/>
          <w:lang w:val="en"/>
        </w:rPr>
      </w:pPr>
    </w:p>
    <w:p w14:paraId="392CC6E3" w14:textId="77777777" w:rsidR="00787DCC" w:rsidRDefault="00567DEA" w:rsidP="00E84DCA">
      <w:pPr>
        <w:spacing w:after="0" w:line="240" w:lineRule="auto"/>
        <w:jc w:val="both"/>
        <w:rPr>
          <w:rFonts w:cs="Arial"/>
          <w:lang w:val="en"/>
        </w:rPr>
      </w:pPr>
      <w:r w:rsidRPr="008B038D">
        <w:rPr>
          <w:rFonts w:cs="Arial"/>
          <w:b/>
          <w:color w:val="31849B" w:themeColor="accent5" w:themeShade="BF"/>
          <w:sz w:val="28"/>
          <w:szCs w:val="28"/>
          <w:lang w:val="en"/>
        </w:rPr>
        <w:t>5.</w:t>
      </w:r>
      <w:r w:rsidR="00770C50" w:rsidRPr="008B038D">
        <w:rPr>
          <w:rFonts w:eastAsia="Times New Roman" w:cs="Arial"/>
          <w:color w:val="31849B" w:themeColor="accent5" w:themeShade="BF"/>
          <w:sz w:val="28"/>
          <w:szCs w:val="28"/>
          <w:lang w:val="en" w:eastAsia="en-GB"/>
        </w:rPr>
        <w:t xml:space="preserve"> </w:t>
      </w:r>
      <w:r w:rsidR="00770C50" w:rsidRPr="008B038D">
        <w:rPr>
          <w:rFonts w:eastAsia="Times New Roman" w:cs="Arial"/>
          <w:color w:val="31849B" w:themeColor="accent5" w:themeShade="BF"/>
          <w:sz w:val="28"/>
          <w:szCs w:val="28"/>
          <w:lang w:val="en" w:eastAsia="en-GB"/>
        </w:rPr>
        <w:tab/>
      </w:r>
      <w:r w:rsidRPr="008B038D">
        <w:rPr>
          <w:rFonts w:cs="Arial"/>
          <w:b/>
          <w:color w:val="31849B" w:themeColor="accent5" w:themeShade="BF"/>
          <w:sz w:val="28"/>
          <w:szCs w:val="28"/>
          <w:lang w:val="en"/>
        </w:rPr>
        <w:t xml:space="preserve"> Approval Process</w:t>
      </w:r>
      <w:r w:rsidR="00E84DCA">
        <w:rPr>
          <w:rFonts w:cs="Arial"/>
          <w:lang w:val="en"/>
        </w:rPr>
        <w:t xml:space="preserve">  </w:t>
      </w:r>
    </w:p>
    <w:p w14:paraId="05D6D047" w14:textId="77777777" w:rsidR="00F67353" w:rsidRDefault="00F67353" w:rsidP="00E84DCA">
      <w:pPr>
        <w:spacing w:after="0" w:line="240" w:lineRule="auto"/>
        <w:jc w:val="both"/>
        <w:rPr>
          <w:rFonts w:cs="Arial"/>
          <w:lang w:val="en"/>
        </w:rPr>
      </w:pPr>
    </w:p>
    <w:p w14:paraId="1D00F728" w14:textId="18CA574A" w:rsidR="00022ABF" w:rsidRDefault="00F67353" w:rsidP="00F67353">
      <w:pPr>
        <w:spacing w:after="0" w:line="240" w:lineRule="auto"/>
        <w:jc w:val="both"/>
        <w:rPr>
          <w:rFonts w:cs="Arial"/>
          <w:lang w:val="en"/>
        </w:rPr>
      </w:pPr>
      <w:r w:rsidRPr="00F67353">
        <w:rPr>
          <w:rFonts w:cs="Arial"/>
          <w:lang w:val="en"/>
        </w:rPr>
        <w:t xml:space="preserve">Before the process of recruiting a new member of staff can take place </w:t>
      </w:r>
      <w:r w:rsidR="00787DCC">
        <w:rPr>
          <w:rFonts w:cs="Arial"/>
          <w:lang w:val="en"/>
        </w:rPr>
        <w:t>HR</w:t>
      </w:r>
      <w:r w:rsidRPr="00F67353">
        <w:rPr>
          <w:rFonts w:cs="Arial"/>
          <w:lang w:val="en"/>
        </w:rPr>
        <w:t xml:space="preserve"> must have an approved recruitment request</w:t>
      </w:r>
      <w:r w:rsidR="00550E9A">
        <w:rPr>
          <w:rFonts w:cs="Arial"/>
          <w:lang w:val="en"/>
        </w:rPr>
        <w:t>.</w:t>
      </w:r>
      <w:r w:rsidR="00022ABF">
        <w:rPr>
          <w:rFonts w:cs="Arial"/>
          <w:lang w:val="en"/>
        </w:rPr>
        <w:t xml:space="preserve"> </w:t>
      </w:r>
      <w:r w:rsidR="00550E9A">
        <w:rPr>
          <w:rFonts w:cs="Arial"/>
          <w:lang w:val="en"/>
        </w:rPr>
        <w:t>T</w:t>
      </w:r>
      <w:r w:rsidR="00022ABF">
        <w:rPr>
          <w:rFonts w:cs="Arial"/>
          <w:lang w:val="en"/>
        </w:rPr>
        <w:t xml:space="preserve">o submit a staffing request the following process must be </w:t>
      </w:r>
      <w:r w:rsidR="009127D9">
        <w:rPr>
          <w:rFonts w:cs="Arial"/>
          <w:lang w:val="en"/>
        </w:rPr>
        <w:t>followed.</w:t>
      </w:r>
    </w:p>
    <w:p w14:paraId="49167852" w14:textId="77777777" w:rsidR="00D86A54" w:rsidRDefault="00D86A54" w:rsidP="00F67353">
      <w:pPr>
        <w:spacing w:after="0" w:line="240" w:lineRule="auto"/>
        <w:jc w:val="both"/>
        <w:rPr>
          <w:rFonts w:cs="Arial"/>
          <w:lang w:val="en"/>
        </w:rPr>
      </w:pPr>
    </w:p>
    <w:p w14:paraId="7E12C3DE" w14:textId="77777777" w:rsidR="00D86A54" w:rsidRDefault="00D86A54" w:rsidP="00D86A54">
      <w:pPr>
        <w:spacing w:after="0" w:line="240" w:lineRule="auto"/>
        <w:jc w:val="both"/>
        <w:rPr>
          <w:rFonts w:cs="Arial"/>
          <w:lang w:val="en"/>
        </w:rPr>
      </w:pPr>
      <w:r w:rsidRPr="00D86A54">
        <w:rPr>
          <w:rFonts w:cs="Arial"/>
          <w:lang w:val="en"/>
        </w:rPr>
        <w:t xml:space="preserve">The first stage of approval is ensuring the full completion of a Staffing Request Form, this will need to be completed by the hiring manager. It is essential that the form is fully completed; failure to do so will delay the recruitment process. </w:t>
      </w:r>
      <w:r w:rsidR="008E373F">
        <w:rPr>
          <w:rFonts w:cs="Arial"/>
          <w:lang w:val="en"/>
        </w:rPr>
        <w:t>The staffing request form can be found on the staff intranet under HR / Recruitment</w:t>
      </w:r>
      <w:r w:rsidR="00787DCC">
        <w:rPr>
          <w:rFonts w:cs="Arial"/>
          <w:lang w:val="en"/>
        </w:rPr>
        <w:t xml:space="preserve"> alternatively please contact HR for a staffing request form. </w:t>
      </w:r>
    </w:p>
    <w:p w14:paraId="30F112EF" w14:textId="77777777" w:rsidR="00D86A54" w:rsidRPr="00D86A54" w:rsidRDefault="00D86A54" w:rsidP="00D86A54">
      <w:pPr>
        <w:spacing w:after="0" w:line="240" w:lineRule="auto"/>
        <w:jc w:val="both"/>
        <w:rPr>
          <w:rFonts w:cs="Arial"/>
          <w:lang w:val="en"/>
        </w:rPr>
      </w:pPr>
    </w:p>
    <w:p w14:paraId="2B703B42" w14:textId="77777777" w:rsidR="00D86A54" w:rsidRDefault="00D86A54" w:rsidP="00D86A54">
      <w:pPr>
        <w:spacing w:after="0" w:line="240" w:lineRule="auto"/>
        <w:jc w:val="both"/>
        <w:rPr>
          <w:rFonts w:cs="Arial"/>
          <w:lang w:val="en"/>
        </w:rPr>
      </w:pPr>
      <w:r w:rsidRPr="00D86A54">
        <w:rPr>
          <w:rFonts w:cs="Arial"/>
          <w:lang w:val="en"/>
        </w:rPr>
        <w:t xml:space="preserve">Once the staffing request form is complete, this will need approval </w:t>
      </w:r>
      <w:r w:rsidR="008E373F">
        <w:rPr>
          <w:rFonts w:cs="Arial"/>
          <w:lang w:val="en"/>
        </w:rPr>
        <w:t>from</w:t>
      </w:r>
      <w:r w:rsidRPr="00D86A54">
        <w:rPr>
          <w:rFonts w:cs="Arial"/>
          <w:lang w:val="en"/>
        </w:rPr>
        <w:t xml:space="preserve"> your Director, if approved your Director will </w:t>
      </w:r>
      <w:r w:rsidR="008E373F">
        <w:rPr>
          <w:rFonts w:cs="Arial"/>
          <w:lang w:val="en"/>
        </w:rPr>
        <w:t xml:space="preserve">then </w:t>
      </w:r>
      <w:r w:rsidRPr="00D86A54">
        <w:rPr>
          <w:rFonts w:cs="Arial"/>
          <w:lang w:val="en"/>
        </w:rPr>
        <w:t xml:space="preserve">need to forward the staffing request confirming approval and send to the following email address; </w:t>
      </w:r>
      <w:hyperlink r:id="rId12" w:history="1">
        <w:r w:rsidRPr="006D7856">
          <w:rPr>
            <w:rStyle w:val="Hyperlink"/>
            <w:rFonts w:cs="Arial"/>
            <w:color w:val="0000FF"/>
            <w:lang w:val="en"/>
          </w:rPr>
          <w:t>StaffingRequest@oaklands.ac.uk</w:t>
        </w:r>
      </w:hyperlink>
      <w:r>
        <w:rPr>
          <w:rFonts w:cs="Arial"/>
          <w:lang w:val="en"/>
        </w:rPr>
        <w:t xml:space="preserve"> </w:t>
      </w:r>
      <w:r w:rsidRPr="00D86A54">
        <w:rPr>
          <w:rFonts w:cs="Arial"/>
          <w:lang w:val="en"/>
        </w:rPr>
        <w:t xml:space="preserve">no later than 5pm on a Thursday. </w:t>
      </w:r>
    </w:p>
    <w:p w14:paraId="0B9E240D" w14:textId="77777777" w:rsidR="00D86A54" w:rsidRPr="00D86A54" w:rsidRDefault="00D86A54" w:rsidP="00D86A54">
      <w:pPr>
        <w:spacing w:after="0" w:line="240" w:lineRule="auto"/>
        <w:jc w:val="both"/>
        <w:rPr>
          <w:rFonts w:cs="Arial"/>
          <w:lang w:val="en"/>
        </w:rPr>
      </w:pPr>
    </w:p>
    <w:p w14:paraId="4CD9CEBA" w14:textId="4F1D8A28" w:rsidR="00D86A54" w:rsidRDefault="00D86A54" w:rsidP="00D86A54">
      <w:pPr>
        <w:spacing w:after="0" w:line="240" w:lineRule="auto"/>
        <w:jc w:val="both"/>
        <w:rPr>
          <w:rFonts w:cs="Arial"/>
          <w:lang w:val="en"/>
        </w:rPr>
      </w:pPr>
      <w:r w:rsidRPr="00D86A54">
        <w:rPr>
          <w:rFonts w:cs="Arial"/>
          <w:lang w:val="en"/>
        </w:rPr>
        <w:t>The next stage of approval takes place</w:t>
      </w:r>
      <w:r w:rsidR="00CD2D5D">
        <w:rPr>
          <w:rFonts w:cs="Arial"/>
          <w:lang w:val="en"/>
        </w:rPr>
        <w:t xml:space="preserve"> with the </w:t>
      </w:r>
      <w:r w:rsidR="00CD2D5D" w:rsidRPr="00CD2D5D">
        <w:rPr>
          <w:rFonts w:cs="Arial"/>
          <w:lang w:val="en"/>
        </w:rPr>
        <w:t>Finance Director</w:t>
      </w:r>
      <w:r w:rsidR="00FA0ABD">
        <w:rPr>
          <w:rFonts w:cs="Arial"/>
          <w:lang w:val="en"/>
        </w:rPr>
        <w:t>,</w:t>
      </w:r>
      <w:r w:rsidRPr="00D86A54">
        <w:rPr>
          <w:rFonts w:cs="Arial"/>
          <w:lang w:val="en"/>
        </w:rPr>
        <w:t xml:space="preserve"> which is held each Monday morning where each staffing request is </w:t>
      </w:r>
      <w:r w:rsidR="009127D9" w:rsidRPr="00D86A54">
        <w:rPr>
          <w:rFonts w:cs="Arial"/>
          <w:lang w:val="en"/>
        </w:rPr>
        <w:t>discussed,</w:t>
      </w:r>
      <w:r w:rsidRPr="00D86A54">
        <w:rPr>
          <w:rFonts w:cs="Arial"/>
          <w:lang w:val="en"/>
        </w:rPr>
        <w:t xml:space="preserve"> and financial approval is gained. </w:t>
      </w:r>
      <w:r w:rsidR="00CD2D5D">
        <w:rPr>
          <w:rFonts w:cs="Arial"/>
          <w:lang w:val="en"/>
        </w:rPr>
        <w:t xml:space="preserve">The Senior Recruitment </w:t>
      </w:r>
      <w:r w:rsidR="009127D9">
        <w:rPr>
          <w:rFonts w:cs="Arial"/>
          <w:lang w:val="en"/>
        </w:rPr>
        <w:t xml:space="preserve">Officer </w:t>
      </w:r>
      <w:r w:rsidR="009127D9" w:rsidRPr="00D86A54">
        <w:rPr>
          <w:rFonts w:cs="Arial"/>
          <w:lang w:val="en"/>
        </w:rPr>
        <w:t>will</w:t>
      </w:r>
      <w:r w:rsidRPr="00D86A54">
        <w:rPr>
          <w:rFonts w:cs="Arial"/>
          <w:lang w:val="en"/>
        </w:rPr>
        <w:t xml:space="preserve"> advise of the outcome of </w:t>
      </w:r>
      <w:r w:rsidR="00101DB1">
        <w:rPr>
          <w:rFonts w:cs="Arial"/>
          <w:lang w:val="en"/>
        </w:rPr>
        <w:t>your request</w:t>
      </w:r>
      <w:r w:rsidR="00CD2D5D">
        <w:rPr>
          <w:rFonts w:cs="Arial"/>
          <w:lang w:val="en"/>
        </w:rPr>
        <w:t>.</w:t>
      </w:r>
    </w:p>
    <w:p w14:paraId="5ADCA4C3" w14:textId="77777777" w:rsidR="00022ABF" w:rsidRDefault="00022ABF" w:rsidP="00F67353">
      <w:pPr>
        <w:spacing w:after="0" w:line="240" w:lineRule="auto"/>
        <w:jc w:val="both"/>
        <w:rPr>
          <w:rFonts w:cs="Arial"/>
          <w:lang w:val="en"/>
        </w:rPr>
      </w:pPr>
    </w:p>
    <w:p w14:paraId="5DA9BBF5" w14:textId="77777777" w:rsidR="00852955" w:rsidRPr="00685FF5" w:rsidRDefault="00852955" w:rsidP="00852955">
      <w:pPr>
        <w:rPr>
          <w:b/>
          <w:i/>
          <w:color w:val="31849B" w:themeColor="accent5" w:themeShade="BF"/>
          <w:sz w:val="28"/>
          <w:szCs w:val="28"/>
        </w:rPr>
      </w:pPr>
      <w:r w:rsidRPr="00685FF5">
        <w:rPr>
          <w:b/>
          <w:i/>
          <w:color w:val="31849B" w:themeColor="accent5" w:themeShade="BF"/>
          <w:sz w:val="28"/>
          <w:szCs w:val="28"/>
        </w:rPr>
        <w:t>New Roles</w:t>
      </w:r>
    </w:p>
    <w:p w14:paraId="539C8E27" w14:textId="77777777" w:rsidR="00852955" w:rsidRDefault="00852955" w:rsidP="00852955">
      <w:r>
        <w:t>If a request is to recruit to a new role that does not currently exist</w:t>
      </w:r>
      <w:r w:rsidR="00101DB1">
        <w:t>,</w:t>
      </w:r>
      <w:r>
        <w:t xml:space="preserve"> a Job Description and Person Specification will need to be created, templates for a job description can be requested through HR. The new role must be matched to a salary scale on the Job family and the HR Manager should be consulted for advice prior to any recruitment request being submitted. The job description and salary proposal will need to be sent to your Director for review along with a completed staffing request. </w:t>
      </w:r>
    </w:p>
    <w:p w14:paraId="38065A71" w14:textId="77777777" w:rsidR="002163C6" w:rsidRDefault="00852955" w:rsidP="003E77FB">
      <w:pPr>
        <w:rPr>
          <w:rFonts w:cs="Arial"/>
          <w:b/>
          <w:i/>
          <w:color w:val="31849B" w:themeColor="accent5" w:themeShade="BF"/>
          <w:sz w:val="28"/>
          <w:szCs w:val="28"/>
        </w:rPr>
      </w:pPr>
      <w:r w:rsidRPr="003E77FB">
        <w:rPr>
          <w:rFonts w:cs="Arial"/>
          <w:b/>
          <w:i/>
          <w:color w:val="31849B" w:themeColor="accent5" w:themeShade="BF"/>
          <w:sz w:val="28"/>
          <w:szCs w:val="28"/>
        </w:rPr>
        <w:t>Resignations</w:t>
      </w:r>
    </w:p>
    <w:p w14:paraId="66C86695" w14:textId="77777777" w:rsidR="00343F2C" w:rsidRPr="001775F2" w:rsidRDefault="003E77FB" w:rsidP="00343F2C">
      <w:pPr>
        <w:rPr>
          <w:b/>
          <w:i/>
          <w:color w:val="31849B" w:themeColor="accent5" w:themeShade="BF"/>
          <w:sz w:val="28"/>
          <w:szCs w:val="24"/>
        </w:rPr>
      </w:pPr>
      <w:r>
        <w:t xml:space="preserve">Before submitting a staffing request for a resignation, managers need to ensure resignations are forwarded onto the HR team so </w:t>
      </w:r>
      <w:r w:rsidR="002163C6">
        <w:t>HR</w:t>
      </w:r>
      <w:r>
        <w:t xml:space="preserve"> can process leaver paperwork to the employee. When submitting a staffing request please ensure the name of the employee leaving is highlighted on the staffing request. </w:t>
      </w:r>
      <w:r w:rsidR="00343F2C" w:rsidRPr="001775F2">
        <w:rPr>
          <w:b/>
          <w:i/>
          <w:color w:val="31849B" w:themeColor="accent5" w:themeShade="BF"/>
          <w:sz w:val="28"/>
          <w:szCs w:val="24"/>
        </w:rPr>
        <w:t>Internal Vacancies</w:t>
      </w:r>
    </w:p>
    <w:p w14:paraId="3114518C" w14:textId="77777777" w:rsidR="00460AC9" w:rsidRDefault="00343F2C" w:rsidP="00685FF5">
      <w:pPr>
        <w:rPr>
          <w:rFonts w:cs="Arial"/>
          <w:b/>
          <w:color w:val="31849B" w:themeColor="accent5" w:themeShade="BF"/>
          <w:sz w:val="28"/>
          <w:szCs w:val="28"/>
        </w:rPr>
      </w:pPr>
      <w:r>
        <w:t xml:space="preserve">All internal vacancies will need to follow the approval process and will be subject to the advertising procedure as for all vacancies to ensure fairness and equal opportunity across the College. </w:t>
      </w:r>
      <w:r w:rsidR="00834A95">
        <w:rPr>
          <w:rFonts w:cs="Arial"/>
        </w:rPr>
        <w:br/>
      </w:r>
      <w:r w:rsidR="00460AC9">
        <w:rPr>
          <w:rFonts w:cs="Arial"/>
        </w:rPr>
        <w:br/>
      </w:r>
      <w:r w:rsidR="00460AC9" w:rsidRPr="008B038D">
        <w:rPr>
          <w:rFonts w:cs="Arial"/>
          <w:b/>
          <w:color w:val="31849B" w:themeColor="accent5" w:themeShade="BF"/>
          <w:sz w:val="28"/>
          <w:szCs w:val="28"/>
        </w:rPr>
        <w:t xml:space="preserve">6. </w:t>
      </w:r>
      <w:r w:rsidR="00460AC9" w:rsidRPr="008B038D">
        <w:rPr>
          <w:rFonts w:eastAsia="Times New Roman" w:cs="Arial"/>
          <w:color w:val="31849B" w:themeColor="accent5" w:themeShade="BF"/>
          <w:sz w:val="28"/>
          <w:szCs w:val="28"/>
          <w:lang w:val="en" w:eastAsia="en-GB"/>
        </w:rPr>
        <w:tab/>
      </w:r>
      <w:r w:rsidR="00460AC9" w:rsidRPr="008B038D">
        <w:rPr>
          <w:rFonts w:cs="Arial"/>
          <w:b/>
          <w:color w:val="31849B" w:themeColor="accent5" w:themeShade="BF"/>
          <w:sz w:val="28"/>
          <w:szCs w:val="28"/>
        </w:rPr>
        <w:t>Job descriptions</w:t>
      </w:r>
    </w:p>
    <w:p w14:paraId="73894584" w14:textId="224A46D6" w:rsidR="00460AC9" w:rsidRDefault="00460AC9" w:rsidP="00460AC9">
      <w:pPr>
        <w:spacing w:after="0" w:line="240" w:lineRule="auto"/>
        <w:jc w:val="both"/>
        <w:rPr>
          <w:rFonts w:cs="Arial"/>
        </w:rPr>
      </w:pPr>
      <w:r w:rsidRPr="008B038D">
        <w:rPr>
          <w:rFonts w:cs="Arial"/>
        </w:rPr>
        <w:t xml:space="preserve">All job descriptions are available on the </w:t>
      </w:r>
      <w:r>
        <w:rPr>
          <w:rFonts w:cs="Arial"/>
        </w:rPr>
        <w:t>staff Intranet, person s</w:t>
      </w:r>
      <w:r w:rsidRPr="00C238F9">
        <w:rPr>
          <w:rFonts w:cs="Arial"/>
        </w:rPr>
        <w:t xml:space="preserve">pecifications are </w:t>
      </w:r>
      <w:r>
        <w:rPr>
          <w:rFonts w:cs="Arial"/>
        </w:rPr>
        <w:t xml:space="preserve">also </w:t>
      </w:r>
      <w:r w:rsidRPr="00C238F9">
        <w:rPr>
          <w:rFonts w:cs="Arial"/>
        </w:rPr>
        <w:t xml:space="preserve">included </w:t>
      </w:r>
      <w:r>
        <w:rPr>
          <w:rFonts w:cs="Arial"/>
        </w:rPr>
        <w:t xml:space="preserve">within the job description. </w:t>
      </w:r>
      <w:r w:rsidRPr="00C238F9">
        <w:rPr>
          <w:rFonts w:cs="Arial"/>
        </w:rPr>
        <w:t xml:space="preserve">These </w:t>
      </w:r>
      <w:r w:rsidR="009127D9" w:rsidRPr="00C238F9">
        <w:rPr>
          <w:rFonts w:cs="Arial"/>
        </w:rPr>
        <w:t>criteria</w:t>
      </w:r>
      <w:r w:rsidRPr="00C238F9">
        <w:rPr>
          <w:rFonts w:cs="Arial"/>
        </w:rPr>
        <w:t xml:space="preserve"> should be assessed at interview stage through questioning and tasks</w:t>
      </w:r>
      <w:r w:rsidR="00070EA2">
        <w:rPr>
          <w:rFonts w:cs="Arial"/>
        </w:rPr>
        <w:t xml:space="preserve"> if required</w:t>
      </w:r>
      <w:r w:rsidRPr="00C238F9">
        <w:rPr>
          <w:rFonts w:cs="Arial"/>
        </w:rPr>
        <w:t>.</w:t>
      </w:r>
      <w:r>
        <w:rPr>
          <w:rFonts w:cs="Arial"/>
        </w:rPr>
        <w:t xml:space="preserve"> </w:t>
      </w:r>
      <w:r w:rsidR="00403C2D">
        <w:rPr>
          <w:rFonts w:cs="Arial"/>
        </w:rPr>
        <w:t xml:space="preserve">JD’s </w:t>
      </w:r>
      <w:r w:rsidRPr="008B038D">
        <w:rPr>
          <w:rFonts w:cs="Arial"/>
        </w:rPr>
        <w:t xml:space="preserve">are set for each department and should not be edited as they link to the Job family. </w:t>
      </w:r>
    </w:p>
    <w:p w14:paraId="743CDB1A" w14:textId="77777777" w:rsidR="00343F2C" w:rsidRDefault="00343F2C" w:rsidP="00343F2C">
      <w:pPr>
        <w:spacing w:after="0" w:line="240" w:lineRule="auto"/>
        <w:jc w:val="both"/>
        <w:rPr>
          <w:rFonts w:cs="Arial"/>
        </w:rPr>
      </w:pPr>
    </w:p>
    <w:p w14:paraId="5DAE61EA" w14:textId="77777777" w:rsidR="00DF109C" w:rsidRPr="00C238F9" w:rsidRDefault="00DF109C" w:rsidP="00DF109C">
      <w:pPr>
        <w:spacing w:after="0" w:line="240" w:lineRule="auto"/>
        <w:jc w:val="both"/>
        <w:rPr>
          <w:rFonts w:cs="Arial"/>
          <w:b/>
        </w:rPr>
      </w:pPr>
      <w:bookmarkStart w:id="0" w:name="_Hlk75939198"/>
      <w:r w:rsidRPr="00C238F9">
        <w:rPr>
          <w:rFonts w:cs="Arial"/>
          <w:b/>
          <w:color w:val="31849B" w:themeColor="accent5" w:themeShade="BF"/>
          <w:sz w:val="28"/>
          <w:szCs w:val="28"/>
        </w:rPr>
        <w:t xml:space="preserve">7. </w:t>
      </w:r>
      <w:r w:rsidRPr="00C238F9">
        <w:rPr>
          <w:rFonts w:cs="Arial"/>
          <w:color w:val="31849B" w:themeColor="accent5" w:themeShade="BF"/>
          <w:sz w:val="28"/>
          <w:szCs w:val="28"/>
          <w:lang w:val="en"/>
        </w:rPr>
        <w:tab/>
      </w:r>
      <w:r w:rsidRPr="00C238F9">
        <w:rPr>
          <w:rFonts w:cs="Arial"/>
          <w:b/>
          <w:color w:val="31849B" w:themeColor="accent5" w:themeShade="BF"/>
          <w:sz w:val="28"/>
          <w:szCs w:val="28"/>
        </w:rPr>
        <w:t xml:space="preserve">Advertising </w:t>
      </w:r>
    </w:p>
    <w:bookmarkEnd w:id="0"/>
    <w:p w14:paraId="05EF3663" w14:textId="77777777" w:rsidR="00DF109C" w:rsidRPr="00C238F9" w:rsidRDefault="00DF109C" w:rsidP="00DF109C">
      <w:pPr>
        <w:spacing w:after="0" w:line="240" w:lineRule="auto"/>
        <w:jc w:val="both"/>
        <w:rPr>
          <w:rFonts w:cs="Arial"/>
          <w:b/>
        </w:rPr>
      </w:pPr>
    </w:p>
    <w:p w14:paraId="4506286A" w14:textId="77777777" w:rsidR="00DF109C" w:rsidRDefault="002163C6" w:rsidP="00DF109C">
      <w:pPr>
        <w:spacing w:after="0" w:line="240" w:lineRule="auto"/>
        <w:jc w:val="both"/>
        <w:rPr>
          <w:rFonts w:cs="Arial"/>
        </w:rPr>
      </w:pPr>
      <w:r>
        <w:rPr>
          <w:rFonts w:cs="Arial"/>
        </w:rPr>
        <w:t>V</w:t>
      </w:r>
      <w:r w:rsidR="00DF109C" w:rsidRPr="00C238F9">
        <w:rPr>
          <w:rFonts w:cs="Arial"/>
        </w:rPr>
        <w:t>acancies will be advertised as standard via th</w:t>
      </w:r>
      <w:r w:rsidR="00DF109C">
        <w:rPr>
          <w:rFonts w:cs="Arial"/>
        </w:rPr>
        <w:t>e Oaklands College Careers page, vacancies which are advertised internally will be advertised via the staff intranet and an all staff email will be sent with the advert information</w:t>
      </w:r>
      <w:r w:rsidR="00403C2D">
        <w:rPr>
          <w:rFonts w:cs="Arial"/>
        </w:rPr>
        <w:t xml:space="preserve"> for staff to apply. </w:t>
      </w:r>
    </w:p>
    <w:p w14:paraId="18494A0B" w14:textId="77777777" w:rsidR="001D1F17" w:rsidRPr="001775F2" w:rsidRDefault="001D1F17" w:rsidP="001775F2">
      <w:pPr>
        <w:spacing w:after="0" w:line="240" w:lineRule="auto"/>
        <w:jc w:val="both"/>
        <w:rPr>
          <w:rFonts w:cs="Arial"/>
        </w:rPr>
      </w:pPr>
    </w:p>
    <w:p w14:paraId="4EAA522D" w14:textId="43053541" w:rsidR="0038320C" w:rsidRDefault="0038320C" w:rsidP="001775F2">
      <w:pPr>
        <w:spacing w:after="0" w:line="240" w:lineRule="auto"/>
        <w:jc w:val="both"/>
        <w:rPr>
          <w:rFonts w:cs="Arial"/>
          <w:i/>
        </w:rPr>
      </w:pPr>
      <w:r w:rsidRPr="001775F2">
        <w:rPr>
          <w:rFonts w:cs="Arial"/>
          <w:i/>
        </w:rPr>
        <w:t>Requests to waive the requirement to advertise a position in exceptional circumstances will need to be considered by the HR Director.</w:t>
      </w:r>
    </w:p>
    <w:p w14:paraId="39D8C785" w14:textId="4C6B090A" w:rsidR="001C73D0" w:rsidRDefault="001C73D0" w:rsidP="001775F2">
      <w:pPr>
        <w:spacing w:after="0" w:line="240" w:lineRule="auto"/>
        <w:jc w:val="both"/>
        <w:rPr>
          <w:rFonts w:cs="Arial"/>
          <w:i/>
        </w:rPr>
      </w:pPr>
    </w:p>
    <w:p w14:paraId="105DE712" w14:textId="6427D2F1" w:rsidR="001C73D0" w:rsidRDefault="001C73D0" w:rsidP="001C73D0">
      <w:pPr>
        <w:spacing w:after="0" w:line="240" w:lineRule="auto"/>
        <w:jc w:val="both"/>
        <w:rPr>
          <w:rFonts w:cs="Arial"/>
          <w:b/>
          <w:color w:val="31849B" w:themeColor="accent5" w:themeShade="BF"/>
          <w:sz w:val="28"/>
          <w:szCs w:val="28"/>
        </w:rPr>
      </w:pPr>
      <w:r>
        <w:rPr>
          <w:rFonts w:cs="Arial"/>
          <w:b/>
          <w:color w:val="31849B" w:themeColor="accent5" w:themeShade="BF"/>
          <w:sz w:val="28"/>
          <w:szCs w:val="28"/>
        </w:rPr>
        <w:t>8</w:t>
      </w:r>
      <w:r w:rsidRPr="00C238F9">
        <w:rPr>
          <w:rFonts w:cs="Arial"/>
          <w:b/>
          <w:color w:val="31849B" w:themeColor="accent5" w:themeShade="BF"/>
          <w:sz w:val="28"/>
          <w:szCs w:val="28"/>
        </w:rPr>
        <w:t xml:space="preserve">. </w:t>
      </w:r>
      <w:r w:rsidRPr="00C238F9">
        <w:rPr>
          <w:rFonts w:cs="Arial"/>
          <w:color w:val="31849B" w:themeColor="accent5" w:themeShade="BF"/>
          <w:sz w:val="28"/>
          <w:szCs w:val="28"/>
          <w:lang w:val="en"/>
        </w:rPr>
        <w:tab/>
      </w:r>
      <w:r w:rsidRPr="00C238F9">
        <w:rPr>
          <w:rFonts w:cs="Arial"/>
          <w:b/>
          <w:color w:val="31849B" w:themeColor="accent5" w:themeShade="BF"/>
          <w:sz w:val="28"/>
          <w:szCs w:val="28"/>
        </w:rPr>
        <w:t>A</w:t>
      </w:r>
      <w:r>
        <w:rPr>
          <w:rFonts w:cs="Arial"/>
          <w:b/>
          <w:color w:val="31849B" w:themeColor="accent5" w:themeShade="BF"/>
          <w:sz w:val="28"/>
          <w:szCs w:val="28"/>
        </w:rPr>
        <w:t xml:space="preserve">pplication forms </w:t>
      </w:r>
    </w:p>
    <w:p w14:paraId="66D464C1" w14:textId="7D2A2DF4" w:rsidR="001C73D0" w:rsidRDefault="001C73D0" w:rsidP="001C73D0">
      <w:pPr>
        <w:spacing w:after="0" w:line="240" w:lineRule="auto"/>
        <w:jc w:val="both"/>
        <w:rPr>
          <w:rFonts w:cs="Arial"/>
          <w:b/>
        </w:rPr>
      </w:pPr>
    </w:p>
    <w:p w14:paraId="5E4784F8" w14:textId="77777777" w:rsidR="001C73D0" w:rsidRPr="009127D9" w:rsidRDefault="001C73D0" w:rsidP="001C73D0">
      <w:pPr>
        <w:spacing w:after="0" w:line="240" w:lineRule="auto"/>
        <w:jc w:val="both"/>
        <w:rPr>
          <w:rFonts w:cs="Arial"/>
          <w:bCs/>
        </w:rPr>
      </w:pPr>
      <w:r w:rsidRPr="009127D9">
        <w:rPr>
          <w:rFonts w:cs="Arial"/>
          <w:bCs/>
        </w:rPr>
        <w:t>The application process will be co-ordinated by the HR department via the appropriate application form.</w:t>
      </w:r>
    </w:p>
    <w:p w14:paraId="5BAA5A81" w14:textId="47F01862" w:rsidR="001C73D0" w:rsidRDefault="001C73D0" w:rsidP="001C73D0">
      <w:pPr>
        <w:spacing w:after="0" w:line="240" w:lineRule="auto"/>
        <w:jc w:val="both"/>
        <w:rPr>
          <w:rFonts w:cs="Arial"/>
          <w:bCs/>
        </w:rPr>
      </w:pPr>
      <w:r w:rsidRPr="009127D9">
        <w:rPr>
          <w:rFonts w:cs="Arial"/>
          <w:bCs/>
        </w:rPr>
        <w:t>The college reserves the right not to accept incomplete application forms. A curriculum vitae</w:t>
      </w:r>
      <w:r>
        <w:rPr>
          <w:rFonts w:cs="Arial"/>
          <w:bCs/>
        </w:rPr>
        <w:t xml:space="preserve"> (CV)</w:t>
      </w:r>
      <w:r w:rsidRPr="009127D9">
        <w:rPr>
          <w:rFonts w:cs="Arial"/>
          <w:bCs/>
        </w:rPr>
        <w:t xml:space="preserve"> will not be</w:t>
      </w:r>
      <w:r>
        <w:rPr>
          <w:rFonts w:cs="Arial"/>
          <w:bCs/>
        </w:rPr>
        <w:t xml:space="preserve"> </w:t>
      </w:r>
      <w:r w:rsidRPr="009127D9">
        <w:rPr>
          <w:rFonts w:cs="Arial"/>
          <w:bCs/>
        </w:rPr>
        <w:t>accepted in place of the completed application form. In line with safer recruitment guidance applicants will</w:t>
      </w:r>
      <w:r>
        <w:rPr>
          <w:rFonts w:cs="Arial"/>
          <w:bCs/>
        </w:rPr>
        <w:t xml:space="preserve"> </w:t>
      </w:r>
      <w:r w:rsidRPr="009127D9">
        <w:rPr>
          <w:rFonts w:cs="Arial"/>
          <w:bCs/>
        </w:rPr>
        <w:t>be expected to provide a full employment history</w:t>
      </w:r>
      <w:r w:rsidR="007E3C1D">
        <w:rPr>
          <w:rFonts w:cs="Arial"/>
          <w:bCs/>
        </w:rPr>
        <w:t xml:space="preserve"> covering the period </w:t>
      </w:r>
      <w:r w:rsidR="007E3C1D" w:rsidRPr="007E3C1D">
        <w:rPr>
          <w:rFonts w:cs="Arial"/>
          <w:bCs/>
        </w:rPr>
        <w:t>since leaving school, including education, employment and voluntary work) including reasons for any gaps in employment</w:t>
      </w:r>
      <w:r w:rsidR="007E3C1D">
        <w:rPr>
          <w:rFonts w:cs="Arial"/>
          <w:bCs/>
        </w:rPr>
        <w:t>.</w:t>
      </w:r>
    </w:p>
    <w:p w14:paraId="5631F4C8" w14:textId="1B2AFFF7" w:rsidR="001C73D0" w:rsidRPr="009127D9" w:rsidRDefault="001C73D0" w:rsidP="001C73D0">
      <w:pPr>
        <w:spacing w:after="0" w:line="240" w:lineRule="auto"/>
        <w:jc w:val="both"/>
        <w:rPr>
          <w:rFonts w:cs="Arial"/>
          <w:bCs/>
        </w:rPr>
      </w:pPr>
      <w:r w:rsidRPr="001C73D0">
        <w:rPr>
          <w:rFonts w:cs="Arial"/>
          <w:bCs/>
        </w:rPr>
        <w:t>All application forms and supporting information will be held for a period of six months.</w:t>
      </w:r>
    </w:p>
    <w:p w14:paraId="4146A8AA" w14:textId="67F59001" w:rsidR="001C73D0" w:rsidRDefault="001C73D0" w:rsidP="001775F2">
      <w:pPr>
        <w:spacing w:after="0" w:line="240" w:lineRule="auto"/>
        <w:jc w:val="both"/>
        <w:rPr>
          <w:rFonts w:cs="Arial"/>
          <w:i/>
        </w:rPr>
      </w:pPr>
    </w:p>
    <w:p w14:paraId="771F5B71" w14:textId="77777777" w:rsidR="00834A95" w:rsidRPr="001775F2" w:rsidRDefault="00834A95" w:rsidP="001775F2">
      <w:pPr>
        <w:spacing w:after="0" w:line="240" w:lineRule="auto"/>
        <w:jc w:val="both"/>
        <w:rPr>
          <w:rFonts w:cs="Arial"/>
          <w:i/>
        </w:rPr>
      </w:pPr>
    </w:p>
    <w:p w14:paraId="0903E8C1" w14:textId="77777777" w:rsidR="00EE2AAC" w:rsidRDefault="002B4922" w:rsidP="000C0622">
      <w:pPr>
        <w:spacing w:after="0" w:line="240" w:lineRule="auto"/>
        <w:jc w:val="both"/>
        <w:rPr>
          <w:rFonts w:cs="Arial"/>
          <w:b/>
          <w:color w:val="31849B" w:themeColor="accent5" w:themeShade="BF"/>
          <w:sz w:val="28"/>
          <w:szCs w:val="28"/>
        </w:rPr>
      </w:pPr>
      <w:r>
        <w:rPr>
          <w:rFonts w:cs="Arial"/>
          <w:b/>
          <w:color w:val="31849B" w:themeColor="accent5" w:themeShade="BF"/>
          <w:sz w:val="28"/>
          <w:szCs w:val="28"/>
        </w:rPr>
        <w:t>9</w:t>
      </w:r>
      <w:r w:rsidR="00EE2AAC" w:rsidRPr="008B038D">
        <w:rPr>
          <w:rFonts w:cs="Arial"/>
          <w:b/>
          <w:color w:val="31849B" w:themeColor="accent5" w:themeShade="BF"/>
          <w:sz w:val="28"/>
          <w:szCs w:val="28"/>
        </w:rPr>
        <w:t xml:space="preserve">. </w:t>
      </w:r>
      <w:r w:rsidR="00770C50" w:rsidRPr="008B038D">
        <w:rPr>
          <w:rFonts w:eastAsia="Times New Roman" w:cs="Arial"/>
          <w:color w:val="31849B" w:themeColor="accent5" w:themeShade="BF"/>
          <w:sz w:val="28"/>
          <w:szCs w:val="28"/>
          <w:lang w:val="en" w:eastAsia="en-GB"/>
        </w:rPr>
        <w:tab/>
      </w:r>
      <w:r w:rsidR="005C7F0C" w:rsidRPr="008B038D">
        <w:rPr>
          <w:rFonts w:cs="Arial"/>
          <w:b/>
          <w:color w:val="31849B" w:themeColor="accent5" w:themeShade="BF"/>
          <w:sz w:val="28"/>
          <w:szCs w:val="28"/>
        </w:rPr>
        <w:t xml:space="preserve">Selection process </w:t>
      </w:r>
    </w:p>
    <w:p w14:paraId="7604DA66" w14:textId="77777777" w:rsidR="008B038D" w:rsidRPr="008B038D" w:rsidRDefault="008B038D" w:rsidP="000C0622">
      <w:pPr>
        <w:spacing w:after="0" w:line="240" w:lineRule="auto"/>
        <w:jc w:val="both"/>
        <w:rPr>
          <w:rFonts w:cs="Arial"/>
          <w:b/>
          <w:color w:val="31849B" w:themeColor="accent5" w:themeShade="BF"/>
          <w:sz w:val="28"/>
          <w:szCs w:val="28"/>
        </w:rPr>
      </w:pPr>
    </w:p>
    <w:p w14:paraId="333B744A" w14:textId="77777777" w:rsidR="005C7F0C" w:rsidRDefault="00EE2AAC" w:rsidP="000C0622">
      <w:pPr>
        <w:spacing w:after="0" w:line="240" w:lineRule="auto"/>
        <w:jc w:val="both"/>
        <w:rPr>
          <w:rFonts w:cs="Arial"/>
        </w:rPr>
      </w:pPr>
      <w:r w:rsidRPr="008B038D">
        <w:rPr>
          <w:rFonts w:cs="Arial"/>
        </w:rPr>
        <w:t xml:space="preserve">The same </w:t>
      </w:r>
      <w:r w:rsidR="0016609D">
        <w:rPr>
          <w:rFonts w:cs="Arial"/>
        </w:rPr>
        <w:t xml:space="preserve">recruitment </w:t>
      </w:r>
      <w:r w:rsidRPr="008B038D">
        <w:rPr>
          <w:rFonts w:cs="Arial"/>
        </w:rPr>
        <w:t xml:space="preserve">process must take place for </w:t>
      </w:r>
      <w:r w:rsidR="00397419" w:rsidRPr="008B038D">
        <w:rPr>
          <w:rFonts w:cs="Arial"/>
        </w:rPr>
        <w:t xml:space="preserve">permanent, </w:t>
      </w:r>
      <w:r w:rsidR="0045257B">
        <w:rPr>
          <w:rFonts w:cs="Arial"/>
        </w:rPr>
        <w:t>casual/</w:t>
      </w:r>
      <w:r w:rsidR="00397419" w:rsidRPr="008B038D">
        <w:rPr>
          <w:rFonts w:cs="Arial"/>
        </w:rPr>
        <w:t>bank</w:t>
      </w:r>
      <w:r w:rsidR="00DB4D49" w:rsidRPr="008B038D">
        <w:rPr>
          <w:rFonts w:cs="Arial"/>
        </w:rPr>
        <w:t xml:space="preserve">, </w:t>
      </w:r>
      <w:r w:rsidRPr="008B038D">
        <w:rPr>
          <w:rFonts w:cs="Arial"/>
        </w:rPr>
        <w:t>externa</w:t>
      </w:r>
      <w:r w:rsidR="00DB4D49" w:rsidRPr="008B038D">
        <w:rPr>
          <w:rFonts w:cs="Arial"/>
        </w:rPr>
        <w:t>l</w:t>
      </w:r>
      <w:r w:rsidR="00C636A2" w:rsidRPr="008B038D">
        <w:rPr>
          <w:rFonts w:cs="Arial"/>
        </w:rPr>
        <w:t xml:space="preserve"> </w:t>
      </w:r>
      <w:r w:rsidRPr="008B038D">
        <w:rPr>
          <w:rFonts w:cs="Arial"/>
        </w:rPr>
        <w:t>and internal vacancies</w:t>
      </w:r>
      <w:r w:rsidR="00E759E3">
        <w:rPr>
          <w:rFonts w:cs="Arial"/>
        </w:rPr>
        <w:t>.</w:t>
      </w:r>
    </w:p>
    <w:p w14:paraId="0AE910D4" w14:textId="77777777" w:rsidR="00834A95" w:rsidRDefault="00834A95" w:rsidP="000C0622">
      <w:pPr>
        <w:spacing w:after="0" w:line="240" w:lineRule="auto"/>
        <w:jc w:val="both"/>
        <w:rPr>
          <w:rFonts w:cs="Arial"/>
        </w:rPr>
      </w:pPr>
    </w:p>
    <w:p w14:paraId="2A37559B" w14:textId="77777777" w:rsidR="0016609D" w:rsidRPr="00685FF5" w:rsidRDefault="0016609D" w:rsidP="0016609D">
      <w:pPr>
        <w:spacing w:after="0" w:line="240" w:lineRule="auto"/>
        <w:jc w:val="both"/>
        <w:rPr>
          <w:rFonts w:cs="Arial"/>
          <w:b/>
          <w:i/>
          <w:color w:val="31849B" w:themeColor="accent5" w:themeShade="BF"/>
          <w:sz w:val="28"/>
          <w:szCs w:val="28"/>
        </w:rPr>
      </w:pPr>
      <w:r w:rsidRPr="00AE625A">
        <w:rPr>
          <w:rFonts w:cs="Arial"/>
          <w:b/>
          <w:i/>
          <w:color w:val="31849B" w:themeColor="accent5" w:themeShade="BF"/>
          <w:sz w:val="28"/>
          <w:szCs w:val="28"/>
        </w:rPr>
        <w:t>Shortlisting</w:t>
      </w:r>
    </w:p>
    <w:p w14:paraId="27DBE4D1" w14:textId="77777777" w:rsidR="0016609D" w:rsidRPr="00C238F9" w:rsidRDefault="0016609D" w:rsidP="0016609D">
      <w:pPr>
        <w:spacing w:after="0" w:line="240" w:lineRule="auto"/>
        <w:jc w:val="both"/>
        <w:rPr>
          <w:rFonts w:cs="Arial"/>
        </w:rPr>
      </w:pPr>
    </w:p>
    <w:p w14:paraId="39E5E0AC" w14:textId="77777777" w:rsidR="0016609D" w:rsidRDefault="0016609D" w:rsidP="0016609D">
      <w:pPr>
        <w:spacing w:after="0" w:line="240" w:lineRule="auto"/>
        <w:jc w:val="both"/>
        <w:rPr>
          <w:rFonts w:cs="Arial"/>
        </w:rPr>
      </w:pPr>
      <w:r w:rsidRPr="00E7317F">
        <w:rPr>
          <w:rFonts w:cs="Arial"/>
        </w:rPr>
        <w:t>All candidates will be shortlisted against the criteria set</w:t>
      </w:r>
      <w:r>
        <w:rPr>
          <w:rFonts w:cs="Arial"/>
        </w:rPr>
        <w:t xml:space="preserve"> within the job description. Short</w:t>
      </w:r>
      <w:r w:rsidRPr="005C3D6E">
        <w:rPr>
          <w:rFonts w:cs="Arial"/>
        </w:rPr>
        <w:t xml:space="preserve">listing </w:t>
      </w:r>
      <w:r w:rsidR="00FC6823">
        <w:rPr>
          <w:rFonts w:cs="Arial"/>
        </w:rPr>
        <w:t>should</w:t>
      </w:r>
      <w:r w:rsidRPr="005C3D6E">
        <w:rPr>
          <w:rFonts w:cs="Arial"/>
        </w:rPr>
        <w:t xml:space="preserve"> be carried out by a minimum of two people; one must be the </w:t>
      </w:r>
      <w:r>
        <w:rPr>
          <w:rFonts w:cs="Arial"/>
        </w:rPr>
        <w:t xml:space="preserve">hiring manager and </w:t>
      </w:r>
      <w:r w:rsidRPr="005C3D6E">
        <w:rPr>
          <w:rFonts w:cs="Arial"/>
        </w:rPr>
        <w:t>the other a</w:t>
      </w:r>
      <w:r>
        <w:rPr>
          <w:rFonts w:cs="Arial"/>
        </w:rPr>
        <w:t xml:space="preserve"> senior</w:t>
      </w:r>
      <w:r w:rsidRPr="005C3D6E">
        <w:rPr>
          <w:rFonts w:cs="Arial"/>
        </w:rPr>
        <w:t xml:space="preserve"> with experience and responsibility in the relevant area</w:t>
      </w:r>
      <w:r>
        <w:rPr>
          <w:rFonts w:cs="Arial"/>
        </w:rPr>
        <w:t xml:space="preserve">. </w:t>
      </w:r>
    </w:p>
    <w:p w14:paraId="42E8E98C" w14:textId="77777777" w:rsidR="0016609D" w:rsidRDefault="0016609D" w:rsidP="0016609D">
      <w:pPr>
        <w:spacing w:after="0" w:line="240" w:lineRule="auto"/>
        <w:jc w:val="both"/>
        <w:rPr>
          <w:rFonts w:cs="Arial"/>
        </w:rPr>
      </w:pPr>
    </w:p>
    <w:p w14:paraId="7C546923" w14:textId="77777777" w:rsidR="0016609D" w:rsidRPr="002342A0" w:rsidRDefault="0016609D" w:rsidP="0016609D">
      <w:pPr>
        <w:spacing w:after="0" w:line="240" w:lineRule="auto"/>
        <w:jc w:val="both"/>
        <w:rPr>
          <w:rFonts w:cs="Arial"/>
        </w:rPr>
      </w:pPr>
      <w:r w:rsidRPr="002342A0">
        <w:rPr>
          <w:rFonts w:cs="Arial"/>
        </w:rPr>
        <w:t xml:space="preserve">Shortlisting must be returned to </w:t>
      </w:r>
      <w:r w:rsidR="00FC6823">
        <w:rPr>
          <w:rFonts w:cs="Arial"/>
        </w:rPr>
        <w:t>HR</w:t>
      </w:r>
      <w:r w:rsidRPr="002342A0">
        <w:rPr>
          <w:rFonts w:cs="Arial"/>
        </w:rPr>
        <w:t xml:space="preserve"> </w:t>
      </w:r>
      <w:r w:rsidR="0054102E">
        <w:rPr>
          <w:rFonts w:cs="Arial"/>
        </w:rPr>
        <w:t>in a</w:t>
      </w:r>
      <w:r w:rsidR="0054102E" w:rsidRPr="0054102E">
        <w:t xml:space="preserve"> </w:t>
      </w:r>
      <w:r w:rsidR="0054102E">
        <w:rPr>
          <w:rFonts w:cs="Arial"/>
        </w:rPr>
        <w:t xml:space="preserve">timely manner </w:t>
      </w:r>
      <w:r w:rsidR="00FC6823">
        <w:rPr>
          <w:rFonts w:cs="Arial"/>
        </w:rPr>
        <w:t>s</w:t>
      </w:r>
      <w:r w:rsidRPr="002342A0">
        <w:rPr>
          <w:rFonts w:cs="Arial"/>
        </w:rPr>
        <w:t>o that candidates can be given notice of interview. The hiring manager must sign and date the shortlisting grid</w:t>
      </w:r>
      <w:r>
        <w:rPr>
          <w:rFonts w:cs="Arial"/>
        </w:rPr>
        <w:t xml:space="preserve"> and return either via email or in person to the recruitment team.</w:t>
      </w:r>
    </w:p>
    <w:p w14:paraId="4D525648" w14:textId="77777777" w:rsidR="001D1F17" w:rsidRDefault="001D1F17" w:rsidP="0016609D">
      <w:pPr>
        <w:spacing w:after="0" w:line="240" w:lineRule="auto"/>
        <w:jc w:val="both"/>
        <w:rPr>
          <w:rFonts w:cs="Arial"/>
        </w:rPr>
      </w:pPr>
    </w:p>
    <w:p w14:paraId="6AC4D7A7" w14:textId="527DE7BE" w:rsidR="001D1F17" w:rsidRDefault="001D1F17" w:rsidP="0016609D">
      <w:pPr>
        <w:spacing w:after="0" w:line="240" w:lineRule="auto"/>
        <w:jc w:val="both"/>
        <w:rPr>
          <w:rFonts w:cs="Arial"/>
        </w:rPr>
      </w:pPr>
      <w:r>
        <w:rPr>
          <w:rFonts w:cs="Arial"/>
        </w:rPr>
        <w:t xml:space="preserve">Candidates which are not shortlisted for interview will be informed by </w:t>
      </w:r>
      <w:r w:rsidR="00D6532B">
        <w:rPr>
          <w:rFonts w:cs="Arial"/>
        </w:rPr>
        <w:t>HR</w:t>
      </w:r>
      <w:r>
        <w:rPr>
          <w:rFonts w:cs="Arial"/>
        </w:rPr>
        <w:t xml:space="preserve"> via email.</w:t>
      </w:r>
    </w:p>
    <w:p w14:paraId="43305564" w14:textId="3048B05A" w:rsidR="00CD2D5D" w:rsidRDefault="00CD2D5D" w:rsidP="0016609D">
      <w:pPr>
        <w:spacing w:after="0" w:line="240" w:lineRule="auto"/>
        <w:jc w:val="both"/>
        <w:rPr>
          <w:rFonts w:cs="Arial"/>
        </w:rPr>
      </w:pPr>
    </w:p>
    <w:p w14:paraId="1C921728" w14:textId="77777777" w:rsidR="00317435" w:rsidRDefault="00317435" w:rsidP="0016609D">
      <w:pPr>
        <w:spacing w:after="0" w:line="240" w:lineRule="auto"/>
        <w:jc w:val="both"/>
        <w:rPr>
          <w:rFonts w:cs="Arial"/>
        </w:rPr>
      </w:pPr>
    </w:p>
    <w:p w14:paraId="2B8F2C2E" w14:textId="77777777" w:rsidR="00EE2AAC" w:rsidRPr="006D7856" w:rsidRDefault="00F954DC" w:rsidP="000C0622">
      <w:pPr>
        <w:spacing w:after="0" w:line="240" w:lineRule="auto"/>
        <w:jc w:val="both"/>
        <w:rPr>
          <w:rFonts w:cs="Arial"/>
          <w:b/>
          <w:i/>
          <w:color w:val="31849B" w:themeColor="accent5" w:themeShade="BF"/>
          <w:sz w:val="28"/>
          <w:szCs w:val="28"/>
        </w:rPr>
      </w:pPr>
      <w:r w:rsidRPr="006D7856">
        <w:rPr>
          <w:rFonts w:cs="Arial"/>
          <w:b/>
          <w:i/>
          <w:color w:val="31849B" w:themeColor="accent5" w:themeShade="BF"/>
          <w:sz w:val="28"/>
          <w:szCs w:val="28"/>
        </w:rPr>
        <w:t>Interviews</w:t>
      </w:r>
    </w:p>
    <w:p w14:paraId="2E9EA19A" w14:textId="77777777" w:rsidR="002251A9" w:rsidRDefault="002251A9" w:rsidP="000C0622">
      <w:pPr>
        <w:spacing w:after="0" w:line="240" w:lineRule="auto"/>
        <w:jc w:val="both"/>
        <w:rPr>
          <w:rFonts w:cs="Arial"/>
          <w:b/>
          <w:color w:val="31849B" w:themeColor="accent5" w:themeShade="BF"/>
        </w:rPr>
      </w:pPr>
    </w:p>
    <w:p w14:paraId="16AA4FF6" w14:textId="77777777" w:rsidR="00A51794" w:rsidRPr="00766B61" w:rsidRDefault="00A51794" w:rsidP="000C0622">
      <w:pPr>
        <w:spacing w:after="0" w:line="240" w:lineRule="auto"/>
        <w:jc w:val="both"/>
        <w:rPr>
          <w:rFonts w:cstheme="minorHAnsi"/>
        </w:rPr>
      </w:pPr>
      <w:r w:rsidRPr="00C81D83">
        <w:rPr>
          <w:rFonts w:cstheme="minorHAnsi"/>
        </w:rPr>
        <w:t>Interviews will b</w:t>
      </w:r>
      <w:r w:rsidR="00F90F82" w:rsidRPr="00C81D83">
        <w:rPr>
          <w:rFonts w:cstheme="minorHAnsi"/>
        </w:rPr>
        <w:t xml:space="preserve">e set up by </w:t>
      </w:r>
      <w:r w:rsidR="00855697" w:rsidRPr="00DE470D">
        <w:rPr>
          <w:rFonts w:cstheme="minorHAnsi"/>
        </w:rPr>
        <w:t xml:space="preserve">HR </w:t>
      </w:r>
      <w:r w:rsidRPr="001E55D6">
        <w:rPr>
          <w:rFonts w:cstheme="minorHAnsi"/>
        </w:rPr>
        <w:t xml:space="preserve">once </w:t>
      </w:r>
      <w:r w:rsidR="002B4922" w:rsidRPr="001E55D6">
        <w:rPr>
          <w:rFonts w:cstheme="minorHAnsi"/>
        </w:rPr>
        <w:t>they</w:t>
      </w:r>
      <w:r w:rsidR="002B4922" w:rsidRPr="00211235">
        <w:rPr>
          <w:rFonts w:cstheme="minorHAnsi"/>
        </w:rPr>
        <w:t xml:space="preserve"> </w:t>
      </w:r>
      <w:r w:rsidRPr="00235BFF">
        <w:rPr>
          <w:rFonts w:cstheme="minorHAnsi"/>
        </w:rPr>
        <w:t xml:space="preserve">have received the </w:t>
      </w:r>
      <w:r w:rsidR="0063230E" w:rsidRPr="00235BFF">
        <w:rPr>
          <w:rFonts w:cstheme="minorHAnsi"/>
        </w:rPr>
        <w:t xml:space="preserve">completed </w:t>
      </w:r>
      <w:r w:rsidRPr="00235BFF">
        <w:rPr>
          <w:rFonts w:cstheme="minorHAnsi"/>
        </w:rPr>
        <w:t>shortl</w:t>
      </w:r>
      <w:r w:rsidR="0043279E" w:rsidRPr="00235BFF">
        <w:rPr>
          <w:rFonts w:cstheme="minorHAnsi"/>
        </w:rPr>
        <w:t xml:space="preserve">isting from the </w:t>
      </w:r>
      <w:r w:rsidR="00B04E8E" w:rsidRPr="00766B61">
        <w:rPr>
          <w:rFonts w:cstheme="minorHAnsi"/>
        </w:rPr>
        <w:t>recruiting</w:t>
      </w:r>
      <w:r w:rsidR="0043279E" w:rsidRPr="00766B61">
        <w:rPr>
          <w:rFonts w:cstheme="minorHAnsi"/>
        </w:rPr>
        <w:t xml:space="preserve"> manager. </w:t>
      </w:r>
    </w:p>
    <w:p w14:paraId="1ECA60FE" w14:textId="77777777" w:rsidR="002251A9" w:rsidRPr="006D7856" w:rsidRDefault="002251A9" w:rsidP="000C0622">
      <w:pPr>
        <w:spacing w:after="0" w:line="240" w:lineRule="auto"/>
        <w:jc w:val="both"/>
        <w:rPr>
          <w:rFonts w:cstheme="minorHAnsi"/>
        </w:rPr>
      </w:pPr>
    </w:p>
    <w:p w14:paraId="54F7B4D5" w14:textId="77777777" w:rsidR="00423746" w:rsidRPr="006D7856" w:rsidRDefault="00AE625A" w:rsidP="000C0622">
      <w:pPr>
        <w:spacing w:after="0" w:line="240" w:lineRule="auto"/>
        <w:jc w:val="both"/>
        <w:rPr>
          <w:rFonts w:cstheme="minorHAnsi"/>
        </w:rPr>
      </w:pPr>
      <w:r w:rsidRPr="006D7856">
        <w:rPr>
          <w:rFonts w:cstheme="minorHAnsi"/>
        </w:rPr>
        <w:t xml:space="preserve">The panel must consist of at least two people, of suitable seniority and </w:t>
      </w:r>
      <w:r w:rsidR="00C517A6" w:rsidRPr="006D7856">
        <w:rPr>
          <w:rFonts w:cstheme="minorHAnsi"/>
        </w:rPr>
        <w:t xml:space="preserve">consisting of the recruiting </w:t>
      </w:r>
      <w:r w:rsidR="009613EE">
        <w:rPr>
          <w:rFonts w:cstheme="minorHAnsi"/>
        </w:rPr>
        <w:t>Line Manager and</w:t>
      </w:r>
      <w:r w:rsidR="00C517A6" w:rsidRPr="00235BFF">
        <w:rPr>
          <w:rFonts w:cstheme="minorHAnsi"/>
        </w:rPr>
        <w:t xml:space="preserve"> a senior with experience and responsibility in the relevant area. The interview panel must have </w:t>
      </w:r>
      <w:r w:rsidR="006F623B" w:rsidRPr="006D7856">
        <w:rPr>
          <w:rFonts w:cstheme="minorHAnsi"/>
        </w:rPr>
        <w:t>a</w:t>
      </w:r>
      <w:r w:rsidR="00B04E8E" w:rsidRPr="006D7856">
        <w:rPr>
          <w:rFonts w:cstheme="minorHAnsi"/>
        </w:rPr>
        <w:t>ttended the interview skills training</w:t>
      </w:r>
      <w:r w:rsidR="00035CEE" w:rsidRPr="006D7856">
        <w:rPr>
          <w:rFonts w:cstheme="minorHAnsi"/>
        </w:rPr>
        <w:t xml:space="preserve"> or have proven previous experience with</w:t>
      </w:r>
      <w:r w:rsidR="00C517A6" w:rsidRPr="006D7856">
        <w:rPr>
          <w:rFonts w:cstheme="minorHAnsi"/>
        </w:rPr>
        <w:t>in</w:t>
      </w:r>
      <w:r w:rsidR="00035CEE" w:rsidRPr="006D7856">
        <w:rPr>
          <w:rFonts w:cstheme="minorHAnsi"/>
        </w:rPr>
        <w:t xml:space="preserve"> interviewing</w:t>
      </w:r>
      <w:r w:rsidR="00423746" w:rsidRPr="006D7856">
        <w:rPr>
          <w:rFonts w:cstheme="minorHAnsi"/>
        </w:rPr>
        <w:t xml:space="preserve">. </w:t>
      </w:r>
    </w:p>
    <w:p w14:paraId="3DE130F0" w14:textId="77777777" w:rsidR="006A5428" w:rsidRPr="006D7856" w:rsidRDefault="006A5428" w:rsidP="000C0622">
      <w:pPr>
        <w:spacing w:after="0" w:line="240" w:lineRule="auto"/>
        <w:jc w:val="both"/>
        <w:rPr>
          <w:rFonts w:cstheme="minorHAnsi"/>
        </w:rPr>
      </w:pPr>
    </w:p>
    <w:p w14:paraId="031F2DB3" w14:textId="20F3BF33" w:rsidR="009613EE" w:rsidRPr="00766B61" w:rsidRDefault="00C517A6" w:rsidP="009613EE">
      <w:pPr>
        <w:pStyle w:val="Default"/>
        <w:jc w:val="both"/>
        <w:rPr>
          <w:rFonts w:asciiTheme="minorHAnsi" w:hAnsiTheme="minorHAnsi" w:cstheme="minorHAnsi"/>
          <w:sz w:val="22"/>
          <w:szCs w:val="22"/>
        </w:rPr>
      </w:pPr>
      <w:r w:rsidRPr="006D7856">
        <w:rPr>
          <w:rFonts w:asciiTheme="minorHAnsi" w:hAnsiTheme="minorHAnsi" w:cstheme="minorHAnsi"/>
          <w:sz w:val="22"/>
          <w:szCs w:val="22"/>
        </w:rPr>
        <w:t xml:space="preserve">The interview panel should establish what standard questions they intend to ask all candidates at interview and any points of clarification to be addressed to particular candidates arising from the </w:t>
      </w:r>
      <w:r w:rsidR="009613EE" w:rsidRPr="00C81D83">
        <w:rPr>
          <w:rFonts w:asciiTheme="minorHAnsi" w:hAnsiTheme="minorHAnsi" w:cstheme="minorHAnsi"/>
          <w:sz w:val="22"/>
          <w:szCs w:val="22"/>
        </w:rPr>
        <w:t>applicant’s a</w:t>
      </w:r>
      <w:r w:rsidRPr="006D7856">
        <w:rPr>
          <w:rFonts w:asciiTheme="minorHAnsi" w:hAnsiTheme="minorHAnsi" w:cstheme="minorHAnsi"/>
          <w:sz w:val="22"/>
          <w:szCs w:val="22"/>
        </w:rPr>
        <w:t xml:space="preserve">pplication Form. </w:t>
      </w:r>
      <w:r w:rsidR="009613EE" w:rsidRPr="006D7856">
        <w:rPr>
          <w:rFonts w:asciiTheme="minorHAnsi" w:hAnsiTheme="minorHAnsi" w:cstheme="minorHAnsi"/>
          <w:sz w:val="22"/>
          <w:szCs w:val="22"/>
        </w:rPr>
        <w:t xml:space="preserve">Throughout the interview the same questions should be asked of each candidate (although it is recognised that further probing questions may need to be asked in order to follow up particular issues). </w:t>
      </w:r>
      <w:r w:rsidR="009613EE" w:rsidRPr="00C81D83">
        <w:rPr>
          <w:rFonts w:asciiTheme="minorHAnsi" w:hAnsiTheme="minorHAnsi" w:cstheme="minorHAnsi"/>
          <w:sz w:val="22"/>
          <w:szCs w:val="22"/>
        </w:rPr>
        <w:t xml:space="preserve">Those involved in the interview should make thorough </w:t>
      </w:r>
      <w:r w:rsidR="009613EE" w:rsidRPr="00DE470D">
        <w:rPr>
          <w:rFonts w:asciiTheme="minorHAnsi" w:hAnsiTheme="minorHAnsi" w:cstheme="minorHAnsi"/>
          <w:sz w:val="22"/>
          <w:szCs w:val="22"/>
        </w:rPr>
        <w:t xml:space="preserve">notes </w:t>
      </w:r>
      <w:r w:rsidR="009127D9" w:rsidRPr="00DE470D">
        <w:rPr>
          <w:rFonts w:asciiTheme="minorHAnsi" w:hAnsiTheme="minorHAnsi" w:cstheme="minorHAnsi"/>
          <w:sz w:val="22"/>
          <w:szCs w:val="22"/>
        </w:rPr>
        <w:t>throughout and</w:t>
      </w:r>
      <w:r w:rsidR="009613EE" w:rsidRPr="00DE470D">
        <w:rPr>
          <w:rFonts w:asciiTheme="minorHAnsi" w:hAnsiTheme="minorHAnsi" w:cstheme="minorHAnsi"/>
          <w:sz w:val="22"/>
          <w:szCs w:val="22"/>
        </w:rPr>
        <w:t xml:space="preserve"> assess the applicant’s suitability against the criteria on the </w:t>
      </w:r>
      <w:r w:rsidR="009613EE" w:rsidRPr="001E55D6">
        <w:rPr>
          <w:rFonts w:asciiTheme="minorHAnsi" w:hAnsiTheme="minorHAnsi" w:cstheme="minorHAnsi"/>
          <w:sz w:val="22"/>
          <w:szCs w:val="22"/>
        </w:rPr>
        <w:t xml:space="preserve">Person </w:t>
      </w:r>
      <w:r w:rsidR="009613EE" w:rsidRPr="00211235">
        <w:rPr>
          <w:rFonts w:asciiTheme="minorHAnsi" w:hAnsiTheme="minorHAnsi" w:cstheme="minorHAnsi"/>
          <w:sz w:val="22"/>
          <w:szCs w:val="22"/>
        </w:rPr>
        <w:t>S</w:t>
      </w:r>
      <w:r w:rsidR="009613EE" w:rsidRPr="00235BFF">
        <w:rPr>
          <w:rFonts w:asciiTheme="minorHAnsi" w:hAnsiTheme="minorHAnsi" w:cstheme="minorHAnsi"/>
          <w:sz w:val="22"/>
          <w:szCs w:val="22"/>
        </w:rPr>
        <w:t xml:space="preserve">pecification via their responses to the questions asked. </w:t>
      </w:r>
    </w:p>
    <w:p w14:paraId="5E28DC94" w14:textId="77777777" w:rsidR="009613EE" w:rsidRPr="006D7856" w:rsidRDefault="009613EE" w:rsidP="009613EE">
      <w:pPr>
        <w:pStyle w:val="Default"/>
        <w:ind w:left="426"/>
        <w:jc w:val="both"/>
        <w:rPr>
          <w:rFonts w:asciiTheme="minorHAnsi" w:hAnsiTheme="minorHAnsi" w:cstheme="minorHAnsi"/>
          <w:sz w:val="22"/>
          <w:szCs w:val="22"/>
        </w:rPr>
      </w:pPr>
    </w:p>
    <w:p w14:paraId="60A30E94" w14:textId="77777777" w:rsidR="009613EE" w:rsidRPr="00DE470D" w:rsidRDefault="009613EE" w:rsidP="009613EE">
      <w:pPr>
        <w:spacing w:after="0" w:line="240" w:lineRule="auto"/>
        <w:jc w:val="both"/>
        <w:rPr>
          <w:rFonts w:cstheme="minorHAnsi"/>
        </w:rPr>
      </w:pPr>
      <w:r w:rsidRPr="006D7856">
        <w:rPr>
          <w:rFonts w:cstheme="minorHAnsi"/>
        </w:rPr>
        <w:t>After each interview</w:t>
      </w:r>
      <w:r>
        <w:rPr>
          <w:rFonts w:cstheme="minorHAnsi"/>
        </w:rPr>
        <w:t>,</w:t>
      </w:r>
      <w:r w:rsidRPr="00C81D83">
        <w:rPr>
          <w:rFonts w:cstheme="minorHAnsi"/>
        </w:rPr>
        <w:t xml:space="preserve"> the panel should score each candidate against the rating scale and the interview panel should complete the main scoring grid. All panel members should sign the paperwork.</w:t>
      </w:r>
    </w:p>
    <w:p w14:paraId="6A733B6D" w14:textId="77777777" w:rsidR="009613EE" w:rsidRPr="001E55D6" w:rsidRDefault="009613EE" w:rsidP="009613EE">
      <w:pPr>
        <w:spacing w:after="0" w:line="240" w:lineRule="auto"/>
        <w:ind w:left="426"/>
        <w:jc w:val="both"/>
        <w:rPr>
          <w:rFonts w:cstheme="minorHAnsi"/>
        </w:rPr>
      </w:pPr>
    </w:p>
    <w:p w14:paraId="61BBA182" w14:textId="77777777" w:rsidR="00993B3A" w:rsidRDefault="009613EE" w:rsidP="006D7856">
      <w:pPr>
        <w:rPr>
          <w:rFonts w:cstheme="minorHAnsi"/>
        </w:rPr>
      </w:pPr>
      <w:r w:rsidRPr="001E55D6">
        <w:rPr>
          <w:rFonts w:cstheme="minorHAnsi"/>
        </w:rPr>
        <w:t xml:space="preserve">During the </w:t>
      </w:r>
      <w:r w:rsidRPr="00211235">
        <w:rPr>
          <w:rFonts w:cstheme="minorHAnsi"/>
        </w:rPr>
        <w:t xml:space="preserve">interview it is the responsibility of the </w:t>
      </w:r>
      <w:r w:rsidRPr="00235BFF">
        <w:rPr>
          <w:rFonts w:cstheme="minorHAnsi"/>
        </w:rPr>
        <w:t xml:space="preserve">hiring manager to make candidates aware of the need for a DBS check. </w:t>
      </w:r>
      <w:r w:rsidR="00DF05DD" w:rsidRPr="00DF05DD">
        <w:rPr>
          <w:rFonts w:cstheme="minorHAnsi"/>
        </w:rPr>
        <w:t>It is College policy that all staff appointments are subject to an enhanced Disclosure &amp; Barring Service (DBS) check. Any convictions, cautions, reprimands or final warnings which would not be filtered in line with current guidance should be declared</w:t>
      </w:r>
      <w:r w:rsidR="00087763">
        <w:rPr>
          <w:rFonts w:cstheme="minorHAnsi"/>
        </w:rPr>
        <w:t xml:space="preserve"> at interview stage. </w:t>
      </w:r>
    </w:p>
    <w:p w14:paraId="762FDB0E" w14:textId="407726EE" w:rsidR="009613EE" w:rsidRPr="006D7856" w:rsidRDefault="00211235" w:rsidP="006D7856">
      <w:pPr>
        <w:rPr>
          <w:rFonts w:cstheme="minorHAnsi"/>
          <w:lang w:val="en-US"/>
        </w:rPr>
      </w:pPr>
      <w:r>
        <w:rPr>
          <w:rFonts w:cstheme="minorHAnsi"/>
          <w:lang w:val="en-US"/>
        </w:rPr>
        <w:br/>
      </w:r>
      <w:r w:rsidR="009613EE" w:rsidRPr="00235BFF">
        <w:rPr>
          <w:rFonts w:cstheme="minorHAnsi"/>
          <w:lang w:val="en-US"/>
        </w:rPr>
        <w:t xml:space="preserve">Employment History gaps will be identified at the shortlisting stage and will be followed up during the interview process. Any gaps should be questioned during the interview and reasons for any </w:t>
      </w:r>
      <w:r w:rsidR="009613EE">
        <w:rPr>
          <w:rFonts w:cstheme="minorHAnsi"/>
          <w:lang w:val="en-US"/>
        </w:rPr>
        <w:t>e</w:t>
      </w:r>
      <w:r w:rsidR="009613EE" w:rsidRPr="00C81D83">
        <w:rPr>
          <w:rFonts w:cstheme="minorHAnsi"/>
          <w:lang w:val="en-US"/>
        </w:rPr>
        <w:t>mployment gaps will be recorded on the interview form by the interview panel</w:t>
      </w:r>
      <w:r w:rsidR="009613EE" w:rsidRPr="00DE470D">
        <w:rPr>
          <w:rFonts w:cstheme="minorHAnsi"/>
          <w:lang w:val="en-US"/>
        </w:rPr>
        <w:t>.</w:t>
      </w:r>
    </w:p>
    <w:p w14:paraId="24F39855" w14:textId="77777777" w:rsidR="00C517A6" w:rsidRPr="00235BFF" w:rsidRDefault="009613EE" w:rsidP="00C517A6">
      <w:pPr>
        <w:spacing w:after="0" w:line="240" w:lineRule="auto"/>
        <w:jc w:val="both"/>
        <w:rPr>
          <w:rFonts w:cstheme="minorHAnsi"/>
        </w:rPr>
      </w:pPr>
      <w:r>
        <w:rPr>
          <w:rFonts w:cstheme="minorHAnsi"/>
        </w:rPr>
        <w:t>The interview</w:t>
      </w:r>
      <w:r w:rsidR="00C517A6" w:rsidRPr="00235BFF">
        <w:rPr>
          <w:rFonts w:cstheme="minorHAnsi"/>
        </w:rPr>
        <w:t xml:space="preserve"> panel should be clear on the following:</w:t>
      </w:r>
    </w:p>
    <w:p w14:paraId="3027AC41" w14:textId="77777777" w:rsidR="00C517A6" w:rsidRPr="00766B61" w:rsidRDefault="00C517A6" w:rsidP="00C517A6">
      <w:pPr>
        <w:spacing w:after="0" w:line="240" w:lineRule="auto"/>
        <w:jc w:val="both"/>
        <w:rPr>
          <w:rFonts w:cstheme="minorHAnsi"/>
        </w:rPr>
      </w:pPr>
    </w:p>
    <w:p w14:paraId="7D07F601" w14:textId="77777777" w:rsidR="00C517A6" w:rsidRPr="00766B61" w:rsidRDefault="00C517A6" w:rsidP="006D7856">
      <w:pPr>
        <w:pStyle w:val="ListParagraph"/>
        <w:numPr>
          <w:ilvl w:val="0"/>
          <w:numId w:val="54"/>
        </w:numPr>
        <w:spacing w:after="0" w:line="240" w:lineRule="auto"/>
        <w:jc w:val="both"/>
        <w:rPr>
          <w:rFonts w:cstheme="minorHAnsi"/>
        </w:rPr>
      </w:pPr>
      <w:r w:rsidRPr="00766B61">
        <w:rPr>
          <w:rFonts w:cstheme="minorHAnsi"/>
        </w:rPr>
        <w:t>What duties the candidate will be required to carry out i.e. the job description</w:t>
      </w:r>
    </w:p>
    <w:p w14:paraId="35756DA3" w14:textId="77777777" w:rsidR="009613EE" w:rsidRPr="006D7856" w:rsidRDefault="009613EE" w:rsidP="00C517A6">
      <w:pPr>
        <w:spacing w:after="0" w:line="240" w:lineRule="auto"/>
        <w:jc w:val="both"/>
        <w:rPr>
          <w:rFonts w:cstheme="minorHAnsi"/>
        </w:rPr>
      </w:pPr>
    </w:p>
    <w:p w14:paraId="74FBE7FE" w14:textId="77777777" w:rsidR="00C517A6" w:rsidRPr="001E55D6" w:rsidRDefault="00C517A6" w:rsidP="006D7856">
      <w:pPr>
        <w:pStyle w:val="ListParagraph"/>
        <w:numPr>
          <w:ilvl w:val="0"/>
          <w:numId w:val="54"/>
        </w:numPr>
        <w:spacing w:after="0" w:line="240" w:lineRule="auto"/>
        <w:jc w:val="both"/>
        <w:rPr>
          <w:rFonts w:cstheme="minorHAnsi"/>
        </w:rPr>
      </w:pPr>
      <w:r w:rsidRPr="006D7856">
        <w:rPr>
          <w:rFonts w:cstheme="minorHAnsi"/>
        </w:rPr>
        <w:t>The minimum skills, knowledge and experience the candidate should bring to the</w:t>
      </w:r>
      <w:r w:rsidR="009613EE">
        <w:rPr>
          <w:rFonts w:cstheme="minorHAnsi"/>
        </w:rPr>
        <w:t xml:space="preserve"> </w:t>
      </w:r>
      <w:r w:rsidRPr="00C81D83">
        <w:rPr>
          <w:rFonts w:cstheme="minorHAnsi"/>
        </w:rPr>
        <w:t>jo</w:t>
      </w:r>
      <w:r w:rsidR="009613EE" w:rsidRPr="00C81D83">
        <w:rPr>
          <w:rFonts w:cstheme="minorHAnsi"/>
        </w:rPr>
        <w:t xml:space="preserve">b i.e. the person specification. </w:t>
      </w:r>
    </w:p>
    <w:p w14:paraId="7EFFFD0C" w14:textId="0FCD53AA" w:rsidR="002251A9" w:rsidRDefault="002251A9" w:rsidP="000C0622">
      <w:pPr>
        <w:spacing w:after="0" w:line="240" w:lineRule="auto"/>
        <w:jc w:val="both"/>
        <w:rPr>
          <w:rFonts w:cs="Arial"/>
        </w:rPr>
      </w:pPr>
    </w:p>
    <w:p w14:paraId="530F4F97" w14:textId="0D6D26FE" w:rsidR="00B8314C" w:rsidRDefault="00B8314C" w:rsidP="000C0622">
      <w:pPr>
        <w:spacing w:after="0" w:line="240" w:lineRule="auto"/>
        <w:jc w:val="both"/>
        <w:rPr>
          <w:rFonts w:cs="Arial"/>
        </w:rPr>
      </w:pPr>
    </w:p>
    <w:p w14:paraId="2F7D92E0" w14:textId="7F78627A" w:rsidR="00B8314C" w:rsidRDefault="00B8314C" w:rsidP="000C0622">
      <w:pPr>
        <w:spacing w:after="0" w:line="240" w:lineRule="auto"/>
        <w:jc w:val="both"/>
        <w:rPr>
          <w:rFonts w:cs="Arial"/>
        </w:rPr>
      </w:pPr>
    </w:p>
    <w:p w14:paraId="4866F0FC" w14:textId="77777777" w:rsidR="00B8314C" w:rsidRDefault="00B8314C" w:rsidP="000C0622">
      <w:pPr>
        <w:spacing w:after="0" w:line="240" w:lineRule="auto"/>
        <w:jc w:val="both"/>
        <w:rPr>
          <w:rFonts w:cs="Arial"/>
        </w:rPr>
      </w:pPr>
    </w:p>
    <w:p w14:paraId="3D9BA647" w14:textId="77777777" w:rsidR="00EE2AAC" w:rsidRPr="006D7856" w:rsidRDefault="00EE2AAC" w:rsidP="000C0622">
      <w:pPr>
        <w:spacing w:after="0" w:line="240" w:lineRule="auto"/>
        <w:jc w:val="both"/>
        <w:rPr>
          <w:rFonts w:cs="Arial"/>
          <w:b/>
          <w:i/>
          <w:color w:val="31849B" w:themeColor="accent5" w:themeShade="BF"/>
          <w:sz w:val="28"/>
          <w:szCs w:val="28"/>
        </w:rPr>
      </w:pPr>
      <w:r w:rsidRPr="006D7856">
        <w:rPr>
          <w:rFonts w:cs="Arial"/>
          <w:b/>
          <w:i/>
          <w:color w:val="31849B" w:themeColor="accent5" w:themeShade="BF"/>
          <w:sz w:val="28"/>
          <w:szCs w:val="28"/>
        </w:rPr>
        <w:t>Reasonable Adjustments</w:t>
      </w:r>
    </w:p>
    <w:p w14:paraId="1746C172" w14:textId="77777777" w:rsidR="001171AD" w:rsidRPr="008B038D" w:rsidRDefault="001171AD" w:rsidP="000C0622">
      <w:pPr>
        <w:pStyle w:val="ListParagraph"/>
        <w:spacing w:after="0" w:line="240" w:lineRule="auto"/>
        <w:ind w:left="426"/>
        <w:jc w:val="both"/>
        <w:rPr>
          <w:rFonts w:cs="Arial"/>
          <w:b/>
          <w:color w:val="31849B" w:themeColor="accent5" w:themeShade="BF"/>
        </w:rPr>
      </w:pPr>
    </w:p>
    <w:p w14:paraId="1077E91D" w14:textId="77777777" w:rsidR="00EE2AAC" w:rsidRDefault="00CF1E74" w:rsidP="000C0622">
      <w:pPr>
        <w:spacing w:after="0" w:line="240" w:lineRule="auto"/>
        <w:jc w:val="both"/>
        <w:rPr>
          <w:rFonts w:cs="Arial"/>
        </w:rPr>
      </w:pPr>
      <w:r w:rsidRPr="008B038D">
        <w:rPr>
          <w:rFonts w:cs="Arial"/>
        </w:rPr>
        <w:t xml:space="preserve">All candidates will be asked to inform the </w:t>
      </w:r>
      <w:r w:rsidR="000E58C2" w:rsidRPr="008B038D">
        <w:rPr>
          <w:rFonts w:cs="Arial"/>
        </w:rPr>
        <w:t>r</w:t>
      </w:r>
      <w:r w:rsidRPr="008B038D">
        <w:rPr>
          <w:rFonts w:cs="Arial"/>
        </w:rPr>
        <w:t xml:space="preserve">ecruitment </w:t>
      </w:r>
      <w:r w:rsidR="000E58C2" w:rsidRPr="008B038D">
        <w:rPr>
          <w:rFonts w:cs="Arial"/>
        </w:rPr>
        <w:t>t</w:t>
      </w:r>
      <w:r w:rsidRPr="008B038D">
        <w:rPr>
          <w:rFonts w:cs="Arial"/>
        </w:rPr>
        <w:t>eam of the need for any reasonable adjustments. These will the</w:t>
      </w:r>
      <w:r w:rsidR="00E831EF" w:rsidRPr="008B038D">
        <w:rPr>
          <w:rFonts w:cs="Arial"/>
        </w:rPr>
        <w:t>n</w:t>
      </w:r>
      <w:r w:rsidRPr="008B038D">
        <w:rPr>
          <w:rFonts w:cs="Arial"/>
        </w:rPr>
        <w:t xml:space="preserve"> be put in place for the interview</w:t>
      </w:r>
      <w:r w:rsidR="00E831EF" w:rsidRPr="008B038D">
        <w:rPr>
          <w:rFonts w:cs="Arial"/>
        </w:rPr>
        <w:t>.</w:t>
      </w:r>
    </w:p>
    <w:p w14:paraId="6336C7F0" w14:textId="77777777" w:rsidR="001171AD" w:rsidRDefault="001171AD" w:rsidP="006D7856">
      <w:pPr>
        <w:spacing w:after="0" w:line="240" w:lineRule="auto"/>
        <w:jc w:val="both"/>
        <w:rPr>
          <w:rFonts w:cs="Arial"/>
        </w:rPr>
      </w:pPr>
    </w:p>
    <w:p w14:paraId="47A12A30" w14:textId="77777777" w:rsidR="004E274A" w:rsidRPr="006D7856" w:rsidRDefault="004E274A" w:rsidP="000C0622">
      <w:pPr>
        <w:spacing w:after="0" w:line="240" w:lineRule="auto"/>
        <w:jc w:val="both"/>
        <w:rPr>
          <w:rFonts w:cs="Arial"/>
          <w:b/>
          <w:i/>
          <w:color w:val="31849B" w:themeColor="accent5" w:themeShade="BF"/>
          <w:sz w:val="28"/>
          <w:szCs w:val="28"/>
        </w:rPr>
      </w:pPr>
      <w:r w:rsidRPr="006D7856">
        <w:rPr>
          <w:rFonts w:cs="Arial"/>
          <w:b/>
          <w:i/>
          <w:color w:val="31849B" w:themeColor="accent5" w:themeShade="BF"/>
          <w:sz w:val="28"/>
          <w:szCs w:val="28"/>
        </w:rPr>
        <w:t>Expenses</w:t>
      </w:r>
    </w:p>
    <w:p w14:paraId="0CDC51C7" w14:textId="77777777" w:rsidR="004E274A" w:rsidRPr="008B038D" w:rsidRDefault="004E274A" w:rsidP="000C0622">
      <w:pPr>
        <w:pStyle w:val="ListParagraph"/>
        <w:spacing w:after="0" w:line="240" w:lineRule="auto"/>
        <w:ind w:left="426"/>
        <w:jc w:val="both"/>
        <w:rPr>
          <w:rFonts w:cs="Arial"/>
          <w:b/>
        </w:rPr>
      </w:pPr>
    </w:p>
    <w:p w14:paraId="455C50BF" w14:textId="13A67025" w:rsidR="006D7856" w:rsidRDefault="004E274A" w:rsidP="000C0622">
      <w:pPr>
        <w:spacing w:after="0" w:line="240" w:lineRule="auto"/>
        <w:jc w:val="both"/>
        <w:rPr>
          <w:rFonts w:cs="Arial"/>
          <w:b/>
          <w:color w:val="31849B" w:themeColor="accent5" w:themeShade="BF"/>
          <w:sz w:val="28"/>
          <w:szCs w:val="28"/>
        </w:rPr>
      </w:pPr>
      <w:r w:rsidRPr="002251A9">
        <w:rPr>
          <w:rFonts w:cs="Arial"/>
        </w:rPr>
        <w:t>No expenses will be paid to any candidate for attending any part of the selection process.</w:t>
      </w:r>
    </w:p>
    <w:p w14:paraId="01929BF6" w14:textId="77777777" w:rsidR="006D7856" w:rsidRDefault="006D7856" w:rsidP="000C0622">
      <w:pPr>
        <w:spacing w:after="0" w:line="240" w:lineRule="auto"/>
        <w:jc w:val="both"/>
        <w:rPr>
          <w:rFonts w:cs="Arial"/>
          <w:b/>
          <w:color w:val="31849B" w:themeColor="accent5" w:themeShade="BF"/>
          <w:sz w:val="28"/>
          <w:szCs w:val="28"/>
        </w:rPr>
      </w:pPr>
    </w:p>
    <w:p w14:paraId="7075E768" w14:textId="77777777" w:rsidR="00740CD1" w:rsidRDefault="00740CD1" w:rsidP="000C0622">
      <w:pPr>
        <w:spacing w:after="0" w:line="240" w:lineRule="auto"/>
        <w:jc w:val="both"/>
        <w:rPr>
          <w:rFonts w:cs="Arial"/>
          <w:b/>
          <w:color w:val="31849B" w:themeColor="accent5" w:themeShade="BF"/>
          <w:sz w:val="28"/>
          <w:szCs w:val="28"/>
        </w:rPr>
      </w:pPr>
      <w:r w:rsidRPr="008B038D">
        <w:rPr>
          <w:rFonts w:cs="Arial"/>
          <w:b/>
          <w:color w:val="31849B" w:themeColor="accent5" w:themeShade="BF"/>
          <w:sz w:val="28"/>
          <w:szCs w:val="28"/>
        </w:rPr>
        <w:t>1</w:t>
      </w:r>
      <w:r w:rsidR="00586F07">
        <w:rPr>
          <w:rFonts w:cs="Arial"/>
          <w:b/>
          <w:color w:val="31849B" w:themeColor="accent5" w:themeShade="BF"/>
          <w:sz w:val="28"/>
          <w:szCs w:val="28"/>
        </w:rPr>
        <w:t>0</w:t>
      </w:r>
      <w:r w:rsidRPr="008B038D">
        <w:rPr>
          <w:rFonts w:cs="Arial"/>
          <w:b/>
          <w:color w:val="31849B" w:themeColor="accent5" w:themeShade="BF"/>
          <w:sz w:val="28"/>
          <w:szCs w:val="28"/>
        </w:rPr>
        <w:t xml:space="preserve">. </w:t>
      </w:r>
      <w:r w:rsidR="00770C50" w:rsidRPr="008B038D">
        <w:rPr>
          <w:rFonts w:eastAsia="Times New Roman" w:cs="Arial"/>
          <w:color w:val="31849B" w:themeColor="accent5" w:themeShade="BF"/>
          <w:sz w:val="28"/>
          <w:szCs w:val="28"/>
          <w:lang w:val="en" w:eastAsia="en-GB"/>
        </w:rPr>
        <w:tab/>
      </w:r>
      <w:r w:rsidRPr="008B038D">
        <w:rPr>
          <w:rFonts w:cs="Arial"/>
          <w:b/>
          <w:color w:val="31849B" w:themeColor="accent5" w:themeShade="BF"/>
          <w:sz w:val="28"/>
          <w:szCs w:val="28"/>
        </w:rPr>
        <w:t>Appointments</w:t>
      </w:r>
    </w:p>
    <w:p w14:paraId="763B8614" w14:textId="77777777" w:rsidR="001171AD" w:rsidRPr="008B038D" w:rsidRDefault="001171AD" w:rsidP="000C0622">
      <w:pPr>
        <w:spacing w:after="0" w:line="240" w:lineRule="auto"/>
        <w:jc w:val="both"/>
        <w:rPr>
          <w:rFonts w:cs="Arial"/>
          <w:b/>
          <w:color w:val="31849B" w:themeColor="accent5" w:themeShade="BF"/>
        </w:rPr>
      </w:pPr>
    </w:p>
    <w:p w14:paraId="64939809" w14:textId="77777777" w:rsidR="00750E41" w:rsidRPr="006D7856" w:rsidRDefault="00750E41" w:rsidP="000C0622">
      <w:pPr>
        <w:spacing w:after="0" w:line="240" w:lineRule="auto"/>
        <w:jc w:val="both"/>
        <w:rPr>
          <w:rFonts w:cs="Arial"/>
          <w:b/>
          <w:i/>
          <w:color w:val="31849B" w:themeColor="accent5" w:themeShade="BF"/>
          <w:sz w:val="28"/>
          <w:szCs w:val="28"/>
        </w:rPr>
      </w:pPr>
      <w:r w:rsidRPr="006D7856">
        <w:rPr>
          <w:rFonts w:cs="Arial"/>
          <w:b/>
          <w:i/>
          <w:color w:val="31849B" w:themeColor="accent5" w:themeShade="BF"/>
          <w:sz w:val="28"/>
          <w:szCs w:val="28"/>
        </w:rPr>
        <w:t>Offer of employment</w:t>
      </w:r>
    </w:p>
    <w:p w14:paraId="0D3C8B55" w14:textId="77777777" w:rsidR="00750E41" w:rsidRPr="008B038D" w:rsidRDefault="00750E41" w:rsidP="000C0622">
      <w:pPr>
        <w:pStyle w:val="ListParagraph"/>
        <w:spacing w:after="0" w:line="240" w:lineRule="auto"/>
        <w:ind w:left="0"/>
        <w:jc w:val="both"/>
        <w:rPr>
          <w:rFonts w:cs="Arial"/>
        </w:rPr>
      </w:pPr>
    </w:p>
    <w:p w14:paraId="66B9EB3B" w14:textId="77777777" w:rsidR="00926371" w:rsidRDefault="008D3BAB" w:rsidP="000C0622">
      <w:pPr>
        <w:spacing w:after="0" w:line="240" w:lineRule="auto"/>
        <w:jc w:val="both"/>
        <w:rPr>
          <w:rFonts w:cs="Arial"/>
        </w:rPr>
      </w:pPr>
      <w:r w:rsidRPr="002251A9">
        <w:rPr>
          <w:rFonts w:cs="Arial"/>
        </w:rPr>
        <w:t xml:space="preserve">Offers will be made to the successful candidate only once the </w:t>
      </w:r>
      <w:r w:rsidR="000E58C2" w:rsidRPr="002251A9">
        <w:rPr>
          <w:rFonts w:cs="Arial"/>
        </w:rPr>
        <w:t>r</w:t>
      </w:r>
      <w:r w:rsidRPr="002251A9">
        <w:rPr>
          <w:rFonts w:cs="Arial"/>
        </w:rPr>
        <w:t xml:space="preserve">ecruitment </w:t>
      </w:r>
      <w:r w:rsidR="000E58C2" w:rsidRPr="002251A9">
        <w:rPr>
          <w:rFonts w:cs="Arial"/>
        </w:rPr>
        <w:t>t</w:t>
      </w:r>
      <w:r w:rsidRPr="002251A9">
        <w:rPr>
          <w:rFonts w:cs="Arial"/>
        </w:rPr>
        <w:t>eam receive the interview paperw</w:t>
      </w:r>
      <w:r w:rsidR="00926371">
        <w:rPr>
          <w:rFonts w:cs="Arial"/>
        </w:rPr>
        <w:t>ork</w:t>
      </w:r>
      <w:r w:rsidR="007939D9">
        <w:rPr>
          <w:rFonts w:cs="Arial"/>
        </w:rPr>
        <w:t xml:space="preserve">. </w:t>
      </w:r>
    </w:p>
    <w:p w14:paraId="05822ED9" w14:textId="77777777" w:rsidR="00BF0CF1" w:rsidRPr="002251A9" w:rsidRDefault="00BF0CF1" w:rsidP="000C0622">
      <w:pPr>
        <w:spacing w:after="0" w:line="240" w:lineRule="auto"/>
        <w:jc w:val="both"/>
        <w:rPr>
          <w:rFonts w:cs="Arial"/>
        </w:rPr>
      </w:pPr>
    </w:p>
    <w:p w14:paraId="6E4BEA56" w14:textId="77777777" w:rsidR="008D3BAB" w:rsidRDefault="008D3BAB" w:rsidP="000C0622">
      <w:pPr>
        <w:spacing w:after="0" w:line="240" w:lineRule="auto"/>
        <w:jc w:val="both"/>
        <w:rPr>
          <w:rFonts w:cs="Arial"/>
        </w:rPr>
      </w:pPr>
      <w:r w:rsidRPr="002251A9">
        <w:rPr>
          <w:rFonts w:cs="Arial"/>
        </w:rPr>
        <w:t>The</w:t>
      </w:r>
      <w:r w:rsidR="00690920">
        <w:rPr>
          <w:rFonts w:cs="Arial"/>
        </w:rPr>
        <w:t xml:space="preserve"> </w:t>
      </w:r>
      <w:r w:rsidR="00B11FD7">
        <w:rPr>
          <w:rFonts w:cs="Arial"/>
        </w:rPr>
        <w:t>h</w:t>
      </w:r>
      <w:r w:rsidR="00690920">
        <w:rPr>
          <w:rFonts w:cs="Arial"/>
        </w:rPr>
        <w:t>iring manager</w:t>
      </w:r>
      <w:r w:rsidR="00B11FD7">
        <w:rPr>
          <w:rFonts w:cs="Arial"/>
        </w:rPr>
        <w:t xml:space="preserve"> </w:t>
      </w:r>
      <w:r w:rsidR="00A350AF">
        <w:rPr>
          <w:rFonts w:cs="Arial"/>
        </w:rPr>
        <w:t xml:space="preserve">is encouraged to </w:t>
      </w:r>
      <w:r w:rsidRPr="002251A9">
        <w:rPr>
          <w:rFonts w:cs="Arial"/>
        </w:rPr>
        <w:t>contact the successful candidate to make the offer</w:t>
      </w:r>
      <w:r w:rsidR="00B11FD7">
        <w:rPr>
          <w:rFonts w:cs="Arial"/>
        </w:rPr>
        <w:t xml:space="preserve"> </w:t>
      </w:r>
      <w:r w:rsidR="00A350AF">
        <w:rPr>
          <w:rFonts w:cs="Arial"/>
        </w:rPr>
        <w:t>of employment,</w:t>
      </w:r>
      <w:r w:rsidR="00B11FD7">
        <w:rPr>
          <w:rFonts w:cs="Arial"/>
        </w:rPr>
        <w:t xml:space="preserve"> </w:t>
      </w:r>
      <w:r w:rsidR="009613EE">
        <w:rPr>
          <w:rFonts w:cs="Arial"/>
        </w:rPr>
        <w:t>HR</w:t>
      </w:r>
      <w:r w:rsidR="00B11FD7">
        <w:rPr>
          <w:rFonts w:cs="Arial"/>
        </w:rPr>
        <w:t xml:space="preserve"> will then call the successful candidate to go over </w:t>
      </w:r>
      <w:r w:rsidR="005769C5">
        <w:rPr>
          <w:rFonts w:cs="Arial"/>
        </w:rPr>
        <w:t xml:space="preserve">salary details and the required recruitment checks. </w:t>
      </w:r>
    </w:p>
    <w:p w14:paraId="7169C539" w14:textId="77777777" w:rsidR="00CA0F8A" w:rsidRDefault="00CA0F8A" w:rsidP="000C0622">
      <w:pPr>
        <w:spacing w:after="0" w:line="240" w:lineRule="auto"/>
        <w:jc w:val="both"/>
        <w:rPr>
          <w:rFonts w:cs="Arial"/>
        </w:rPr>
      </w:pPr>
    </w:p>
    <w:p w14:paraId="01C00FC6" w14:textId="77777777" w:rsidR="00A96DDA" w:rsidRDefault="00A96DDA" w:rsidP="000C0622">
      <w:pPr>
        <w:spacing w:after="0" w:line="240" w:lineRule="auto"/>
        <w:jc w:val="both"/>
        <w:rPr>
          <w:rFonts w:cs="Arial"/>
        </w:rPr>
      </w:pPr>
      <w:r>
        <w:rPr>
          <w:rFonts w:cs="Arial"/>
        </w:rPr>
        <w:t>Unsuccessful c</w:t>
      </w:r>
      <w:r w:rsidR="00CA0F8A">
        <w:rPr>
          <w:rFonts w:cs="Arial"/>
        </w:rPr>
        <w:t xml:space="preserve">andidates who are not appointed </w:t>
      </w:r>
      <w:r>
        <w:rPr>
          <w:rFonts w:cs="Arial"/>
        </w:rPr>
        <w:t xml:space="preserve">will be contacted by </w:t>
      </w:r>
      <w:r w:rsidR="00C81D83">
        <w:rPr>
          <w:rFonts w:cs="Arial"/>
        </w:rPr>
        <w:t>HR</w:t>
      </w:r>
      <w:r>
        <w:rPr>
          <w:rFonts w:cs="Arial"/>
        </w:rPr>
        <w:t xml:space="preserve"> </w:t>
      </w:r>
      <w:r w:rsidR="00CA0F8A">
        <w:rPr>
          <w:rFonts w:cs="Arial"/>
        </w:rPr>
        <w:t>via email</w:t>
      </w:r>
      <w:r w:rsidR="00F52CF3">
        <w:rPr>
          <w:rFonts w:cs="Arial"/>
        </w:rPr>
        <w:t>.</w:t>
      </w:r>
      <w:r w:rsidR="00CA0F8A">
        <w:rPr>
          <w:rFonts w:cs="Arial"/>
        </w:rPr>
        <w:t xml:space="preserve"> </w:t>
      </w:r>
      <w:r w:rsidRPr="00A96DDA">
        <w:rPr>
          <w:rFonts w:cs="Arial"/>
        </w:rPr>
        <w:t xml:space="preserve">The email will detail that they were unsuccessful and further feedback can be obtained from the recruiting manager </w:t>
      </w:r>
      <w:r w:rsidR="00F52CF3">
        <w:rPr>
          <w:rFonts w:cs="Arial"/>
        </w:rPr>
        <w:t xml:space="preserve">a contact email will be provided to the candidate to request feedback. </w:t>
      </w:r>
    </w:p>
    <w:p w14:paraId="4029E058" w14:textId="77777777" w:rsidR="00A96DDA" w:rsidRDefault="00A96DDA" w:rsidP="000C0622">
      <w:pPr>
        <w:spacing w:after="0" w:line="240" w:lineRule="auto"/>
        <w:jc w:val="both"/>
        <w:rPr>
          <w:rFonts w:cs="Arial"/>
        </w:rPr>
      </w:pPr>
    </w:p>
    <w:p w14:paraId="21905967" w14:textId="77777777" w:rsidR="008D3BAB" w:rsidRDefault="00B1595B" w:rsidP="00F52CF3">
      <w:pPr>
        <w:spacing w:after="0" w:line="240" w:lineRule="auto"/>
        <w:jc w:val="both"/>
        <w:rPr>
          <w:rFonts w:cs="Arial"/>
        </w:rPr>
      </w:pPr>
      <w:r w:rsidRPr="00F52CF3">
        <w:rPr>
          <w:rFonts w:cs="Arial"/>
        </w:rPr>
        <w:t xml:space="preserve">For internal recruitment, if an employee has attended an interview </w:t>
      </w:r>
      <w:r w:rsidR="00A350AF" w:rsidRPr="00F52CF3">
        <w:rPr>
          <w:rFonts w:cs="Arial"/>
        </w:rPr>
        <w:t xml:space="preserve">feedback should be provided </w:t>
      </w:r>
      <w:r w:rsidR="00E758AA" w:rsidRPr="00F52CF3">
        <w:rPr>
          <w:rFonts w:cs="Arial"/>
        </w:rPr>
        <w:t xml:space="preserve">directly </w:t>
      </w:r>
      <w:r w:rsidR="00A350AF" w:rsidRPr="00F52CF3">
        <w:rPr>
          <w:rFonts w:cs="Arial"/>
        </w:rPr>
        <w:t>from the hiring manager. It is recommended that the hiring manger meets with the employee to provide feedback</w:t>
      </w:r>
      <w:r w:rsidR="00F52CF3" w:rsidRPr="00F52CF3">
        <w:rPr>
          <w:rFonts w:cs="Arial"/>
        </w:rPr>
        <w:t xml:space="preserve"> either in person or by phone.</w:t>
      </w:r>
    </w:p>
    <w:p w14:paraId="39C28F32" w14:textId="77777777" w:rsidR="00F52CF3" w:rsidRPr="00F52CF3" w:rsidRDefault="00F52CF3" w:rsidP="00F52CF3">
      <w:pPr>
        <w:spacing w:after="0" w:line="240" w:lineRule="auto"/>
        <w:jc w:val="both"/>
        <w:rPr>
          <w:rFonts w:cs="Arial"/>
        </w:rPr>
      </w:pPr>
    </w:p>
    <w:p w14:paraId="77FC55A4" w14:textId="1B0FF32C" w:rsidR="00C81D83" w:rsidRDefault="00C81D83" w:rsidP="006D7856">
      <w:pPr>
        <w:spacing w:after="0" w:line="240" w:lineRule="auto"/>
        <w:jc w:val="both"/>
        <w:rPr>
          <w:rFonts w:cs="Arial"/>
        </w:rPr>
      </w:pPr>
      <w:r w:rsidRPr="00C81D83">
        <w:rPr>
          <w:rFonts w:cs="Arial"/>
        </w:rPr>
        <w:t xml:space="preserve">Offers of employment are made in line with the College’s salary </w:t>
      </w:r>
      <w:r w:rsidR="00341E66" w:rsidRPr="00C81D83">
        <w:rPr>
          <w:rFonts w:cs="Arial"/>
        </w:rPr>
        <w:t>banding and</w:t>
      </w:r>
      <w:r w:rsidR="00D6532B">
        <w:rPr>
          <w:rFonts w:cs="Arial"/>
        </w:rPr>
        <w:t xml:space="preserve"> are </w:t>
      </w:r>
      <w:r w:rsidRPr="00C81D83">
        <w:rPr>
          <w:rFonts w:cs="Arial"/>
        </w:rPr>
        <w:t>subject to</w:t>
      </w:r>
      <w:r w:rsidR="00E153A3">
        <w:rPr>
          <w:rFonts w:cs="Arial"/>
        </w:rPr>
        <w:t xml:space="preserve"> satisfactory</w:t>
      </w:r>
      <w:r w:rsidRPr="00C81D83">
        <w:rPr>
          <w:rFonts w:cs="Arial"/>
        </w:rPr>
        <w:t xml:space="preserve"> pre-employment checks. </w:t>
      </w:r>
    </w:p>
    <w:p w14:paraId="266E64AC" w14:textId="77777777" w:rsidR="00296431" w:rsidRDefault="00296431" w:rsidP="006D7856">
      <w:pPr>
        <w:autoSpaceDE w:val="0"/>
        <w:autoSpaceDN w:val="0"/>
        <w:adjustRightInd w:val="0"/>
        <w:spacing w:after="0" w:line="240" w:lineRule="auto"/>
        <w:ind w:right="52"/>
        <w:rPr>
          <w:rFonts w:cs="Arial"/>
        </w:rPr>
      </w:pPr>
    </w:p>
    <w:p w14:paraId="7418EA21" w14:textId="77777777" w:rsidR="00296431" w:rsidRPr="00C7357C" w:rsidRDefault="00296431" w:rsidP="000C0622">
      <w:pPr>
        <w:spacing w:after="0" w:line="240" w:lineRule="auto"/>
        <w:jc w:val="both"/>
        <w:rPr>
          <w:rFonts w:cs="Arial"/>
          <w:b/>
          <w:i/>
          <w:color w:val="31849B" w:themeColor="accent5" w:themeShade="BF"/>
          <w:sz w:val="28"/>
          <w:szCs w:val="28"/>
        </w:rPr>
      </w:pPr>
      <w:r w:rsidRPr="00C7357C">
        <w:rPr>
          <w:rFonts w:cs="Arial"/>
          <w:b/>
          <w:i/>
          <w:color w:val="31849B" w:themeColor="accent5" w:themeShade="BF"/>
          <w:sz w:val="28"/>
          <w:szCs w:val="28"/>
        </w:rPr>
        <w:t>Withdrawing an offer of employment</w:t>
      </w:r>
    </w:p>
    <w:p w14:paraId="7ADAF769" w14:textId="77777777" w:rsidR="00296431" w:rsidRPr="008B038D" w:rsidRDefault="00296431" w:rsidP="000C0622">
      <w:pPr>
        <w:pStyle w:val="ListParagraph"/>
        <w:spacing w:after="0" w:line="240" w:lineRule="auto"/>
        <w:jc w:val="both"/>
        <w:rPr>
          <w:rFonts w:cs="Arial"/>
          <w:b/>
        </w:rPr>
      </w:pPr>
    </w:p>
    <w:p w14:paraId="3D526810" w14:textId="77777777" w:rsidR="00296431" w:rsidRDefault="00296431" w:rsidP="000C0622">
      <w:pPr>
        <w:spacing w:after="0" w:line="240" w:lineRule="auto"/>
        <w:jc w:val="both"/>
        <w:rPr>
          <w:rFonts w:cs="Arial"/>
        </w:rPr>
      </w:pPr>
      <w:r w:rsidRPr="002251A9">
        <w:rPr>
          <w:rFonts w:cs="Arial"/>
        </w:rPr>
        <w:t>If, after careful consideration, it is decided to withdraw the provisional offer of employment</w:t>
      </w:r>
      <w:r w:rsidR="000E58C2" w:rsidRPr="002251A9">
        <w:rPr>
          <w:rFonts w:cs="Arial"/>
        </w:rPr>
        <w:t>,</w:t>
      </w:r>
      <w:r w:rsidRPr="002251A9">
        <w:rPr>
          <w:rFonts w:cs="Arial"/>
        </w:rPr>
        <w:t xml:space="preserve"> the grounds for withdrawal must be very clear e.g. due to unsatisfactory references</w:t>
      </w:r>
      <w:r w:rsidR="006A0D4B" w:rsidRPr="002251A9">
        <w:rPr>
          <w:rFonts w:cs="Arial"/>
        </w:rPr>
        <w:t xml:space="preserve"> or other pre-employment checks. The offer of employment must be r</w:t>
      </w:r>
      <w:r w:rsidRPr="002251A9">
        <w:rPr>
          <w:rFonts w:cs="Arial"/>
        </w:rPr>
        <w:t>escinded in writing. This decision must be made in conjuncti</w:t>
      </w:r>
      <w:r w:rsidR="00155C6E" w:rsidRPr="002251A9">
        <w:rPr>
          <w:rFonts w:cs="Arial"/>
        </w:rPr>
        <w:t xml:space="preserve">on with the </w:t>
      </w:r>
      <w:r w:rsidR="00B47D5E">
        <w:rPr>
          <w:rFonts w:cs="Arial"/>
        </w:rPr>
        <w:t xml:space="preserve">Senior </w:t>
      </w:r>
      <w:r w:rsidR="00155C6E" w:rsidRPr="002251A9">
        <w:rPr>
          <w:rFonts w:cs="Arial"/>
        </w:rPr>
        <w:t xml:space="preserve">Recruitment </w:t>
      </w:r>
      <w:r w:rsidR="00BF0CF1">
        <w:rPr>
          <w:rFonts w:cs="Arial"/>
        </w:rPr>
        <w:t>Officer</w:t>
      </w:r>
      <w:r w:rsidR="00155C6E" w:rsidRPr="002251A9">
        <w:rPr>
          <w:rFonts w:cs="Arial"/>
        </w:rPr>
        <w:t xml:space="preserve"> or the HR</w:t>
      </w:r>
      <w:r w:rsidR="00690920">
        <w:rPr>
          <w:rFonts w:cs="Arial"/>
        </w:rPr>
        <w:t xml:space="preserve"> Manager</w:t>
      </w:r>
      <w:r w:rsidR="00155C6E" w:rsidRPr="002251A9">
        <w:rPr>
          <w:rFonts w:cs="Arial"/>
        </w:rPr>
        <w:t>.</w:t>
      </w:r>
    </w:p>
    <w:p w14:paraId="1D6EFD77" w14:textId="77777777" w:rsidR="00AB312A" w:rsidRPr="00792BDE" w:rsidRDefault="00AB312A" w:rsidP="00792BDE">
      <w:pPr>
        <w:spacing w:after="0" w:line="240" w:lineRule="auto"/>
        <w:rPr>
          <w:rFonts w:cs="Arial"/>
        </w:rPr>
      </w:pPr>
    </w:p>
    <w:p w14:paraId="45FE74EE" w14:textId="77777777" w:rsidR="00135051" w:rsidRDefault="005C78CE" w:rsidP="000C0622">
      <w:pPr>
        <w:spacing w:after="0" w:line="240" w:lineRule="auto"/>
        <w:jc w:val="both"/>
        <w:rPr>
          <w:rFonts w:cs="Arial"/>
          <w:b/>
          <w:color w:val="31849B" w:themeColor="accent5" w:themeShade="BF"/>
          <w:sz w:val="28"/>
          <w:szCs w:val="28"/>
        </w:rPr>
      </w:pPr>
      <w:r w:rsidRPr="008B038D">
        <w:rPr>
          <w:rFonts w:cs="Arial"/>
          <w:b/>
          <w:color w:val="31849B" w:themeColor="accent5" w:themeShade="BF"/>
          <w:sz w:val="28"/>
          <w:szCs w:val="28"/>
        </w:rPr>
        <w:t>1</w:t>
      </w:r>
      <w:r w:rsidR="00586F07">
        <w:rPr>
          <w:rFonts w:cs="Arial"/>
          <w:b/>
          <w:color w:val="31849B" w:themeColor="accent5" w:themeShade="BF"/>
          <w:sz w:val="28"/>
          <w:szCs w:val="28"/>
        </w:rPr>
        <w:t>1</w:t>
      </w:r>
      <w:r w:rsidRPr="008B038D">
        <w:rPr>
          <w:rFonts w:cs="Arial"/>
          <w:b/>
          <w:color w:val="31849B" w:themeColor="accent5" w:themeShade="BF"/>
          <w:sz w:val="28"/>
          <w:szCs w:val="28"/>
        </w:rPr>
        <w:t>.</w:t>
      </w:r>
      <w:r w:rsidR="00770C50" w:rsidRPr="008B038D">
        <w:rPr>
          <w:rFonts w:eastAsia="Times New Roman" w:cs="Arial"/>
          <w:color w:val="31849B" w:themeColor="accent5" w:themeShade="BF"/>
          <w:sz w:val="28"/>
          <w:szCs w:val="28"/>
          <w:lang w:val="en" w:eastAsia="en-GB"/>
        </w:rPr>
        <w:t xml:space="preserve"> </w:t>
      </w:r>
      <w:r w:rsidR="00770C50" w:rsidRPr="008B038D">
        <w:rPr>
          <w:rFonts w:eastAsia="Times New Roman" w:cs="Arial"/>
          <w:color w:val="31849B" w:themeColor="accent5" w:themeShade="BF"/>
          <w:sz w:val="28"/>
          <w:szCs w:val="28"/>
          <w:lang w:val="en" w:eastAsia="en-GB"/>
        </w:rPr>
        <w:tab/>
      </w:r>
      <w:r w:rsidRPr="008B038D">
        <w:rPr>
          <w:rFonts w:cs="Arial"/>
          <w:b/>
          <w:color w:val="31849B" w:themeColor="accent5" w:themeShade="BF"/>
          <w:sz w:val="28"/>
          <w:szCs w:val="28"/>
        </w:rPr>
        <w:t xml:space="preserve"> </w:t>
      </w:r>
      <w:r w:rsidR="00C4528E" w:rsidRPr="008B038D">
        <w:rPr>
          <w:rFonts w:cs="Arial"/>
          <w:b/>
          <w:color w:val="31849B" w:themeColor="accent5" w:themeShade="BF"/>
          <w:sz w:val="28"/>
          <w:szCs w:val="28"/>
        </w:rPr>
        <w:t>Pre-employment</w:t>
      </w:r>
      <w:r w:rsidR="00135051" w:rsidRPr="008B038D">
        <w:rPr>
          <w:rFonts w:cs="Arial"/>
          <w:b/>
          <w:color w:val="31849B" w:themeColor="accent5" w:themeShade="BF"/>
          <w:sz w:val="28"/>
          <w:szCs w:val="28"/>
        </w:rPr>
        <w:t xml:space="preserve"> checks</w:t>
      </w:r>
    </w:p>
    <w:p w14:paraId="4DD898DD" w14:textId="77777777" w:rsidR="00F6570F" w:rsidRDefault="00F6570F" w:rsidP="000C0622">
      <w:pPr>
        <w:spacing w:after="0" w:line="240" w:lineRule="auto"/>
        <w:jc w:val="both"/>
        <w:rPr>
          <w:rFonts w:cs="Arial"/>
          <w:b/>
          <w:color w:val="31849B" w:themeColor="accent5" w:themeShade="BF"/>
          <w:sz w:val="28"/>
          <w:szCs w:val="28"/>
        </w:rPr>
      </w:pPr>
    </w:p>
    <w:p w14:paraId="096D3E4A" w14:textId="77777777" w:rsidR="00F6570F" w:rsidRPr="006D7856" w:rsidRDefault="00F6570F" w:rsidP="00F6570F">
      <w:pPr>
        <w:spacing w:after="160" w:line="259" w:lineRule="auto"/>
        <w:rPr>
          <w:rFonts w:ascii="Calibri" w:eastAsia="Calibri" w:hAnsi="Calibri" w:cs="Times New Roman"/>
          <w:i/>
          <w:color w:val="31849B" w:themeColor="accent5" w:themeShade="BF"/>
          <w:sz w:val="28"/>
          <w:szCs w:val="28"/>
        </w:rPr>
      </w:pPr>
      <w:r w:rsidRPr="006D7856">
        <w:rPr>
          <w:rFonts w:ascii="Calibri" w:eastAsia="Calibri" w:hAnsi="Calibri" w:cs="Times New Roman"/>
          <w:b/>
          <w:bCs/>
          <w:i/>
          <w:color w:val="31849B" w:themeColor="accent5" w:themeShade="BF"/>
          <w:sz w:val="28"/>
          <w:szCs w:val="28"/>
        </w:rPr>
        <w:t xml:space="preserve">All new appointments </w:t>
      </w:r>
    </w:p>
    <w:p w14:paraId="3EFB54DB" w14:textId="77777777" w:rsidR="00F6570F" w:rsidRPr="003564D6" w:rsidRDefault="00F6570F" w:rsidP="00F6570F">
      <w:pPr>
        <w:spacing w:after="160" w:line="259" w:lineRule="auto"/>
        <w:rPr>
          <w:rFonts w:ascii="Calibri" w:eastAsia="Calibri" w:hAnsi="Calibri" w:cs="Times New Roman"/>
        </w:rPr>
      </w:pPr>
      <w:r w:rsidRPr="003564D6">
        <w:rPr>
          <w:rFonts w:ascii="Calibri" w:eastAsia="Calibri" w:hAnsi="Calibri" w:cs="Times New Roman"/>
        </w:rPr>
        <w:t xml:space="preserve">Any offer of appointment made to a successful candidate, including one who has lived or worked abroad, must be conditional on satisfactory completion of the necessary pre-employment checks. </w:t>
      </w:r>
    </w:p>
    <w:p w14:paraId="4AF32355" w14:textId="7328E639" w:rsidR="00F6570F" w:rsidRPr="003564D6" w:rsidRDefault="00F6570F" w:rsidP="00F6570F">
      <w:pPr>
        <w:spacing w:after="160" w:line="259" w:lineRule="auto"/>
        <w:rPr>
          <w:rFonts w:ascii="Calibri" w:eastAsia="Calibri" w:hAnsi="Calibri" w:cs="Times New Roman"/>
        </w:rPr>
      </w:pPr>
      <w:r w:rsidRPr="003564D6">
        <w:rPr>
          <w:rFonts w:ascii="Calibri" w:eastAsia="Calibri" w:hAnsi="Calibri" w:cs="Times New Roman"/>
        </w:rPr>
        <w:t>When a</w:t>
      </w:r>
      <w:r w:rsidR="00C64A6C" w:rsidRPr="003564D6">
        <w:rPr>
          <w:rFonts w:ascii="Calibri" w:eastAsia="Calibri" w:hAnsi="Calibri" w:cs="Times New Roman"/>
        </w:rPr>
        <w:t>ppointing new staff, the C</w:t>
      </w:r>
      <w:r w:rsidRPr="003564D6">
        <w:rPr>
          <w:rFonts w:ascii="Calibri" w:eastAsia="Calibri" w:hAnsi="Calibri" w:cs="Times New Roman"/>
        </w:rPr>
        <w:t>ollege must</w:t>
      </w:r>
      <w:r w:rsidR="00442792">
        <w:rPr>
          <w:rFonts w:ascii="Calibri" w:eastAsia="Calibri" w:hAnsi="Calibri" w:cs="Times New Roman"/>
        </w:rPr>
        <w:t xml:space="preserve"> ensure the following checks are completed prior to a start date being </w:t>
      </w:r>
      <w:r w:rsidR="007E3C1D">
        <w:rPr>
          <w:rFonts w:ascii="Calibri" w:eastAsia="Calibri" w:hAnsi="Calibri" w:cs="Times New Roman"/>
        </w:rPr>
        <w:t>confirmed.</w:t>
      </w:r>
    </w:p>
    <w:p w14:paraId="6C9F628C" w14:textId="77777777" w:rsidR="00F6570F" w:rsidRPr="003564D6" w:rsidRDefault="00442792" w:rsidP="009127D9">
      <w:pPr>
        <w:pStyle w:val="ListParagraph"/>
        <w:numPr>
          <w:ilvl w:val="0"/>
          <w:numId w:val="57"/>
        </w:numPr>
        <w:spacing w:after="160" w:line="259" w:lineRule="auto"/>
        <w:rPr>
          <w:rFonts w:ascii="Calibri" w:eastAsia="Calibri" w:hAnsi="Calibri" w:cs="Times New Roman"/>
        </w:rPr>
      </w:pPr>
      <w:r>
        <w:rPr>
          <w:rFonts w:ascii="Calibri" w:eastAsia="Calibri" w:hAnsi="Calibri" w:cs="Times New Roman"/>
        </w:rPr>
        <w:t>V</w:t>
      </w:r>
      <w:r w:rsidRPr="00442792">
        <w:rPr>
          <w:rFonts w:ascii="Calibri" w:eastAsia="Calibri" w:hAnsi="Calibri" w:cs="Times New Roman"/>
        </w:rPr>
        <w:t xml:space="preserve">erify the person’s right to work in the UK </w:t>
      </w:r>
      <w:r>
        <w:rPr>
          <w:rFonts w:ascii="Calibri" w:eastAsia="Calibri" w:hAnsi="Calibri" w:cs="Times New Roman"/>
        </w:rPr>
        <w:t xml:space="preserve">and the </w:t>
      </w:r>
      <w:r w:rsidR="00F6570F" w:rsidRPr="003564D6">
        <w:rPr>
          <w:rFonts w:ascii="Calibri" w:eastAsia="Calibri" w:hAnsi="Calibri" w:cs="Times New Roman"/>
        </w:rPr>
        <w:t>candidate’s identity</w:t>
      </w:r>
    </w:p>
    <w:p w14:paraId="39947990" w14:textId="77777777" w:rsidR="00322798" w:rsidRDefault="00442792" w:rsidP="009127D9">
      <w:pPr>
        <w:pStyle w:val="ListParagraph"/>
        <w:numPr>
          <w:ilvl w:val="0"/>
          <w:numId w:val="57"/>
        </w:numPr>
        <w:spacing w:after="160" w:line="259" w:lineRule="auto"/>
        <w:rPr>
          <w:rFonts w:ascii="Calibri" w:eastAsia="Calibri" w:hAnsi="Calibri" w:cs="Times New Roman"/>
        </w:rPr>
      </w:pPr>
      <w:r w:rsidRPr="00442792">
        <w:rPr>
          <w:rFonts w:ascii="Calibri" w:eastAsia="Calibri" w:hAnsi="Calibri" w:cs="Times New Roman"/>
        </w:rPr>
        <w:t>O</w:t>
      </w:r>
      <w:r w:rsidR="00F6570F" w:rsidRPr="00442792">
        <w:rPr>
          <w:rFonts w:ascii="Calibri" w:eastAsia="Calibri" w:hAnsi="Calibri" w:cs="Times New Roman"/>
        </w:rPr>
        <w:t>btain an enhanced DBS certificate (including barred list information</w:t>
      </w:r>
      <w:r w:rsidR="0048317F">
        <w:rPr>
          <w:rFonts w:ascii="Calibri" w:eastAsia="Calibri" w:hAnsi="Calibri" w:cs="Times New Roman"/>
        </w:rPr>
        <w:t xml:space="preserve"> with the required workforce</w:t>
      </w:r>
      <w:r w:rsidR="00F6570F" w:rsidRPr="00442792">
        <w:rPr>
          <w:rFonts w:ascii="Calibri" w:eastAsia="Calibri" w:hAnsi="Calibri" w:cs="Times New Roman"/>
        </w:rPr>
        <w:t>, for those who will be engaging in regulated activity)</w:t>
      </w:r>
      <w:r>
        <w:rPr>
          <w:rFonts w:ascii="Calibri" w:eastAsia="Calibri" w:hAnsi="Calibri" w:cs="Times New Roman"/>
        </w:rPr>
        <w:t>. I</w:t>
      </w:r>
      <w:r w:rsidRPr="00442792">
        <w:rPr>
          <w:rFonts w:ascii="Calibri" w:eastAsia="Calibri" w:hAnsi="Calibri" w:cs="Times New Roman"/>
        </w:rPr>
        <w:t xml:space="preserve">f the </w:t>
      </w:r>
      <w:r w:rsidR="002667AC">
        <w:rPr>
          <w:rFonts w:ascii="Calibri" w:eastAsia="Calibri" w:hAnsi="Calibri" w:cs="Times New Roman"/>
        </w:rPr>
        <w:t>individual</w:t>
      </w:r>
      <w:r w:rsidRPr="00442792">
        <w:rPr>
          <w:rFonts w:ascii="Calibri" w:eastAsia="Calibri" w:hAnsi="Calibri" w:cs="Times New Roman"/>
        </w:rPr>
        <w:t xml:space="preserve"> has lived or worked outside the UK in the last </w:t>
      </w:r>
      <w:r w:rsidR="00C81D83">
        <w:rPr>
          <w:rFonts w:ascii="Calibri" w:eastAsia="Calibri" w:hAnsi="Calibri" w:cs="Times New Roman"/>
        </w:rPr>
        <w:t>five</w:t>
      </w:r>
      <w:r w:rsidRPr="00442792">
        <w:rPr>
          <w:rFonts w:ascii="Calibri" w:eastAsia="Calibri" w:hAnsi="Calibri" w:cs="Times New Roman"/>
        </w:rPr>
        <w:t xml:space="preserve"> years, we will make any further checks considered appropriate from the country of residence</w:t>
      </w:r>
      <w:r w:rsidR="002667AC">
        <w:rPr>
          <w:rFonts w:ascii="Calibri" w:eastAsia="Calibri" w:hAnsi="Calibri" w:cs="Times New Roman"/>
        </w:rPr>
        <w:t>.</w:t>
      </w:r>
    </w:p>
    <w:p w14:paraId="100867F3" w14:textId="2680B399" w:rsidR="00F6570F" w:rsidRDefault="00442792" w:rsidP="009127D9">
      <w:pPr>
        <w:pStyle w:val="ListParagraph"/>
        <w:numPr>
          <w:ilvl w:val="0"/>
          <w:numId w:val="57"/>
        </w:numPr>
        <w:spacing w:after="160" w:line="259" w:lineRule="auto"/>
        <w:rPr>
          <w:rFonts w:ascii="Calibri" w:eastAsia="Calibri" w:hAnsi="Calibri" w:cs="Times New Roman"/>
        </w:rPr>
      </w:pPr>
      <w:r w:rsidRPr="00322798">
        <w:rPr>
          <w:rFonts w:ascii="Calibri" w:eastAsia="Calibri" w:hAnsi="Calibri" w:cs="Times New Roman"/>
        </w:rPr>
        <w:t>O</w:t>
      </w:r>
      <w:r w:rsidR="00F6570F" w:rsidRPr="00322798">
        <w:rPr>
          <w:rFonts w:ascii="Calibri" w:eastAsia="Calibri" w:hAnsi="Calibri" w:cs="Times New Roman"/>
        </w:rPr>
        <w:t>btain a separate barred list ch</w:t>
      </w:r>
      <w:r w:rsidR="009E6ECA" w:rsidRPr="00322798">
        <w:rPr>
          <w:rFonts w:ascii="Calibri" w:eastAsia="Calibri" w:hAnsi="Calibri" w:cs="Times New Roman"/>
        </w:rPr>
        <w:t>eck (list 99 check)</w:t>
      </w:r>
      <w:r w:rsidR="00CA25AF">
        <w:rPr>
          <w:rFonts w:ascii="Calibri" w:eastAsia="Calibri" w:hAnsi="Calibri" w:cs="Times New Roman"/>
        </w:rPr>
        <w:t xml:space="preserve"> if required </w:t>
      </w:r>
    </w:p>
    <w:p w14:paraId="2D889890" w14:textId="1EA03D80" w:rsidR="00896220" w:rsidRPr="00322798" w:rsidRDefault="00012AC7" w:rsidP="009127D9">
      <w:pPr>
        <w:pStyle w:val="ListParagraph"/>
        <w:numPr>
          <w:ilvl w:val="0"/>
          <w:numId w:val="57"/>
        </w:numPr>
        <w:spacing w:after="160" w:line="259" w:lineRule="auto"/>
        <w:rPr>
          <w:rFonts w:ascii="Calibri" w:eastAsia="Calibri" w:hAnsi="Calibri" w:cs="Times New Roman"/>
        </w:rPr>
      </w:pPr>
      <w:r w:rsidRPr="00012AC7">
        <w:rPr>
          <w:rFonts w:ascii="Calibri" w:eastAsia="Calibri" w:hAnsi="Calibri" w:cs="Times New Roman"/>
        </w:rPr>
        <w:t>Teacher Prohibition Check</w:t>
      </w:r>
      <w:r w:rsidR="00DE470D">
        <w:rPr>
          <w:rFonts w:ascii="Calibri" w:eastAsia="Calibri" w:hAnsi="Calibri" w:cs="Times New Roman"/>
        </w:rPr>
        <w:t xml:space="preserve"> </w:t>
      </w:r>
    </w:p>
    <w:p w14:paraId="6C51AA7F" w14:textId="03150E0C" w:rsidR="002667AC" w:rsidRDefault="00442792" w:rsidP="009127D9">
      <w:pPr>
        <w:pStyle w:val="ListParagraph"/>
        <w:numPr>
          <w:ilvl w:val="0"/>
          <w:numId w:val="57"/>
        </w:numPr>
        <w:spacing w:after="160" w:line="259" w:lineRule="auto"/>
        <w:rPr>
          <w:rFonts w:ascii="Calibri" w:eastAsia="Calibri" w:hAnsi="Calibri" w:cs="Times New Roman"/>
        </w:rPr>
      </w:pPr>
      <w:r>
        <w:rPr>
          <w:rFonts w:ascii="Calibri" w:eastAsia="Calibri" w:hAnsi="Calibri" w:cs="Times New Roman"/>
        </w:rPr>
        <w:t>O</w:t>
      </w:r>
      <w:r w:rsidR="00792BDE" w:rsidRPr="003564D6">
        <w:rPr>
          <w:rFonts w:ascii="Calibri" w:eastAsia="Calibri" w:hAnsi="Calibri" w:cs="Times New Roman"/>
        </w:rPr>
        <w:t xml:space="preserve">ccupational health </w:t>
      </w:r>
      <w:r w:rsidR="00DE470D">
        <w:rPr>
          <w:rFonts w:ascii="Calibri" w:eastAsia="Calibri" w:hAnsi="Calibri" w:cs="Times New Roman"/>
        </w:rPr>
        <w:t xml:space="preserve">medical </w:t>
      </w:r>
      <w:r w:rsidR="00792BDE" w:rsidRPr="003564D6">
        <w:rPr>
          <w:rFonts w:ascii="Calibri" w:eastAsia="Calibri" w:hAnsi="Calibri" w:cs="Times New Roman"/>
        </w:rPr>
        <w:t>clearance</w:t>
      </w:r>
    </w:p>
    <w:p w14:paraId="1C8F4667" w14:textId="77777777" w:rsidR="007E3C1D" w:rsidRPr="009127D9" w:rsidRDefault="007E3C1D" w:rsidP="009127D9">
      <w:pPr>
        <w:pStyle w:val="ListParagraph"/>
        <w:numPr>
          <w:ilvl w:val="0"/>
          <w:numId w:val="57"/>
        </w:numPr>
        <w:spacing w:after="160" w:line="259" w:lineRule="auto"/>
        <w:rPr>
          <w:rFonts w:ascii="Calibri" w:eastAsia="Calibri" w:hAnsi="Calibri" w:cs="Times New Roman"/>
        </w:rPr>
      </w:pPr>
      <w:r w:rsidRPr="00C90A52">
        <w:rPr>
          <w:rFonts w:ascii="Calibri" w:eastAsia="Calibri" w:hAnsi="Calibri" w:cs="Times New Roman"/>
        </w:rPr>
        <w:t>Verify professional qualifications as per job description</w:t>
      </w:r>
    </w:p>
    <w:p w14:paraId="6C429E23" w14:textId="5CD8FF3C" w:rsidR="007E3C1D" w:rsidRDefault="007E3C1D" w:rsidP="009127D9">
      <w:pPr>
        <w:pStyle w:val="ListParagraph"/>
        <w:numPr>
          <w:ilvl w:val="0"/>
          <w:numId w:val="57"/>
        </w:numPr>
        <w:spacing w:after="160" w:line="259" w:lineRule="auto"/>
      </w:pPr>
      <w:r w:rsidRPr="00C90A52">
        <w:t>Obtain references from two recent employers (If a recent reference covers a substantive period of employment an additional reference could be obtained, this could be a character reference). Where the applicant is not currently employed a reference from the relevant employer from the last time the applicant worked with children should be requested.</w:t>
      </w:r>
    </w:p>
    <w:p w14:paraId="43031E1F" w14:textId="7A8C1D07" w:rsidR="001D66C5" w:rsidRPr="006D7856" w:rsidRDefault="001D66C5" w:rsidP="009127D9">
      <w:pPr>
        <w:spacing w:after="160" w:line="259" w:lineRule="auto"/>
      </w:pPr>
      <w:r w:rsidRPr="006D7856">
        <w:t>Staff appointed to work in the Nursery, Residential and Springfield, Supported Learning and Landmark must have DBS clearance processed through the College before they start to work.</w:t>
      </w:r>
    </w:p>
    <w:p w14:paraId="69A770F0" w14:textId="0BC480EF" w:rsidR="00143A31" w:rsidRDefault="001D66C5" w:rsidP="00211235">
      <w:pPr>
        <w:spacing w:after="160" w:line="259" w:lineRule="auto"/>
        <w:rPr>
          <w:rFonts w:ascii="Calibri" w:eastAsia="Calibri" w:hAnsi="Calibri" w:cs="Times New Roman"/>
        </w:rPr>
      </w:pPr>
      <w:r w:rsidRPr="006D7856">
        <w:rPr>
          <w:rFonts w:ascii="Calibri" w:eastAsia="Calibri" w:hAnsi="Calibri" w:cs="Times New Roman"/>
        </w:rPr>
        <w:t>All temporary, voluntary and agency/contractor employees will be required to have a satisfactory enhanced DBS clearance</w:t>
      </w:r>
      <w:r w:rsidR="007D426A">
        <w:rPr>
          <w:rFonts w:ascii="Calibri" w:eastAsia="Calibri" w:hAnsi="Calibri" w:cs="Times New Roman"/>
        </w:rPr>
        <w:t xml:space="preserve"> with the required workforce. </w:t>
      </w:r>
    </w:p>
    <w:p w14:paraId="57A493AF" w14:textId="77777777" w:rsidR="001D66C5" w:rsidRDefault="001D66C5" w:rsidP="00211235">
      <w:pPr>
        <w:spacing w:after="160" w:line="259" w:lineRule="auto"/>
        <w:rPr>
          <w:rFonts w:ascii="Calibri" w:eastAsia="Calibri" w:hAnsi="Calibri" w:cs="Times New Roman"/>
        </w:rPr>
      </w:pPr>
      <w:r w:rsidRPr="006D7856">
        <w:rPr>
          <w:rFonts w:ascii="Calibri" w:eastAsia="Calibri" w:hAnsi="Calibri" w:cs="Times New Roman"/>
        </w:rPr>
        <w:t xml:space="preserve">A new enhanced DBS certificate will always be requested for volunteers, new employees, contractors/agency workers unless they have the correct enhanced DBS clearance registered to the update service. The update service will be checked by HR upon confirming a start date. </w:t>
      </w:r>
    </w:p>
    <w:p w14:paraId="5FC27B03" w14:textId="77777777" w:rsidR="00143A31" w:rsidRDefault="001D66C5" w:rsidP="006D7856">
      <w:pPr>
        <w:rPr>
          <w:rFonts w:ascii="Calibri" w:eastAsia="Calibri" w:hAnsi="Calibri" w:cs="Times New Roman"/>
        </w:rPr>
      </w:pPr>
      <w:r w:rsidRPr="006D7856">
        <w:rPr>
          <w:rFonts w:ascii="Calibri" w:eastAsia="Calibri" w:hAnsi="Calibri" w:cs="Times New Roman"/>
        </w:rPr>
        <w:t xml:space="preserve">Where a staff member’s/contractor/agency worker start date is before the DBS clearance has been received HR will required to undertake a ‘DBS Risk Assessment’. If a risk assessment is requested HR need to be in receipt of a previous clear enhanced DBS certificate. </w:t>
      </w:r>
      <w:r w:rsidR="001E55D6">
        <w:rPr>
          <w:rFonts w:ascii="Calibri" w:eastAsia="Calibri" w:hAnsi="Calibri" w:cs="Times New Roman"/>
        </w:rPr>
        <w:t xml:space="preserve">See </w:t>
      </w:r>
      <w:r w:rsidR="001E55D6" w:rsidRPr="001E55D6">
        <w:rPr>
          <w:rFonts w:ascii="Calibri" w:eastAsia="Calibri" w:hAnsi="Calibri" w:cs="Times New Roman"/>
        </w:rPr>
        <w:t>Disclosure and Barring Service: Policy and Procedure</w:t>
      </w:r>
      <w:r w:rsidR="001E55D6">
        <w:rPr>
          <w:rFonts w:ascii="Calibri" w:eastAsia="Calibri" w:hAnsi="Calibri" w:cs="Times New Roman"/>
        </w:rPr>
        <w:t xml:space="preserve"> for details around completing a risk assessment. </w:t>
      </w:r>
    </w:p>
    <w:p w14:paraId="52A0710F" w14:textId="14B7C9CD" w:rsidR="00975D15" w:rsidRDefault="00975D15" w:rsidP="00010F5E">
      <w:pPr>
        <w:spacing w:after="160" w:line="259" w:lineRule="auto"/>
        <w:rPr>
          <w:rFonts w:ascii="Calibri" w:eastAsia="Calibri" w:hAnsi="Calibri" w:cs="Times New Roman"/>
        </w:rPr>
      </w:pPr>
      <w:bookmarkStart w:id="1" w:name="_Hlk75939651"/>
      <w:r w:rsidRPr="00975D15">
        <w:rPr>
          <w:rFonts w:ascii="Calibri" w:eastAsia="Calibri" w:hAnsi="Calibri" w:cs="Times New Roman"/>
        </w:rPr>
        <w:t xml:space="preserve">For those staff in Residential provision, references are also telephoned to check the validity of the reference to ensure they match the completed application form. In addition to contacting references HR will contact all other organisations that they have worked at which involves work with children, young adults, vulnerable adults to check the reasons for leaving match the application. All questions asked and responses given will be recorded on the individual’s file, </w:t>
      </w:r>
      <w:r w:rsidR="009127D9" w:rsidRPr="00975D15">
        <w:rPr>
          <w:rFonts w:ascii="Calibri" w:eastAsia="Calibri" w:hAnsi="Calibri" w:cs="Times New Roman"/>
        </w:rPr>
        <w:t>signed,</w:t>
      </w:r>
      <w:r w:rsidRPr="00975D15">
        <w:rPr>
          <w:rFonts w:ascii="Calibri" w:eastAsia="Calibri" w:hAnsi="Calibri" w:cs="Times New Roman"/>
        </w:rPr>
        <w:t xml:space="preserve"> and dated by the HR.</w:t>
      </w:r>
    </w:p>
    <w:bookmarkEnd w:id="1"/>
    <w:p w14:paraId="73303B39" w14:textId="77777777" w:rsidR="00F556B4" w:rsidRPr="006D7856" w:rsidRDefault="00F556B4" w:rsidP="006D7856">
      <w:pPr>
        <w:spacing w:after="160" w:line="259" w:lineRule="auto"/>
        <w:rPr>
          <w:rFonts w:ascii="Calibri" w:eastAsia="Calibri" w:hAnsi="Calibri" w:cs="Times New Roman"/>
          <w:b/>
          <w:i/>
          <w:color w:val="31849B" w:themeColor="accent5" w:themeShade="BF"/>
          <w:sz w:val="28"/>
          <w:szCs w:val="28"/>
        </w:rPr>
      </w:pPr>
      <w:r w:rsidRPr="006D7856">
        <w:rPr>
          <w:rFonts w:ascii="Calibri" w:eastAsia="Calibri" w:hAnsi="Calibri" w:cs="Times New Roman"/>
          <w:b/>
          <w:i/>
          <w:color w:val="31849B" w:themeColor="accent5" w:themeShade="BF"/>
          <w:sz w:val="28"/>
          <w:szCs w:val="28"/>
        </w:rPr>
        <w:t xml:space="preserve">Returning Oaklands Employee </w:t>
      </w:r>
    </w:p>
    <w:p w14:paraId="1C5CF14C" w14:textId="008B4752" w:rsidR="00F556B4" w:rsidRPr="00CC77C9" w:rsidRDefault="00F556B4" w:rsidP="006D7856">
      <w:pPr>
        <w:spacing w:after="160" w:line="259" w:lineRule="auto"/>
        <w:rPr>
          <w:rFonts w:ascii="Calibri" w:eastAsia="Calibri" w:hAnsi="Calibri" w:cs="Times New Roman"/>
        </w:rPr>
      </w:pPr>
      <w:r>
        <w:rPr>
          <w:rFonts w:ascii="Calibri" w:eastAsia="Calibri" w:hAnsi="Calibri" w:cs="Times New Roman"/>
        </w:rPr>
        <w:t xml:space="preserve">If a Oaklands College employee </w:t>
      </w:r>
      <w:r w:rsidR="001D2730">
        <w:rPr>
          <w:rFonts w:ascii="Calibri" w:eastAsia="Calibri" w:hAnsi="Calibri" w:cs="Times New Roman"/>
        </w:rPr>
        <w:t xml:space="preserve">has more than </w:t>
      </w:r>
      <w:r w:rsidR="00975D15">
        <w:rPr>
          <w:rFonts w:ascii="Calibri" w:eastAsia="Calibri" w:hAnsi="Calibri" w:cs="Times New Roman"/>
        </w:rPr>
        <w:t>6</w:t>
      </w:r>
      <w:r w:rsidR="00235BFF">
        <w:rPr>
          <w:rFonts w:ascii="Calibri" w:eastAsia="Calibri" w:hAnsi="Calibri" w:cs="Times New Roman"/>
        </w:rPr>
        <w:t xml:space="preserve"> </w:t>
      </w:r>
      <w:r w:rsidR="001D2730">
        <w:rPr>
          <w:rFonts w:ascii="Calibri" w:eastAsia="Calibri" w:hAnsi="Calibri" w:cs="Times New Roman"/>
        </w:rPr>
        <w:t xml:space="preserve">months break in service, there will be a requirement to complete a new DBS check. If the employee has worked outside of the College new references will need to be obtained. </w:t>
      </w:r>
    </w:p>
    <w:p w14:paraId="34A1A031" w14:textId="77777777" w:rsidR="0072311F" w:rsidRDefault="0072311F" w:rsidP="006D7856">
      <w:pPr>
        <w:spacing w:after="0" w:line="240" w:lineRule="auto"/>
        <w:rPr>
          <w:rFonts w:cs="Arial"/>
        </w:rPr>
      </w:pPr>
    </w:p>
    <w:p w14:paraId="378B3864" w14:textId="77777777" w:rsidR="00B953DF" w:rsidRDefault="00B953DF" w:rsidP="000C0622">
      <w:pPr>
        <w:spacing w:after="0" w:line="240" w:lineRule="auto"/>
        <w:jc w:val="both"/>
        <w:rPr>
          <w:lang w:val="en-US"/>
        </w:rPr>
      </w:pPr>
      <w:r>
        <w:rPr>
          <w:rFonts w:eastAsia="Times New Roman" w:cs="Arial"/>
          <w:b/>
          <w:color w:val="31849B" w:themeColor="accent5" w:themeShade="BF"/>
          <w:sz w:val="28"/>
          <w:szCs w:val="28"/>
          <w:lang w:val="en" w:eastAsia="en-GB"/>
        </w:rPr>
        <w:t xml:space="preserve">12. </w:t>
      </w:r>
      <w:r w:rsidRPr="001171AD">
        <w:rPr>
          <w:rFonts w:eastAsia="Times New Roman" w:cs="Arial"/>
          <w:b/>
          <w:color w:val="31849B" w:themeColor="accent5" w:themeShade="BF"/>
          <w:sz w:val="28"/>
          <w:szCs w:val="28"/>
          <w:lang w:val="en" w:eastAsia="en-GB"/>
        </w:rPr>
        <w:t>Corporate and Teacher’s</w:t>
      </w:r>
      <w:r w:rsidRPr="001171AD">
        <w:rPr>
          <w:rFonts w:eastAsia="Times New Roman" w:cs="Arial"/>
          <w:color w:val="31849B" w:themeColor="accent5" w:themeShade="BF"/>
          <w:sz w:val="28"/>
          <w:szCs w:val="28"/>
          <w:lang w:val="en" w:eastAsia="en-GB"/>
        </w:rPr>
        <w:t xml:space="preserve"> </w:t>
      </w:r>
      <w:r w:rsidRPr="001171AD">
        <w:rPr>
          <w:rFonts w:cs="Arial"/>
          <w:b/>
          <w:color w:val="31849B" w:themeColor="accent5" w:themeShade="BF"/>
          <w:sz w:val="28"/>
          <w:szCs w:val="28"/>
        </w:rPr>
        <w:t>Induction</w:t>
      </w:r>
      <w:r w:rsidRPr="00414B54" w:rsidDel="00E153A3">
        <w:rPr>
          <w:lang w:val="en-US"/>
        </w:rPr>
        <w:t xml:space="preserve"> </w:t>
      </w:r>
    </w:p>
    <w:p w14:paraId="72FF1DD4" w14:textId="77777777" w:rsidR="00B953DF" w:rsidRDefault="00B953DF" w:rsidP="000C0622">
      <w:pPr>
        <w:spacing w:after="0" w:line="240" w:lineRule="auto"/>
        <w:jc w:val="both"/>
        <w:rPr>
          <w:lang w:val="en-US"/>
        </w:rPr>
      </w:pPr>
    </w:p>
    <w:p w14:paraId="6C24E65C" w14:textId="634390BF" w:rsidR="00EA0893" w:rsidRPr="00EA0893" w:rsidRDefault="00B953DF" w:rsidP="009127D9">
      <w:pPr>
        <w:spacing w:after="0" w:line="240" w:lineRule="auto"/>
        <w:jc w:val="both"/>
        <w:rPr>
          <w:rFonts w:ascii="Arial" w:eastAsia="Times New Roman" w:hAnsi="Arial" w:cs="Arial"/>
          <w:color w:val="808080" w:themeColor="background1" w:themeShade="80"/>
          <w:lang w:val="en" w:eastAsia="en-GB"/>
        </w:rPr>
      </w:pPr>
      <w:r w:rsidRPr="00B953DF">
        <w:rPr>
          <w:lang w:val="en-US"/>
        </w:rPr>
        <w:t>Staff Induction is mandatory for all new employees, as well as a further attendance at Teacher Induction where applicable.</w:t>
      </w:r>
      <w:r w:rsidR="00974840">
        <w:rPr>
          <w:lang w:val="en-US"/>
        </w:rPr>
        <w:t xml:space="preserve"> </w:t>
      </w:r>
      <w:r w:rsidR="00211235">
        <w:rPr>
          <w:lang w:val="en-US"/>
        </w:rPr>
        <w:t xml:space="preserve">See Probation Policy and Procedure for further details around staff induction. </w:t>
      </w:r>
    </w:p>
    <w:sectPr w:rsidR="00EA0893" w:rsidRPr="00EA0893" w:rsidSect="00887628">
      <w:headerReference w:type="default" r:id="rId13"/>
      <w:footerReference w:type="default" r:id="rId14"/>
      <w:pgSz w:w="11906" w:h="16838"/>
      <w:pgMar w:top="964" w:right="144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5F2E0" w14:textId="77777777" w:rsidR="00504F34" w:rsidRDefault="00504F34" w:rsidP="00177502">
      <w:pPr>
        <w:spacing w:after="0" w:line="240" w:lineRule="auto"/>
      </w:pPr>
      <w:r>
        <w:separator/>
      </w:r>
    </w:p>
  </w:endnote>
  <w:endnote w:type="continuationSeparator" w:id="0">
    <w:p w14:paraId="20451E2D" w14:textId="77777777" w:rsidR="00504F34" w:rsidRDefault="00504F34" w:rsidP="0017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AEEF3" w:themeFill="accent5" w:themeFillTint="33"/>
      <w:tblLook w:val="01E0" w:firstRow="1" w:lastRow="1" w:firstColumn="1" w:lastColumn="1" w:noHBand="0" w:noVBand="0"/>
    </w:tblPr>
    <w:tblGrid>
      <w:gridCol w:w="1634"/>
      <w:gridCol w:w="1651"/>
      <w:gridCol w:w="239"/>
      <w:gridCol w:w="2801"/>
      <w:gridCol w:w="2735"/>
    </w:tblGrid>
    <w:tr w:rsidR="00766B61" w:rsidRPr="005C4F2A" w14:paraId="06B5F495" w14:textId="77777777" w:rsidTr="0073660C">
      <w:tc>
        <w:tcPr>
          <w:tcW w:w="16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3DFA36BD" w14:textId="77777777" w:rsidR="00766B61" w:rsidRPr="005C4F2A" w:rsidRDefault="00766B61" w:rsidP="00766B61">
          <w:pPr>
            <w:pStyle w:val="Footer"/>
            <w:tabs>
              <w:tab w:val="left" w:pos="945"/>
              <w:tab w:val="right" w:pos="9070"/>
            </w:tabs>
            <w:rPr>
              <w:rFonts w:ascii="Arial" w:hAnsi="Arial" w:cs="Arial"/>
              <w:b/>
              <w:sz w:val="16"/>
              <w:szCs w:val="16"/>
              <w:lang w:val="en-US"/>
            </w:rPr>
          </w:pPr>
          <w:r w:rsidRPr="005C4F2A">
            <w:rPr>
              <w:rFonts w:ascii="Arial" w:hAnsi="Arial" w:cs="Arial"/>
              <w:b/>
              <w:sz w:val="16"/>
              <w:szCs w:val="16"/>
              <w:lang w:val="en-US"/>
            </w:rPr>
            <w:t>Ref</w:t>
          </w:r>
        </w:p>
      </w:tc>
      <w:tc>
        <w:tcPr>
          <w:tcW w:w="16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4312CBFF" w14:textId="77777777" w:rsidR="00766B61" w:rsidRPr="005C4F2A" w:rsidRDefault="00766B61" w:rsidP="00766B61">
          <w:pPr>
            <w:pStyle w:val="Footer"/>
            <w:tabs>
              <w:tab w:val="left" w:pos="945"/>
              <w:tab w:val="right" w:pos="9070"/>
            </w:tabs>
            <w:rPr>
              <w:rFonts w:ascii="Arial" w:hAnsi="Arial" w:cs="Arial"/>
              <w:sz w:val="16"/>
              <w:szCs w:val="16"/>
              <w:lang w:val="en-US"/>
            </w:rPr>
          </w:pPr>
          <w:r>
            <w:rPr>
              <w:rFonts w:ascii="Arial" w:hAnsi="Arial" w:cs="Arial"/>
              <w:sz w:val="16"/>
              <w:szCs w:val="16"/>
              <w:lang w:val="en-US"/>
            </w:rPr>
            <w:t>Policy 1</w:t>
          </w:r>
          <w:r w:rsidRPr="005C4F2A">
            <w:rPr>
              <w:rFonts w:ascii="Arial" w:hAnsi="Arial" w:cs="Arial"/>
              <w:sz w:val="16"/>
              <w:szCs w:val="16"/>
              <w:lang w:val="en-US"/>
            </w:rPr>
            <w:t>4</w:t>
          </w:r>
        </w:p>
      </w:tc>
      <w:tc>
        <w:tcPr>
          <w:tcW w:w="239" w:type="dxa"/>
          <w:tcBorders>
            <w:top w:val="nil"/>
            <w:left w:val="single" w:sz="4" w:space="0" w:color="31849B" w:themeColor="accent5" w:themeShade="BF"/>
            <w:bottom w:val="nil"/>
            <w:right w:val="single" w:sz="4" w:space="0" w:color="31849B" w:themeColor="accent5" w:themeShade="BF"/>
          </w:tcBorders>
          <w:shd w:val="clear" w:color="auto" w:fill="auto"/>
          <w:tcMar>
            <w:top w:w="28" w:type="dxa"/>
            <w:bottom w:w="28" w:type="dxa"/>
          </w:tcMar>
        </w:tcPr>
        <w:p w14:paraId="4328DF96" w14:textId="77777777" w:rsidR="00766B61" w:rsidRPr="005C4F2A" w:rsidRDefault="00766B61" w:rsidP="00766B61">
          <w:pPr>
            <w:pStyle w:val="Footer"/>
            <w:tabs>
              <w:tab w:val="left" w:pos="945"/>
              <w:tab w:val="right" w:pos="9070"/>
            </w:tabs>
            <w:rPr>
              <w:rFonts w:ascii="Arial" w:hAnsi="Arial" w:cs="Arial"/>
              <w:sz w:val="16"/>
              <w:szCs w:val="16"/>
              <w:lang w:val="en-US"/>
            </w:rPr>
          </w:pPr>
        </w:p>
      </w:tc>
      <w:tc>
        <w:tcPr>
          <w:tcW w:w="28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12165131" w14:textId="77777777" w:rsidR="00766B61" w:rsidRPr="005C4F2A" w:rsidRDefault="00766B61" w:rsidP="00766B61">
          <w:pPr>
            <w:pStyle w:val="Footer"/>
            <w:tabs>
              <w:tab w:val="left" w:pos="945"/>
              <w:tab w:val="right" w:pos="9070"/>
            </w:tabs>
            <w:rPr>
              <w:rFonts w:ascii="Arial" w:hAnsi="Arial" w:cs="Arial"/>
              <w:b/>
              <w:sz w:val="16"/>
              <w:szCs w:val="16"/>
              <w:lang w:val="en-US"/>
            </w:rPr>
          </w:pPr>
          <w:r w:rsidRPr="005C4F2A">
            <w:rPr>
              <w:rFonts w:ascii="Arial" w:hAnsi="Arial" w:cs="Arial"/>
              <w:b/>
              <w:sz w:val="16"/>
              <w:szCs w:val="16"/>
              <w:lang w:val="en-US"/>
            </w:rPr>
            <w:t>Postholder Responsible for Review</w:t>
          </w:r>
        </w:p>
      </w:tc>
      <w:tc>
        <w:tcPr>
          <w:tcW w:w="273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7D357427" w14:textId="77777777" w:rsidR="00766B61" w:rsidRPr="005C4F2A" w:rsidRDefault="00766B61" w:rsidP="00766B61">
          <w:pPr>
            <w:pStyle w:val="Footer"/>
            <w:tabs>
              <w:tab w:val="left" w:pos="945"/>
              <w:tab w:val="right" w:pos="9070"/>
            </w:tabs>
            <w:rPr>
              <w:rFonts w:ascii="Arial" w:hAnsi="Arial" w:cs="Arial"/>
              <w:sz w:val="16"/>
              <w:szCs w:val="16"/>
              <w:lang w:val="en-US"/>
            </w:rPr>
          </w:pPr>
          <w:r>
            <w:rPr>
              <w:rFonts w:ascii="Arial" w:hAnsi="Arial" w:cs="Arial"/>
              <w:sz w:val="16"/>
              <w:szCs w:val="16"/>
              <w:lang w:val="en-US"/>
            </w:rPr>
            <w:t>Director of HR and Staff Development</w:t>
          </w:r>
        </w:p>
      </w:tc>
    </w:tr>
    <w:tr w:rsidR="00766B61" w:rsidRPr="005C4F2A" w14:paraId="49F9105E" w14:textId="77777777" w:rsidTr="0073660C">
      <w:tc>
        <w:tcPr>
          <w:tcW w:w="16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0D74A7B6" w14:textId="6F885E6F" w:rsidR="00766B61" w:rsidRPr="005C4F2A" w:rsidRDefault="00691426" w:rsidP="00766B61">
          <w:pPr>
            <w:pStyle w:val="Footer"/>
            <w:tabs>
              <w:tab w:val="left" w:pos="945"/>
              <w:tab w:val="right" w:pos="9070"/>
            </w:tabs>
            <w:rPr>
              <w:rFonts w:ascii="Arial" w:hAnsi="Arial" w:cs="Arial"/>
              <w:b/>
              <w:sz w:val="16"/>
              <w:szCs w:val="16"/>
              <w:lang w:val="en-US"/>
            </w:rPr>
          </w:pPr>
          <w:r>
            <w:rPr>
              <w:rFonts w:ascii="Arial" w:hAnsi="Arial" w:cs="Arial"/>
              <w:b/>
              <w:sz w:val="16"/>
              <w:szCs w:val="16"/>
              <w:lang w:val="en-US"/>
            </w:rPr>
            <w:t xml:space="preserve">Last </w:t>
          </w:r>
          <w:r w:rsidR="009127D9">
            <w:rPr>
              <w:rFonts w:ascii="Arial" w:hAnsi="Arial" w:cs="Arial"/>
              <w:b/>
              <w:sz w:val="16"/>
              <w:szCs w:val="16"/>
              <w:lang w:val="en-US"/>
            </w:rPr>
            <w:t xml:space="preserve">Review </w:t>
          </w:r>
          <w:r w:rsidR="00766B61" w:rsidRPr="005C4F2A">
            <w:rPr>
              <w:rFonts w:ascii="Arial" w:hAnsi="Arial" w:cs="Arial"/>
              <w:b/>
              <w:sz w:val="16"/>
              <w:szCs w:val="16"/>
              <w:lang w:val="en-US"/>
            </w:rPr>
            <w:t>Date</w:t>
          </w:r>
        </w:p>
      </w:tc>
      <w:tc>
        <w:tcPr>
          <w:tcW w:w="16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4F52B1B4" w14:textId="51AAC529" w:rsidR="00766B61" w:rsidRPr="005C4F2A" w:rsidRDefault="009127D9" w:rsidP="00766B61">
          <w:pPr>
            <w:pStyle w:val="Footer"/>
            <w:tabs>
              <w:tab w:val="left" w:pos="945"/>
              <w:tab w:val="right" w:pos="9070"/>
            </w:tabs>
            <w:rPr>
              <w:rFonts w:ascii="Arial" w:hAnsi="Arial" w:cs="Arial"/>
              <w:sz w:val="16"/>
              <w:szCs w:val="16"/>
              <w:lang w:val="en-US"/>
            </w:rPr>
          </w:pPr>
          <w:r>
            <w:rPr>
              <w:rFonts w:ascii="Arial" w:hAnsi="Arial" w:cs="Arial"/>
              <w:sz w:val="16"/>
              <w:szCs w:val="16"/>
              <w:lang w:val="en-US"/>
            </w:rPr>
            <w:t>July 2021</w:t>
          </w:r>
        </w:p>
      </w:tc>
      <w:tc>
        <w:tcPr>
          <w:tcW w:w="239" w:type="dxa"/>
          <w:tcBorders>
            <w:top w:val="nil"/>
            <w:left w:val="single" w:sz="4" w:space="0" w:color="31849B" w:themeColor="accent5" w:themeShade="BF"/>
            <w:bottom w:val="nil"/>
            <w:right w:val="single" w:sz="4" w:space="0" w:color="31849B" w:themeColor="accent5" w:themeShade="BF"/>
          </w:tcBorders>
          <w:shd w:val="clear" w:color="auto" w:fill="auto"/>
          <w:tcMar>
            <w:top w:w="28" w:type="dxa"/>
            <w:bottom w:w="28" w:type="dxa"/>
          </w:tcMar>
        </w:tcPr>
        <w:p w14:paraId="32783642" w14:textId="77777777" w:rsidR="00766B61" w:rsidRPr="005C4F2A" w:rsidRDefault="00766B61" w:rsidP="00766B61">
          <w:pPr>
            <w:pStyle w:val="Footer"/>
            <w:tabs>
              <w:tab w:val="left" w:pos="945"/>
              <w:tab w:val="right" w:pos="9070"/>
            </w:tabs>
            <w:rPr>
              <w:rFonts w:ascii="Arial" w:hAnsi="Arial" w:cs="Arial"/>
              <w:sz w:val="16"/>
              <w:szCs w:val="16"/>
              <w:lang w:val="en-US"/>
            </w:rPr>
          </w:pPr>
        </w:p>
      </w:tc>
      <w:tc>
        <w:tcPr>
          <w:tcW w:w="28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48C66315" w14:textId="77777777" w:rsidR="00766B61" w:rsidRPr="005C4F2A" w:rsidRDefault="00766B61" w:rsidP="00766B61">
          <w:pPr>
            <w:pStyle w:val="Footer"/>
            <w:tabs>
              <w:tab w:val="left" w:pos="945"/>
              <w:tab w:val="right" w:pos="9070"/>
            </w:tabs>
            <w:rPr>
              <w:rFonts w:ascii="Arial" w:hAnsi="Arial" w:cs="Arial"/>
              <w:b/>
              <w:sz w:val="16"/>
              <w:szCs w:val="16"/>
              <w:lang w:val="en-US"/>
            </w:rPr>
          </w:pPr>
          <w:r w:rsidRPr="005C4F2A">
            <w:rPr>
              <w:rFonts w:ascii="Arial" w:hAnsi="Arial" w:cs="Arial"/>
              <w:b/>
              <w:sz w:val="16"/>
              <w:szCs w:val="16"/>
              <w:lang w:val="en-US"/>
            </w:rPr>
            <w:t>Review Date</w:t>
          </w:r>
        </w:p>
      </w:tc>
      <w:tc>
        <w:tcPr>
          <w:tcW w:w="273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7DD4060D" w14:textId="189175C3" w:rsidR="00766B61" w:rsidRPr="005C4F2A" w:rsidRDefault="00766B61" w:rsidP="00766B61">
          <w:pPr>
            <w:pStyle w:val="Footer"/>
            <w:tabs>
              <w:tab w:val="left" w:pos="945"/>
              <w:tab w:val="right" w:pos="9070"/>
            </w:tabs>
            <w:rPr>
              <w:rFonts w:ascii="Arial" w:hAnsi="Arial" w:cs="Arial"/>
              <w:sz w:val="16"/>
              <w:szCs w:val="16"/>
              <w:lang w:val="en-US"/>
            </w:rPr>
          </w:pPr>
          <w:r>
            <w:rPr>
              <w:rFonts w:ascii="Arial" w:hAnsi="Arial" w:cs="Arial"/>
              <w:sz w:val="16"/>
              <w:szCs w:val="16"/>
              <w:lang w:val="en-US"/>
            </w:rPr>
            <w:t>July 20</w:t>
          </w:r>
          <w:r w:rsidR="009127D9">
            <w:rPr>
              <w:rFonts w:ascii="Arial" w:hAnsi="Arial" w:cs="Arial"/>
              <w:sz w:val="16"/>
              <w:szCs w:val="16"/>
              <w:lang w:val="en-US"/>
            </w:rPr>
            <w:t>22</w:t>
          </w:r>
        </w:p>
      </w:tc>
    </w:tr>
    <w:tr w:rsidR="00766B61" w:rsidRPr="005C4F2A" w14:paraId="1D84137A" w14:textId="77777777" w:rsidTr="0073660C">
      <w:tc>
        <w:tcPr>
          <w:tcW w:w="16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72F5B27F" w14:textId="77777777" w:rsidR="00766B61" w:rsidRPr="005C4F2A" w:rsidRDefault="00766B61" w:rsidP="00766B61">
          <w:pPr>
            <w:pStyle w:val="Footer"/>
            <w:tabs>
              <w:tab w:val="left" w:pos="945"/>
              <w:tab w:val="right" w:pos="9070"/>
            </w:tabs>
            <w:rPr>
              <w:rFonts w:ascii="Arial" w:hAnsi="Arial" w:cs="Arial"/>
              <w:b/>
              <w:sz w:val="16"/>
              <w:szCs w:val="16"/>
              <w:lang w:val="en-US"/>
            </w:rPr>
          </w:pPr>
          <w:r w:rsidRPr="005C4F2A">
            <w:rPr>
              <w:rFonts w:ascii="Arial" w:hAnsi="Arial" w:cs="Arial"/>
              <w:b/>
              <w:sz w:val="16"/>
              <w:szCs w:val="16"/>
              <w:lang w:val="en-US"/>
            </w:rPr>
            <w:t>Issuing Authority</w:t>
          </w:r>
        </w:p>
      </w:tc>
      <w:tc>
        <w:tcPr>
          <w:tcW w:w="16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56CDB5DC" w14:textId="77777777" w:rsidR="00766B61" w:rsidRPr="005C4F2A" w:rsidRDefault="00766B61" w:rsidP="00766B61">
          <w:pPr>
            <w:pStyle w:val="Footer"/>
            <w:tabs>
              <w:tab w:val="left" w:pos="945"/>
              <w:tab w:val="right" w:pos="9070"/>
            </w:tabs>
            <w:rPr>
              <w:rFonts w:ascii="Arial" w:hAnsi="Arial" w:cs="Arial"/>
              <w:sz w:val="16"/>
              <w:szCs w:val="16"/>
              <w:lang w:val="en-US"/>
            </w:rPr>
          </w:pPr>
          <w:r w:rsidRPr="005C4F2A">
            <w:rPr>
              <w:rFonts w:ascii="Arial" w:hAnsi="Arial" w:cs="Arial"/>
              <w:sz w:val="16"/>
              <w:szCs w:val="16"/>
              <w:lang w:val="en-US"/>
            </w:rPr>
            <w:t>Corporation &amp; SMT</w:t>
          </w:r>
        </w:p>
      </w:tc>
      <w:tc>
        <w:tcPr>
          <w:tcW w:w="239" w:type="dxa"/>
          <w:tcBorders>
            <w:top w:val="nil"/>
            <w:left w:val="single" w:sz="4" w:space="0" w:color="31849B" w:themeColor="accent5" w:themeShade="BF"/>
            <w:bottom w:val="nil"/>
            <w:right w:val="single" w:sz="4" w:space="0" w:color="31849B" w:themeColor="accent5" w:themeShade="BF"/>
          </w:tcBorders>
          <w:shd w:val="clear" w:color="auto" w:fill="auto"/>
          <w:tcMar>
            <w:top w:w="28" w:type="dxa"/>
            <w:bottom w:w="28" w:type="dxa"/>
          </w:tcMar>
        </w:tcPr>
        <w:p w14:paraId="2CC69F5A" w14:textId="77777777" w:rsidR="00766B61" w:rsidRPr="005C4F2A" w:rsidRDefault="00766B61" w:rsidP="00766B61">
          <w:pPr>
            <w:pStyle w:val="Footer"/>
            <w:tabs>
              <w:tab w:val="left" w:pos="945"/>
              <w:tab w:val="right" w:pos="9070"/>
            </w:tabs>
            <w:rPr>
              <w:rFonts w:ascii="Arial" w:hAnsi="Arial" w:cs="Arial"/>
              <w:sz w:val="16"/>
              <w:szCs w:val="16"/>
              <w:lang w:val="en-US"/>
            </w:rPr>
          </w:pPr>
        </w:p>
      </w:tc>
      <w:tc>
        <w:tcPr>
          <w:tcW w:w="280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5ADBFEC9" w14:textId="77777777" w:rsidR="00766B61" w:rsidRPr="005C4F2A" w:rsidRDefault="00766B61" w:rsidP="00766B61">
          <w:pPr>
            <w:pStyle w:val="Footer"/>
            <w:tabs>
              <w:tab w:val="left" w:pos="945"/>
              <w:tab w:val="right" w:pos="9070"/>
            </w:tabs>
            <w:rPr>
              <w:rFonts w:ascii="Arial" w:hAnsi="Arial" w:cs="Arial"/>
              <w:b/>
              <w:sz w:val="16"/>
              <w:szCs w:val="16"/>
              <w:lang w:val="en-US"/>
            </w:rPr>
          </w:pPr>
          <w:r w:rsidRPr="005C4F2A">
            <w:rPr>
              <w:rFonts w:ascii="Arial" w:hAnsi="Arial" w:cs="Arial"/>
              <w:b/>
              <w:sz w:val="16"/>
              <w:szCs w:val="16"/>
              <w:lang w:val="en-US"/>
            </w:rPr>
            <w:t>Primary Distribution</w:t>
          </w:r>
        </w:p>
      </w:tc>
      <w:tc>
        <w:tcPr>
          <w:tcW w:w="2735"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44CA3C9C" w14:textId="344F3C03" w:rsidR="00766B61" w:rsidRPr="005C4F2A" w:rsidRDefault="00766B61" w:rsidP="00766B61">
          <w:pPr>
            <w:pStyle w:val="Footer"/>
            <w:tabs>
              <w:tab w:val="left" w:pos="945"/>
              <w:tab w:val="right" w:pos="9070"/>
            </w:tabs>
            <w:rPr>
              <w:rFonts w:ascii="Arial" w:hAnsi="Arial" w:cs="Arial"/>
              <w:sz w:val="16"/>
              <w:szCs w:val="16"/>
              <w:lang w:val="en-US"/>
            </w:rPr>
          </w:pPr>
          <w:r w:rsidRPr="005C4F2A">
            <w:rPr>
              <w:rFonts w:ascii="Arial" w:hAnsi="Arial" w:cs="Arial"/>
              <w:sz w:val="16"/>
              <w:szCs w:val="16"/>
              <w:lang w:val="en-US"/>
            </w:rPr>
            <w:t xml:space="preserve">SMT / </w:t>
          </w:r>
          <w:r w:rsidR="00AA2D06">
            <w:rPr>
              <w:rFonts w:ascii="Arial" w:hAnsi="Arial" w:cs="Arial"/>
              <w:sz w:val="16"/>
              <w:szCs w:val="16"/>
              <w:lang w:val="en-US"/>
            </w:rPr>
            <w:t>SharePoint</w:t>
          </w:r>
          <w:r w:rsidR="00A34A8E">
            <w:rPr>
              <w:rFonts w:ascii="Arial" w:hAnsi="Arial" w:cs="Arial"/>
              <w:sz w:val="16"/>
              <w:szCs w:val="16"/>
              <w:lang w:val="en-US"/>
            </w:rPr>
            <w:t xml:space="preserve"> </w:t>
          </w:r>
          <w:r w:rsidR="00A34A8E" w:rsidRPr="00A34A8E">
            <w:rPr>
              <w:rFonts w:ascii="Arial" w:hAnsi="Arial" w:cs="Arial"/>
              <w:sz w:val="16"/>
              <w:szCs w:val="16"/>
              <w:lang w:val="en-US"/>
            </w:rPr>
            <w:t>/</w:t>
          </w:r>
          <w:r w:rsidR="00A34A8E">
            <w:rPr>
              <w:rFonts w:ascii="Arial" w:hAnsi="Arial" w:cs="Arial"/>
              <w:sz w:val="16"/>
              <w:szCs w:val="16"/>
              <w:lang w:val="en-US"/>
            </w:rPr>
            <w:t xml:space="preserve"> </w:t>
          </w:r>
          <w:r w:rsidR="00A34A8E" w:rsidRPr="00A34A8E">
            <w:rPr>
              <w:rFonts w:ascii="Arial" w:hAnsi="Arial" w:cs="Arial"/>
              <w:sz w:val="16"/>
              <w:szCs w:val="16"/>
              <w:lang w:val="en-US"/>
            </w:rPr>
            <w:t>Website</w:t>
          </w:r>
        </w:p>
      </w:tc>
    </w:tr>
    <w:tr w:rsidR="00A34A8E" w:rsidRPr="005C4F2A" w14:paraId="2C539F4D" w14:textId="77777777" w:rsidTr="0073660C">
      <w:trPr>
        <w:gridAfter w:val="3"/>
        <w:wAfter w:w="5775" w:type="dxa"/>
      </w:trPr>
      <w:tc>
        <w:tcPr>
          <w:tcW w:w="1634"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6EEBEAE3" w14:textId="77777777" w:rsidR="00A34A8E" w:rsidRPr="005C4F2A" w:rsidRDefault="00A34A8E" w:rsidP="00766B61">
          <w:pPr>
            <w:pStyle w:val="Footer"/>
            <w:tabs>
              <w:tab w:val="left" w:pos="945"/>
              <w:tab w:val="right" w:pos="9070"/>
            </w:tabs>
            <w:rPr>
              <w:rFonts w:ascii="Arial" w:hAnsi="Arial" w:cs="Arial"/>
              <w:b/>
              <w:sz w:val="16"/>
              <w:szCs w:val="16"/>
              <w:lang w:val="en-US"/>
            </w:rPr>
          </w:pPr>
          <w:r>
            <w:rPr>
              <w:rFonts w:ascii="Arial" w:hAnsi="Arial" w:cs="Arial"/>
              <w:b/>
              <w:sz w:val="16"/>
              <w:szCs w:val="16"/>
              <w:lang w:val="en-US"/>
            </w:rPr>
            <w:t>Version</w:t>
          </w:r>
        </w:p>
      </w:tc>
      <w:tc>
        <w:tcPr>
          <w:tcW w:w="1651"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DAEEF3" w:themeFill="accent5" w:themeFillTint="33"/>
          <w:tcMar>
            <w:top w:w="28" w:type="dxa"/>
            <w:bottom w:w="28" w:type="dxa"/>
          </w:tcMar>
        </w:tcPr>
        <w:p w14:paraId="6B9EEFD0" w14:textId="7245BA13" w:rsidR="00A34A8E" w:rsidRPr="005C4F2A" w:rsidRDefault="00A34A8E" w:rsidP="00766B61">
          <w:pPr>
            <w:pStyle w:val="Footer"/>
            <w:tabs>
              <w:tab w:val="left" w:pos="945"/>
              <w:tab w:val="right" w:pos="9070"/>
            </w:tabs>
            <w:rPr>
              <w:rFonts w:ascii="Arial" w:hAnsi="Arial" w:cs="Arial"/>
              <w:sz w:val="16"/>
              <w:szCs w:val="16"/>
              <w:lang w:val="en-US"/>
            </w:rPr>
          </w:pPr>
          <w:r>
            <w:rPr>
              <w:rFonts w:ascii="Arial" w:hAnsi="Arial" w:cs="Arial"/>
              <w:sz w:val="16"/>
              <w:szCs w:val="16"/>
              <w:lang w:val="en-US"/>
            </w:rPr>
            <w:t>4</w:t>
          </w:r>
        </w:p>
      </w:tc>
    </w:tr>
  </w:tbl>
  <w:p w14:paraId="1F131AC0" w14:textId="77777777" w:rsidR="00766B61" w:rsidRDefault="00766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514A1" w14:textId="77777777" w:rsidR="00504F34" w:rsidRDefault="00504F34" w:rsidP="00177502">
      <w:pPr>
        <w:spacing w:after="0" w:line="240" w:lineRule="auto"/>
      </w:pPr>
      <w:r>
        <w:separator/>
      </w:r>
    </w:p>
  </w:footnote>
  <w:footnote w:type="continuationSeparator" w:id="0">
    <w:p w14:paraId="44D55A03" w14:textId="77777777" w:rsidR="00504F34" w:rsidRDefault="00504F34" w:rsidP="00177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99EFA" w14:textId="77777777" w:rsidR="00646BD8" w:rsidRDefault="00646BD8">
    <w:pPr>
      <w:pStyle w:val="Header"/>
    </w:pPr>
    <w:r w:rsidRPr="00524C79">
      <w:rPr>
        <w:rFonts w:ascii="Arial" w:eastAsia="Times New Roman" w:hAnsi="Arial" w:cs="Arial"/>
        <w:b/>
        <w:bCs/>
        <w:color w:val="31849B" w:themeColor="accent5" w:themeShade="BF"/>
        <w:sz w:val="24"/>
        <w:szCs w:val="24"/>
        <w:lang w:val="en" w:eastAsia="en-GB"/>
      </w:rPr>
      <w:t xml:space="preserve">Policy Number </w:t>
    </w:r>
    <w:r>
      <w:rPr>
        <w:rFonts w:ascii="Arial" w:eastAsia="Times New Roman" w:hAnsi="Arial" w:cs="Arial"/>
        <w:b/>
        <w:bCs/>
        <w:color w:val="31849B" w:themeColor="accent5" w:themeShade="BF"/>
        <w:sz w:val="24"/>
        <w:szCs w:val="24"/>
        <w:lang w:val="en" w:eastAsia="en-GB"/>
      </w:rPr>
      <w:t>14</w:t>
    </w:r>
  </w:p>
  <w:p w14:paraId="29E4B949" w14:textId="77777777" w:rsidR="00646BD8" w:rsidRDefault="0064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298E"/>
    <w:multiLevelType w:val="hybridMultilevel"/>
    <w:tmpl w:val="C55CD6A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10F33"/>
    <w:multiLevelType w:val="hybridMultilevel"/>
    <w:tmpl w:val="76BEC05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A30CF9"/>
    <w:multiLevelType w:val="hybridMultilevel"/>
    <w:tmpl w:val="DCC619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AC5C23"/>
    <w:multiLevelType w:val="hybridMultilevel"/>
    <w:tmpl w:val="DA8229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A4B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1D68B1"/>
    <w:multiLevelType w:val="hybridMultilevel"/>
    <w:tmpl w:val="3EE2E5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41285"/>
    <w:multiLevelType w:val="hybridMultilevel"/>
    <w:tmpl w:val="39D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53F06"/>
    <w:multiLevelType w:val="hybridMultilevel"/>
    <w:tmpl w:val="B7CE0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D17A6"/>
    <w:multiLevelType w:val="hybridMultilevel"/>
    <w:tmpl w:val="BAF85B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417FF"/>
    <w:multiLevelType w:val="hybridMultilevel"/>
    <w:tmpl w:val="898682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02468"/>
    <w:multiLevelType w:val="hybridMultilevel"/>
    <w:tmpl w:val="CC684B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554464"/>
    <w:multiLevelType w:val="hybridMultilevel"/>
    <w:tmpl w:val="022EF0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274219"/>
    <w:multiLevelType w:val="hybridMultilevel"/>
    <w:tmpl w:val="EBF010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95083"/>
    <w:multiLevelType w:val="multilevel"/>
    <w:tmpl w:val="BDE81D0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D1629A"/>
    <w:multiLevelType w:val="hybridMultilevel"/>
    <w:tmpl w:val="DE60A0A2"/>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15:restartNumberingAfterBreak="0">
    <w:nsid w:val="28FD2C7E"/>
    <w:multiLevelType w:val="hybridMultilevel"/>
    <w:tmpl w:val="398037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A2E98"/>
    <w:multiLevelType w:val="hybridMultilevel"/>
    <w:tmpl w:val="8CF644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A27A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5A3A39"/>
    <w:multiLevelType w:val="hybridMultilevel"/>
    <w:tmpl w:val="D4160F56"/>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2204242"/>
    <w:multiLevelType w:val="hybridMultilevel"/>
    <w:tmpl w:val="26247CF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8089A"/>
    <w:multiLevelType w:val="hybridMultilevel"/>
    <w:tmpl w:val="5FBE7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E4CC6"/>
    <w:multiLevelType w:val="hybridMultilevel"/>
    <w:tmpl w:val="B1BE5102"/>
    <w:lvl w:ilvl="0" w:tplc="53B0E768">
      <w:start w:val="1"/>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5D14BE5"/>
    <w:multiLevelType w:val="hybridMultilevel"/>
    <w:tmpl w:val="AA24B9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6DE225C"/>
    <w:multiLevelType w:val="hybridMultilevel"/>
    <w:tmpl w:val="17A2EFFA"/>
    <w:lvl w:ilvl="0" w:tplc="4CBC5A8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A03E6"/>
    <w:multiLevelType w:val="hybridMultilevel"/>
    <w:tmpl w:val="6CD20F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A340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8D2FF8"/>
    <w:multiLevelType w:val="hybridMultilevel"/>
    <w:tmpl w:val="E99CC222"/>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12120C"/>
    <w:multiLevelType w:val="hybridMultilevel"/>
    <w:tmpl w:val="0B180314"/>
    <w:lvl w:ilvl="0" w:tplc="6E18FDE4">
      <w:start w:val="1"/>
      <w:numFmt w:val="lowerRoman"/>
      <w:lvlText w:val="%1."/>
      <w:lvlJc w:val="right"/>
      <w:pPr>
        <w:ind w:left="360" w:hanging="360"/>
      </w:pPr>
      <w:rPr>
        <w:b/>
      </w:rPr>
    </w:lvl>
    <w:lvl w:ilvl="1" w:tplc="EF88FBD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9A7CD5"/>
    <w:multiLevelType w:val="hybridMultilevel"/>
    <w:tmpl w:val="8DC089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F662F7"/>
    <w:multiLevelType w:val="hybridMultilevel"/>
    <w:tmpl w:val="28C22634"/>
    <w:lvl w:ilvl="0" w:tplc="08090015">
      <w:start w:val="1"/>
      <w:numFmt w:val="upp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45691941"/>
    <w:multiLevelType w:val="hybridMultilevel"/>
    <w:tmpl w:val="10A28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42F1E"/>
    <w:multiLevelType w:val="hybridMultilevel"/>
    <w:tmpl w:val="3F88D1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BD1316"/>
    <w:multiLevelType w:val="hybridMultilevel"/>
    <w:tmpl w:val="CE7E48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E4548F"/>
    <w:multiLevelType w:val="hybridMultilevel"/>
    <w:tmpl w:val="7C206B64"/>
    <w:lvl w:ilvl="0" w:tplc="0809001B">
      <w:start w:val="1"/>
      <w:numFmt w:val="lowerRoman"/>
      <w:lvlText w:val="%1."/>
      <w:lvlJc w:val="right"/>
      <w:pPr>
        <w:ind w:left="360"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4B361D89"/>
    <w:multiLevelType w:val="hybridMultilevel"/>
    <w:tmpl w:val="A8A69090"/>
    <w:lvl w:ilvl="0" w:tplc="08090017">
      <w:start w:val="1"/>
      <w:numFmt w:val="lowerLetter"/>
      <w:lvlText w:val="%1)"/>
      <w:lvlJc w:val="left"/>
      <w:pPr>
        <w:tabs>
          <w:tab w:val="num" w:pos="720"/>
        </w:tabs>
        <w:ind w:left="720" w:hanging="7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4C8B37BA"/>
    <w:multiLevelType w:val="hybridMultilevel"/>
    <w:tmpl w:val="30EAF398"/>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4DA45FF6"/>
    <w:multiLevelType w:val="hybridMultilevel"/>
    <w:tmpl w:val="F724C1F6"/>
    <w:lvl w:ilvl="0" w:tplc="00867C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BE3710"/>
    <w:multiLevelType w:val="hybridMultilevel"/>
    <w:tmpl w:val="1A9C3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E5965E2"/>
    <w:multiLevelType w:val="hybridMultilevel"/>
    <w:tmpl w:val="D938E674"/>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4FA93C14"/>
    <w:multiLevelType w:val="hybridMultilevel"/>
    <w:tmpl w:val="D2CA4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C27A15"/>
    <w:multiLevelType w:val="hybridMultilevel"/>
    <w:tmpl w:val="05606EA2"/>
    <w:lvl w:ilvl="0" w:tplc="288A93F0">
      <w:start w:val="1"/>
      <w:numFmt w:val="decimal"/>
      <w:lvlText w:val="%1)"/>
      <w:lvlJc w:val="left"/>
      <w:pPr>
        <w:ind w:left="727" w:hanging="58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507D130C"/>
    <w:multiLevelType w:val="hybridMultilevel"/>
    <w:tmpl w:val="B0043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9D6F39"/>
    <w:multiLevelType w:val="hybridMultilevel"/>
    <w:tmpl w:val="5C8E1B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2C338B"/>
    <w:multiLevelType w:val="hybridMultilevel"/>
    <w:tmpl w:val="17C429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507A87"/>
    <w:multiLevelType w:val="hybridMultilevel"/>
    <w:tmpl w:val="D4A8ECEC"/>
    <w:lvl w:ilvl="0" w:tplc="0809000B">
      <w:start w:val="1"/>
      <w:numFmt w:val="bullet"/>
      <w:lvlText w:val=""/>
      <w:lvlJc w:val="left"/>
      <w:pPr>
        <w:ind w:left="4025" w:hanging="360"/>
      </w:pPr>
      <w:rPr>
        <w:rFonts w:ascii="Wingdings" w:hAnsi="Wingdings" w:hint="default"/>
      </w:rPr>
    </w:lvl>
    <w:lvl w:ilvl="1" w:tplc="08090003" w:tentative="1">
      <w:start w:val="1"/>
      <w:numFmt w:val="bullet"/>
      <w:lvlText w:val="o"/>
      <w:lvlJc w:val="left"/>
      <w:pPr>
        <w:ind w:left="4745" w:hanging="360"/>
      </w:pPr>
      <w:rPr>
        <w:rFonts w:ascii="Courier New" w:hAnsi="Courier New" w:cs="Courier New" w:hint="default"/>
      </w:rPr>
    </w:lvl>
    <w:lvl w:ilvl="2" w:tplc="08090005" w:tentative="1">
      <w:start w:val="1"/>
      <w:numFmt w:val="bullet"/>
      <w:lvlText w:val=""/>
      <w:lvlJc w:val="left"/>
      <w:pPr>
        <w:ind w:left="5465" w:hanging="360"/>
      </w:pPr>
      <w:rPr>
        <w:rFonts w:ascii="Wingdings" w:hAnsi="Wingdings" w:hint="default"/>
      </w:rPr>
    </w:lvl>
    <w:lvl w:ilvl="3" w:tplc="08090001" w:tentative="1">
      <w:start w:val="1"/>
      <w:numFmt w:val="bullet"/>
      <w:lvlText w:val=""/>
      <w:lvlJc w:val="left"/>
      <w:pPr>
        <w:ind w:left="6185" w:hanging="360"/>
      </w:pPr>
      <w:rPr>
        <w:rFonts w:ascii="Symbol" w:hAnsi="Symbol" w:hint="default"/>
      </w:rPr>
    </w:lvl>
    <w:lvl w:ilvl="4" w:tplc="08090003" w:tentative="1">
      <w:start w:val="1"/>
      <w:numFmt w:val="bullet"/>
      <w:lvlText w:val="o"/>
      <w:lvlJc w:val="left"/>
      <w:pPr>
        <w:ind w:left="6905" w:hanging="360"/>
      </w:pPr>
      <w:rPr>
        <w:rFonts w:ascii="Courier New" w:hAnsi="Courier New" w:cs="Courier New" w:hint="default"/>
      </w:rPr>
    </w:lvl>
    <w:lvl w:ilvl="5" w:tplc="08090005" w:tentative="1">
      <w:start w:val="1"/>
      <w:numFmt w:val="bullet"/>
      <w:lvlText w:val=""/>
      <w:lvlJc w:val="left"/>
      <w:pPr>
        <w:ind w:left="7625" w:hanging="360"/>
      </w:pPr>
      <w:rPr>
        <w:rFonts w:ascii="Wingdings" w:hAnsi="Wingdings" w:hint="default"/>
      </w:rPr>
    </w:lvl>
    <w:lvl w:ilvl="6" w:tplc="08090001" w:tentative="1">
      <w:start w:val="1"/>
      <w:numFmt w:val="bullet"/>
      <w:lvlText w:val=""/>
      <w:lvlJc w:val="left"/>
      <w:pPr>
        <w:ind w:left="8345" w:hanging="360"/>
      </w:pPr>
      <w:rPr>
        <w:rFonts w:ascii="Symbol" w:hAnsi="Symbol" w:hint="default"/>
      </w:rPr>
    </w:lvl>
    <w:lvl w:ilvl="7" w:tplc="08090003" w:tentative="1">
      <w:start w:val="1"/>
      <w:numFmt w:val="bullet"/>
      <w:lvlText w:val="o"/>
      <w:lvlJc w:val="left"/>
      <w:pPr>
        <w:ind w:left="9065" w:hanging="360"/>
      </w:pPr>
      <w:rPr>
        <w:rFonts w:ascii="Courier New" w:hAnsi="Courier New" w:cs="Courier New" w:hint="default"/>
      </w:rPr>
    </w:lvl>
    <w:lvl w:ilvl="8" w:tplc="08090005" w:tentative="1">
      <w:start w:val="1"/>
      <w:numFmt w:val="bullet"/>
      <w:lvlText w:val=""/>
      <w:lvlJc w:val="left"/>
      <w:pPr>
        <w:ind w:left="9785" w:hanging="360"/>
      </w:pPr>
      <w:rPr>
        <w:rFonts w:ascii="Wingdings" w:hAnsi="Wingdings" w:hint="default"/>
      </w:rPr>
    </w:lvl>
  </w:abstractNum>
  <w:abstractNum w:abstractNumId="45" w15:restartNumberingAfterBreak="0">
    <w:nsid w:val="58725176"/>
    <w:multiLevelType w:val="hybridMultilevel"/>
    <w:tmpl w:val="B5B6A5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7B1B1A"/>
    <w:multiLevelType w:val="hybridMultilevel"/>
    <w:tmpl w:val="C3506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4B579D"/>
    <w:multiLevelType w:val="hybridMultilevel"/>
    <w:tmpl w:val="BB8EBD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11048C"/>
    <w:multiLevelType w:val="hybridMultilevel"/>
    <w:tmpl w:val="178257D4"/>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635D3EF6"/>
    <w:multiLevelType w:val="hybridMultilevel"/>
    <w:tmpl w:val="2F6A59A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0" w15:restartNumberingAfterBreak="0">
    <w:nsid w:val="689311AC"/>
    <w:multiLevelType w:val="hybridMultilevel"/>
    <w:tmpl w:val="2962116E"/>
    <w:lvl w:ilvl="0" w:tplc="08090017">
      <w:start w:val="1"/>
      <w:numFmt w:val="lowerLetter"/>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A7306E"/>
    <w:multiLevelType w:val="hybridMultilevel"/>
    <w:tmpl w:val="6F02227E"/>
    <w:lvl w:ilvl="0" w:tplc="0809000B">
      <w:start w:val="1"/>
      <w:numFmt w:val="bullet"/>
      <w:lvlText w:val=""/>
      <w:lvlJc w:val="left"/>
      <w:pPr>
        <w:ind w:left="916" w:hanging="360"/>
      </w:pPr>
      <w:rPr>
        <w:rFonts w:ascii="Wingdings" w:hAnsi="Wingdings"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52" w15:restartNumberingAfterBreak="0">
    <w:nsid w:val="70412F2E"/>
    <w:multiLevelType w:val="hybridMultilevel"/>
    <w:tmpl w:val="F3E2ECEC"/>
    <w:lvl w:ilvl="0" w:tplc="8B6AE1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557F8C"/>
    <w:multiLevelType w:val="hybridMultilevel"/>
    <w:tmpl w:val="D048FAB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3A724D0"/>
    <w:multiLevelType w:val="hybridMultilevel"/>
    <w:tmpl w:val="FDDC9E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275C1C"/>
    <w:multiLevelType w:val="hybridMultilevel"/>
    <w:tmpl w:val="E0E4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A95DAC"/>
    <w:multiLevelType w:val="hybridMultilevel"/>
    <w:tmpl w:val="9542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0"/>
  </w:num>
  <w:num w:numId="4">
    <w:abstractNumId w:val="3"/>
  </w:num>
  <w:num w:numId="5">
    <w:abstractNumId w:val="29"/>
  </w:num>
  <w:num w:numId="6">
    <w:abstractNumId w:val="44"/>
  </w:num>
  <w:num w:numId="7">
    <w:abstractNumId w:val="23"/>
  </w:num>
  <w:num w:numId="8">
    <w:abstractNumId w:val="27"/>
  </w:num>
  <w:num w:numId="9">
    <w:abstractNumId w:val="48"/>
  </w:num>
  <w:num w:numId="10">
    <w:abstractNumId w:val="19"/>
  </w:num>
  <w:num w:numId="11">
    <w:abstractNumId w:val="50"/>
  </w:num>
  <w:num w:numId="12">
    <w:abstractNumId w:val="42"/>
  </w:num>
  <w:num w:numId="13">
    <w:abstractNumId w:val="1"/>
  </w:num>
  <w:num w:numId="14">
    <w:abstractNumId w:val="5"/>
  </w:num>
  <w:num w:numId="15">
    <w:abstractNumId w:val="36"/>
  </w:num>
  <w:num w:numId="16">
    <w:abstractNumId w:val="25"/>
  </w:num>
  <w:num w:numId="17">
    <w:abstractNumId w:val="17"/>
  </w:num>
  <w:num w:numId="18">
    <w:abstractNumId w:val="4"/>
  </w:num>
  <w:num w:numId="19">
    <w:abstractNumId w:val="13"/>
  </w:num>
  <w:num w:numId="20">
    <w:abstractNumId w:val="14"/>
  </w:num>
  <w:num w:numId="21">
    <w:abstractNumId w:val="46"/>
  </w:num>
  <w:num w:numId="22">
    <w:abstractNumId w:val="12"/>
  </w:num>
  <w:num w:numId="23">
    <w:abstractNumId w:val="30"/>
  </w:num>
  <w:num w:numId="24">
    <w:abstractNumId w:val="2"/>
  </w:num>
  <w:num w:numId="25">
    <w:abstractNumId w:val="49"/>
  </w:num>
  <w:num w:numId="26">
    <w:abstractNumId w:val="16"/>
  </w:num>
  <w:num w:numId="27">
    <w:abstractNumId w:val="31"/>
  </w:num>
  <w:num w:numId="28">
    <w:abstractNumId w:val="8"/>
  </w:num>
  <w:num w:numId="29">
    <w:abstractNumId w:val="9"/>
  </w:num>
  <w:num w:numId="30">
    <w:abstractNumId w:val="24"/>
  </w:num>
  <w:num w:numId="31">
    <w:abstractNumId w:val="54"/>
  </w:num>
  <w:num w:numId="32">
    <w:abstractNumId w:val="43"/>
  </w:num>
  <w:num w:numId="33">
    <w:abstractNumId w:val="33"/>
  </w:num>
  <w:num w:numId="34">
    <w:abstractNumId w:val="11"/>
  </w:num>
  <w:num w:numId="35">
    <w:abstractNumId w:val="18"/>
  </w:num>
  <w:num w:numId="36">
    <w:abstractNumId w:val="38"/>
  </w:num>
  <w:num w:numId="37">
    <w:abstractNumId w:val="51"/>
  </w:num>
  <w:num w:numId="38">
    <w:abstractNumId w:val="21"/>
  </w:num>
  <w:num w:numId="39">
    <w:abstractNumId w:val="34"/>
  </w:num>
  <w:num w:numId="40">
    <w:abstractNumId w:val="39"/>
  </w:num>
  <w:num w:numId="41">
    <w:abstractNumId w:val="40"/>
  </w:num>
  <w:num w:numId="42">
    <w:abstractNumId w:val="37"/>
  </w:num>
  <w:num w:numId="43">
    <w:abstractNumId w:val="56"/>
  </w:num>
  <w:num w:numId="44">
    <w:abstractNumId w:val="55"/>
  </w:num>
  <w:num w:numId="45">
    <w:abstractNumId w:val="41"/>
  </w:num>
  <w:num w:numId="46">
    <w:abstractNumId w:val="47"/>
  </w:num>
  <w:num w:numId="47">
    <w:abstractNumId w:val="7"/>
  </w:num>
  <w:num w:numId="48">
    <w:abstractNumId w:val="32"/>
  </w:num>
  <w:num w:numId="49">
    <w:abstractNumId w:val="10"/>
  </w:num>
  <w:num w:numId="50">
    <w:abstractNumId w:val="53"/>
  </w:num>
  <w:num w:numId="51">
    <w:abstractNumId w:val="35"/>
  </w:num>
  <w:num w:numId="52">
    <w:abstractNumId w:val="15"/>
  </w:num>
  <w:num w:numId="53">
    <w:abstractNumId w:val="28"/>
  </w:num>
  <w:num w:numId="54">
    <w:abstractNumId w:val="20"/>
  </w:num>
  <w:num w:numId="55">
    <w:abstractNumId w:val="52"/>
  </w:num>
  <w:num w:numId="56">
    <w:abstractNumId w:val="6"/>
  </w:num>
  <w:num w:numId="57">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1"/>
    <w:rsid w:val="00000310"/>
    <w:rsid w:val="00003E55"/>
    <w:rsid w:val="0000661E"/>
    <w:rsid w:val="00010F5E"/>
    <w:rsid w:val="000112E9"/>
    <w:rsid w:val="00012AC7"/>
    <w:rsid w:val="00016E7B"/>
    <w:rsid w:val="0002002A"/>
    <w:rsid w:val="000229A9"/>
    <w:rsid w:val="00022ABF"/>
    <w:rsid w:val="00030B7C"/>
    <w:rsid w:val="00032848"/>
    <w:rsid w:val="00033FD9"/>
    <w:rsid w:val="00035CEE"/>
    <w:rsid w:val="000428CA"/>
    <w:rsid w:val="0004350A"/>
    <w:rsid w:val="000440CB"/>
    <w:rsid w:val="000500A2"/>
    <w:rsid w:val="000510C8"/>
    <w:rsid w:val="00060DBC"/>
    <w:rsid w:val="0006304A"/>
    <w:rsid w:val="0006364F"/>
    <w:rsid w:val="00070EA2"/>
    <w:rsid w:val="00071C2B"/>
    <w:rsid w:val="000736EC"/>
    <w:rsid w:val="00087763"/>
    <w:rsid w:val="00090C58"/>
    <w:rsid w:val="00091A79"/>
    <w:rsid w:val="00091EF3"/>
    <w:rsid w:val="00097F87"/>
    <w:rsid w:val="000A463C"/>
    <w:rsid w:val="000C0622"/>
    <w:rsid w:val="000C2709"/>
    <w:rsid w:val="000D4253"/>
    <w:rsid w:val="000D76C3"/>
    <w:rsid w:val="000E4261"/>
    <w:rsid w:val="000E58C2"/>
    <w:rsid w:val="000E6283"/>
    <w:rsid w:val="00101DB1"/>
    <w:rsid w:val="0010224F"/>
    <w:rsid w:val="001104D1"/>
    <w:rsid w:val="0011192C"/>
    <w:rsid w:val="00116958"/>
    <w:rsid w:val="001171AD"/>
    <w:rsid w:val="001176EB"/>
    <w:rsid w:val="001178FB"/>
    <w:rsid w:val="0012330F"/>
    <w:rsid w:val="00126379"/>
    <w:rsid w:val="00126E52"/>
    <w:rsid w:val="00127AEC"/>
    <w:rsid w:val="00132B04"/>
    <w:rsid w:val="00135051"/>
    <w:rsid w:val="00137647"/>
    <w:rsid w:val="00142A74"/>
    <w:rsid w:val="001435B1"/>
    <w:rsid w:val="00143A31"/>
    <w:rsid w:val="00143E5B"/>
    <w:rsid w:val="00153E9B"/>
    <w:rsid w:val="00155C6E"/>
    <w:rsid w:val="0016609D"/>
    <w:rsid w:val="00177502"/>
    <w:rsid w:val="001775F2"/>
    <w:rsid w:val="001779C9"/>
    <w:rsid w:val="001A0244"/>
    <w:rsid w:val="001A57CA"/>
    <w:rsid w:val="001C1068"/>
    <w:rsid w:val="001C2814"/>
    <w:rsid w:val="001C568F"/>
    <w:rsid w:val="001C699A"/>
    <w:rsid w:val="001C73D0"/>
    <w:rsid w:val="001D1F17"/>
    <w:rsid w:val="001D2730"/>
    <w:rsid w:val="001D3BBC"/>
    <w:rsid w:val="001D4515"/>
    <w:rsid w:val="001D4B5E"/>
    <w:rsid w:val="001D4DA0"/>
    <w:rsid w:val="001D66C5"/>
    <w:rsid w:val="001E5582"/>
    <w:rsid w:val="001E55D6"/>
    <w:rsid w:val="001F33D4"/>
    <w:rsid w:val="00200C26"/>
    <w:rsid w:val="00203B8A"/>
    <w:rsid w:val="00211235"/>
    <w:rsid w:val="0021369E"/>
    <w:rsid w:val="002163C6"/>
    <w:rsid w:val="00217F12"/>
    <w:rsid w:val="00224F20"/>
    <w:rsid w:val="00224F22"/>
    <w:rsid w:val="002251A9"/>
    <w:rsid w:val="00232FC8"/>
    <w:rsid w:val="002342A0"/>
    <w:rsid w:val="00235BFF"/>
    <w:rsid w:val="00237800"/>
    <w:rsid w:val="00240873"/>
    <w:rsid w:val="002440F2"/>
    <w:rsid w:val="00247C5C"/>
    <w:rsid w:val="00252952"/>
    <w:rsid w:val="002638B0"/>
    <w:rsid w:val="002667AC"/>
    <w:rsid w:val="0027496B"/>
    <w:rsid w:val="0028469C"/>
    <w:rsid w:val="002846A1"/>
    <w:rsid w:val="002960E7"/>
    <w:rsid w:val="00296431"/>
    <w:rsid w:val="002A7CE8"/>
    <w:rsid w:val="002B071F"/>
    <w:rsid w:val="002B3BB8"/>
    <w:rsid w:val="002B4922"/>
    <w:rsid w:val="002C0812"/>
    <w:rsid w:val="002F3049"/>
    <w:rsid w:val="002F3100"/>
    <w:rsid w:val="00300A2D"/>
    <w:rsid w:val="00306E91"/>
    <w:rsid w:val="0031517B"/>
    <w:rsid w:val="00317435"/>
    <w:rsid w:val="0032174D"/>
    <w:rsid w:val="00322798"/>
    <w:rsid w:val="003236F3"/>
    <w:rsid w:val="00331387"/>
    <w:rsid w:val="0033701B"/>
    <w:rsid w:val="0034095C"/>
    <w:rsid w:val="00341E12"/>
    <w:rsid w:val="00341E66"/>
    <w:rsid w:val="003421CF"/>
    <w:rsid w:val="00343F2C"/>
    <w:rsid w:val="003527B7"/>
    <w:rsid w:val="003550E6"/>
    <w:rsid w:val="0035519E"/>
    <w:rsid w:val="003564D6"/>
    <w:rsid w:val="00362E23"/>
    <w:rsid w:val="003638EC"/>
    <w:rsid w:val="00366756"/>
    <w:rsid w:val="0037282B"/>
    <w:rsid w:val="00376DF7"/>
    <w:rsid w:val="00380495"/>
    <w:rsid w:val="0038320C"/>
    <w:rsid w:val="00386D55"/>
    <w:rsid w:val="00396A4B"/>
    <w:rsid w:val="00397419"/>
    <w:rsid w:val="003B1E20"/>
    <w:rsid w:val="003B1F9D"/>
    <w:rsid w:val="003C545E"/>
    <w:rsid w:val="003C5507"/>
    <w:rsid w:val="003E55A6"/>
    <w:rsid w:val="003E7008"/>
    <w:rsid w:val="003E77FB"/>
    <w:rsid w:val="00403242"/>
    <w:rsid w:val="00403C2D"/>
    <w:rsid w:val="00412177"/>
    <w:rsid w:val="00414B54"/>
    <w:rsid w:val="00415782"/>
    <w:rsid w:val="004203E0"/>
    <w:rsid w:val="004220FD"/>
    <w:rsid w:val="00423587"/>
    <w:rsid w:val="00423746"/>
    <w:rsid w:val="0043279E"/>
    <w:rsid w:val="00436429"/>
    <w:rsid w:val="00436506"/>
    <w:rsid w:val="00436ED6"/>
    <w:rsid w:val="00437BC4"/>
    <w:rsid w:val="004424EE"/>
    <w:rsid w:val="00442792"/>
    <w:rsid w:val="0045257B"/>
    <w:rsid w:val="00452594"/>
    <w:rsid w:val="00452C58"/>
    <w:rsid w:val="00460AC9"/>
    <w:rsid w:val="00461A50"/>
    <w:rsid w:val="00462551"/>
    <w:rsid w:val="0046312A"/>
    <w:rsid w:val="00467325"/>
    <w:rsid w:val="004722E7"/>
    <w:rsid w:val="00472B2E"/>
    <w:rsid w:val="00472E39"/>
    <w:rsid w:val="0048317F"/>
    <w:rsid w:val="00484B55"/>
    <w:rsid w:val="00494416"/>
    <w:rsid w:val="004A3ED6"/>
    <w:rsid w:val="004B6F13"/>
    <w:rsid w:val="004C3248"/>
    <w:rsid w:val="004C3269"/>
    <w:rsid w:val="004C33A2"/>
    <w:rsid w:val="004C4591"/>
    <w:rsid w:val="004E274A"/>
    <w:rsid w:val="004F094E"/>
    <w:rsid w:val="004F3EE1"/>
    <w:rsid w:val="005017D0"/>
    <w:rsid w:val="005018E6"/>
    <w:rsid w:val="00504F34"/>
    <w:rsid w:val="00517AB4"/>
    <w:rsid w:val="00521A1B"/>
    <w:rsid w:val="005230C1"/>
    <w:rsid w:val="00524C79"/>
    <w:rsid w:val="00525CDA"/>
    <w:rsid w:val="00530849"/>
    <w:rsid w:val="00532FE8"/>
    <w:rsid w:val="00533531"/>
    <w:rsid w:val="00533AEF"/>
    <w:rsid w:val="00534C00"/>
    <w:rsid w:val="00535BF6"/>
    <w:rsid w:val="00540C79"/>
    <w:rsid w:val="0054102E"/>
    <w:rsid w:val="00543F11"/>
    <w:rsid w:val="00550E9A"/>
    <w:rsid w:val="00567DEA"/>
    <w:rsid w:val="005713A7"/>
    <w:rsid w:val="005769C5"/>
    <w:rsid w:val="00581FE6"/>
    <w:rsid w:val="00582821"/>
    <w:rsid w:val="00586F07"/>
    <w:rsid w:val="005A20F0"/>
    <w:rsid w:val="005A6848"/>
    <w:rsid w:val="005C488D"/>
    <w:rsid w:val="005C78CE"/>
    <w:rsid w:val="005C7F0C"/>
    <w:rsid w:val="005D31CE"/>
    <w:rsid w:val="005D5175"/>
    <w:rsid w:val="005D51FC"/>
    <w:rsid w:val="005E3B99"/>
    <w:rsid w:val="005F04AB"/>
    <w:rsid w:val="005F16CB"/>
    <w:rsid w:val="005F533B"/>
    <w:rsid w:val="005F5B97"/>
    <w:rsid w:val="005F74C2"/>
    <w:rsid w:val="0060136A"/>
    <w:rsid w:val="0060215A"/>
    <w:rsid w:val="00604453"/>
    <w:rsid w:val="00620156"/>
    <w:rsid w:val="006217A0"/>
    <w:rsid w:val="00627C3F"/>
    <w:rsid w:val="0063230E"/>
    <w:rsid w:val="00633AC5"/>
    <w:rsid w:val="00635FE4"/>
    <w:rsid w:val="00637881"/>
    <w:rsid w:val="00646BD8"/>
    <w:rsid w:val="006531A0"/>
    <w:rsid w:val="006667A4"/>
    <w:rsid w:val="00670D43"/>
    <w:rsid w:val="00675874"/>
    <w:rsid w:val="00676FC1"/>
    <w:rsid w:val="006820ED"/>
    <w:rsid w:val="00685FF5"/>
    <w:rsid w:val="00690920"/>
    <w:rsid w:val="00691426"/>
    <w:rsid w:val="0069345E"/>
    <w:rsid w:val="006A0D4B"/>
    <w:rsid w:val="006A192A"/>
    <w:rsid w:val="006A5428"/>
    <w:rsid w:val="006B5222"/>
    <w:rsid w:val="006B5325"/>
    <w:rsid w:val="006C0D2D"/>
    <w:rsid w:val="006C384A"/>
    <w:rsid w:val="006D2333"/>
    <w:rsid w:val="006D47CF"/>
    <w:rsid w:val="006D7856"/>
    <w:rsid w:val="006E0B1A"/>
    <w:rsid w:val="006E26ED"/>
    <w:rsid w:val="006E3327"/>
    <w:rsid w:val="006E408D"/>
    <w:rsid w:val="006F623B"/>
    <w:rsid w:val="007032CC"/>
    <w:rsid w:val="00714D4A"/>
    <w:rsid w:val="0072172B"/>
    <w:rsid w:val="0072311F"/>
    <w:rsid w:val="0072393B"/>
    <w:rsid w:val="007374E4"/>
    <w:rsid w:val="00740CD1"/>
    <w:rsid w:val="00750E41"/>
    <w:rsid w:val="00761614"/>
    <w:rsid w:val="00764D4B"/>
    <w:rsid w:val="007663BB"/>
    <w:rsid w:val="00766B61"/>
    <w:rsid w:val="00767568"/>
    <w:rsid w:val="00770C50"/>
    <w:rsid w:val="007754C3"/>
    <w:rsid w:val="00776FFB"/>
    <w:rsid w:val="007875E2"/>
    <w:rsid w:val="00787DCC"/>
    <w:rsid w:val="00792BDE"/>
    <w:rsid w:val="007939D9"/>
    <w:rsid w:val="00797721"/>
    <w:rsid w:val="007A1059"/>
    <w:rsid w:val="007A3050"/>
    <w:rsid w:val="007A712F"/>
    <w:rsid w:val="007B0B34"/>
    <w:rsid w:val="007B3C89"/>
    <w:rsid w:val="007B6D2F"/>
    <w:rsid w:val="007C036D"/>
    <w:rsid w:val="007D15B0"/>
    <w:rsid w:val="007D2887"/>
    <w:rsid w:val="007D426A"/>
    <w:rsid w:val="007D4D5D"/>
    <w:rsid w:val="007E00CA"/>
    <w:rsid w:val="007E3C1D"/>
    <w:rsid w:val="007E4704"/>
    <w:rsid w:val="007E5539"/>
    <w:rsid w:val="00801373"/>
    <w:rsid w:val="00801AC0"/>
    <w:rsid w:val="00802541"/>
    <w:rsid w:val="00802F61"/>
    <w:rsid w:val="00806832"/>
    <w:rsid w:val="008162DE"/>
    <w:rsid w:val="008219CC"/>
    <w:rsid w:val="0083242C"/>
    <w:rsid w:val="00832FF3"/>
    <w:rsid w:val="008343F7"/>
    <w:rsid w:val="00834A95"/>
    <w:rsid w:val="00835CF4"/>
    <w:rsid w:val="00836D84"/>
    <w:rsid w:val="00841A5C"/>
    <w:rsid w:val="008445FD"/>
    <w:rsid w:val="0084556C"/>
    <w:rsid w:val="00852955"/>
    <w:rsid w:val="00854483"/>
    <w:rsid w:val="00855697"/>
    <w:rsid w:val="00857E99"/>
    <w:rsid w:val="008631E0"/>
    <w:rsid w:val="00871ACF"/>
    <w:rsid w:val="00873A5A"/>
    <w:rsid w:val="0087461D"/>
    <w:rsid w:val="008817FC"/>
    <w:rsid w:val="00886FC0"/>
    <w:rsid w:val="00887628"/>
    <w:rsid w:val="00891A5E"/>
    <w:rsid w:val="00896220"/>
    <w:rsid w:val="00896497"/>
    <w:rsid w:val="008A0465"/>
    <w:rsid w:val="008A112B"/>
    <w:rsid w:val="008A14C8"/>
    <w:rsid w:val="008A4F35"/>
    <w:rsid w:val="008B038D"/>
    <w:rsid w:val="008B2263"/>
    <w:rsid w:val="008B3E1A"/>
    <w:rsid w:val="008B3E91"/>
    <w:rsid w:val="008B4CA0"/>
    <w:rsid w:val="008B608E"/>
    <w:rsid w:val="008B7D72"/>
    <w:rsid w:val="008C475E"/>
    <w:rsid w:val="008C54FA"/>
    <w:rsid w:val="008D3BAB"/>
    <w:rsid w:val="008D4DBB"/>
    <w:rsid w:val="008D7409"/>
    <w:rsid w:val="008E25AB"/>
    <w:rsid w:val="008E373F"/>
    <w:rsid w:val="008F0BA8"/>
    <w:rsid w:val="0090154A"/>
    <w:rsid w:val="009030B5"/>
    <w:rsid w:val="009127D9"/>
    <w:rsid w:val="00913617"/>
    <w:rsid w:val="0091407B"/>
    <w:rsid w:val="00921C85"/>
    <w:rsid w:val="0092330A"/>
    <w:rsid w:val="00926371"/>
    <w:rsid w:val="009429DE"/>
    <w:rsid w:val="00946052"/>
    <w:rsid w:val="00946949"/>
    <w:rsid w:val="00947A37"/>
    <w:rsid w:val="00950CAC"/>
    <w:rsid w:val="00951107"/>
    <w:rsid w:val="00954898"/>
    <w:rsid w:val="0096124D"/>
    <w:rsid w:val="009613EE"/>
    <w:rsid w:val="00964385"/>
    <w:rsid w:val="00974840"/>
    <w:rsid w:val="00975D15"/>
    <w:rsid w:val="009840FA"/>
    <w:rsid w:val="00991D58"/>
    <w:rsid w:val="00991F92"/>
    <w:rsid w:val="00993B3A"/>
    <w:rsid w:val="009A4728"/>
    <w:rsid w:val="009A4A6A"/>
    <w:rsid w:val="009A5355"/>
    <w:rsid w:val="009B69BA"/>
    <w:rsid w:val="009C3A3E"/>
    <w:rsid w:val="009C3B9F"/>
    <w:rsid w:val="009C4C3B"/>
    <w:rsid w:val="009D19D6"/>
    <w:rsid w:val="009E0395"/>
    <w:rsid w:val="009E0FBB"/>
    <w:rsid w:val="009E6ECA"/>
    <w:rsid w:val="009E7ABC"/>
    <w:rsid w:val="009F112F"/>
    <w:rsid w:val="009F4C97"/>
    <w:rsid w:val="009F53A5"/>
    <w:rsid w:val="009F752E"/>
    <w:rsid w:val="00A2046D"/>
    <w:rsid w:val="00A21BFF"/>
    <w:rsid w:val="00A31AF9"/>
    <w:rsid w:val="00A34A8E"/>
    <w:rsid w:val="00A35090"/>
    <w:rsid w:val="00A350AF"/>
    <w:rsid w:val="00A36231"/>
    <w:rsid w:val="00A41C72"/>
    <w:rsid w:val="00A51794"/>
    <w:rsid w:val="00A52E19"/>
    <w:rsid w:val="00A66F93"/>
    <w:rsid w:val="00A70617"/>
    <w:rsid w:val="00A70683"/>
    <w:rsid w:val="00A73A6C"/>
    <w:rsid w:val="00A74C3D"/>
    <w:rsid w:val="00A75806"/>
    <w:rsid w:val="00A81655"/>
    <w:rsid w:val="00A823D6"/>
    <w:rsid w:val="00A825AB"/>
    <w:rsid w:val="00A92A28"/>
    <w:rsid w:val="00A941A5"/>
    <w:rsid w:val="00A9455E"/>
    <w:rsid w:val="00A96DDA"/>
    <w:rsid w:val="00A97ECF"/>
    <w:rsid w:val="00AA2D06"/>
    <w:rsid w:val="00AA2FAC"/>
    <w:rsid w:val="00AA6453"/>
    <w:rsid w:val="00AB21DE"/>
    <w:rsid w:val="00AB312A"/>
    <w:rsid w:val="00AC1058"/>
    <w:rsid w:val="00AC5A08"/>
    <w:rsid w:val="00AD0556"/>
    <w:rsid w:val="00AD2E2E"/>
    <w:rsid w:val="00AD64B1"/>
    <w:rsid w:val="00AD7120"/>
    <w:rsid w:val="00AD7830"/>
    <w:rsid w:val="00AE2F8F"/>
    <w:rsid w:val="00AE625A"/>
    <w:rsid w:val="00AE682D"/>
    <w:rsid w:val="00AE75E9"/>
    <w:rsid w:val="00B04E8E"/>
    <w:rsid w:val="00B05B58"/>
    <w:rsid w:val="00B062A6"/>
    <w:rsid w:val="00B10E44"/>
    <w:rsid w:val="00B11FD7"/>
    <w:rsid w:val="00B1595B"/>
    <w:rsid w:val="00B20CD4"/>
    <w:rsid w:val="00B27719"/>
    <w:rsid w:val="00B361DC"/>
    <w:rsid w:val="00B41948"/>
    <w:rsid w:val="00B4367E"/>
    <w:rsid w:val="00B45C35"/>
    <w:rsid w:val="00B47D5E"/>
    <w:rsid w:val="00B52B9F"/>
    <w:rsid w:val="00B52EF3"/>
    <w:rsid w:val="00B54752"/>
    <w:rsid w:val="00B55717"/>
    <w:rsid w:val="00B6336A"/>
    <w:rsid w:val="00B64FA0"/>
    <w:rsid w:val="00B65398"/>
    <w:rsid w:val="00B66969"/>
    <w:rsid w:val="00B73329"/>
    <w:rsid w:val="00B81836"/>
    <w:rsid w:val="00B8314C"/>
    <w:rsid w:val="00B915F9"/>
    <w:rsid w:val="00B93F16"/>
    <w:rsid w:val="00B953DF"/>
    <w:rsid w:val="00B9591A"/>
    <w:rsid w:val="00BA0619"/>
    <w:rsid w:val="00BA4DE6"/>
    <w:rsid w:val="00BB3E36"/>
    <w:rsid w:val="00BB5BF7"/>
    <w:rsid w:val="00BD0565"/>
    <w:rsid w:val="00BE4FBB"/>
    <w:rsid w:val="00BF0CF1"/>
    <w:rsid w:val="00BF11A5"/>
    <w:rsid w:val="00C07FEC"/>
    <w:rsid w:val="00C169F8"/>
    <w:rsid w:val="00C16F52"/>
    <w:rsid w:val="00C17F60"/>
    <w:rsid w:val="00C21041"/>
    <w:rsid w:val="00C25BE7"/>
    <w:rsid w:val="00C31404"/>
    <w:rsid w:val="00C40128"/>
    <w:rsid w:val="00C437E7"/>
    <w:rsid w:val="00C4528E"/>
    <w:rsid w:val="00C5023E"/>
    <w:rsid w:val="00C517A6"/>
    <w:rsid w:val="00C51A2E"/>
    <w:rsid w:val="00C60219"/>
    <w:rsid w:val="00C60B14"/>
    <w:rsid w:val="00C636A2"/>
    <w:rsid w:val="00C64A6C"/>
    <w:rsid w:val="00C708DC"/>
    <w:rsid w:val="00C7357C"/>
    <w:rsid w:val="00C76B91"/>
    <w:rsid w:val="00C81D83"/>
    <w:rsid w:val="00C84F56"/>
    <w:rsid w:val="00C856A7"/>
    <w:rsid w:val="00C952D1"/>
    <w:rsid w:val="00C96388"/>
    <w:rsid w:val="00CA0479"/>
    <w:rsid w:val="00CA0F8A"/>
    <w:rsid w:val="00CA125B"/>
    <w:rsid w:val="00CA1FDF"/>
    <w:rsid w:val="00CA25AF"/>
    <w:rsid w:val="00CB0ABD"/>
    <w:rsid w:val="00CB786C"/>
    <w:rsid w:val="00CC0D61"/>
    <w:rsid w:val="00CC155A"/>
    <w:rsid w:val="00CC3164"/>
    <w:rsid w:val="00CC40EB"/>
    <w:rsid w:val="00CC49DF"/>
    <w:rsid w:val="00CC66F7"/>
    <w:rsid w:val="00CC77C9"/>
    <w:rsid w:val="00CD2D5D"/>
    <w:rsid w:val="00CE0981"/>
    <w:rsid w:val="00CE2340"/>
    <w:rsid w:val="00CE36D9"/>
    <w:rsid w:val="00CF1E74"/>
    <w:rsid w:val="00CF2367"/>
    <w:rsid w:val="00CF429D"/>
    <w:rsid w:val="00CF72E1"/>
    <w:rsid w:val="00D00E3E"/>
    <w:rsid w:val="00D024C0"/>
    <w:rsid w:val="00D10F30"/>
    <w:rsid w:val="00D13AA3"/>
    <w:rsid w:val="00D13F05"/>
    <w:rsid w:val="00D14D20"/>
    <w:rsid w:val="00D24811"/>
    <w:rsid w:val="00D42E90"/>
    <w:rsid w:val="00D4686A"/>
    <w:rsid w:val="00D5499A"/>
    <w:rsid w:val="00D552AC"/>
    <w:rsid w:val="00D552DA"/>
    <w:rsid w:val="00D55943"/>
    <w:rsid w:val="00D55ACE"/>
    <w:rsid w:val="00D56AE4"/>
    <w:rsid w:val="00D6532B"/>
    <w:rsid w:val="00D668D9"/>
    <w:rsid w:val="00D71C24"/>
    <w:rsid w:val="00D76B24"/>
    <w:rsid w:val="00D81A0D"/>
    <w:rsid w:val="00D8293F"/>
    <w:rsid w:val="00D85E48"/>
    <w:rsid w:val="00D86492"/>
    <w:rsid w:val="00D866EB"/>
    <w:rsid w:val="00D86A54"/>
    <w:rsid w:val="00D9412E"/>
    <w:rsid w:val="00DA7898"/>
    <w:rsid w:val="00DB0DD8"/>
    <w:rsid w:val="00DB22EC"/>
    <w:rsid w:val="00DB4D49"/>
    <w:rsid w:val="00DC4370"/>
    <w:rsid w:val="00DD08EF"/>
    <w:rsid w:val="00DE02C9"/>
    <w:rsid w:val="00DE470D"/>
    <w:rsid w:val="00DE578F"/>
    <w:rsid w:val="00DF05DD"/>
    <w:rsid w:val="00DF109C"/>
    <w:rsid w:val="00DF72DB"/>
    <w:rsid w:val="00E07936"/>
    <w:rsid w:val="00E153A3"/>
    <w:rsid w:val="00E21F20"/>
    <w:rsid w:val="00E222F7"/>
    <w:rsid w:val="00E23BBB"/>
    <w:rsid w:val="00E242F7"/>
    <w:rsid w:val="00E337EA"/>
    <w:rsid w:val="00E344B6"/>
    <w:rsid w:val="00E52D28"/>
    <w:rsid w:val="00E733EF"/>
    <w:rsid w:val="00E758AA"/>
    <w:rsid w:val="00E759E3"/>
    <w:rsid w:val="00E831EF"/>
    <w:rsid w:val="00E84DCA"/>
    <w:rsid w:val="00E84F68"/>
    <w:rsid w:val="00EA0893"/>
    <w:rsid w:val="00EA09E6"/>
    <w:rsid w:val="00EB7C22"/>
    <w:rsid w:val="00EC0345"/>
    <w:rsid w:val="00EC470B"/>
    <w:rsid w:val="00EE2AAC"/>
    <w:rsid w:val="00EE67EF"/>
    <w:rsid w:val="00EF4D14"/>
    <w:rsid w:val="00F05F13"/>
    <w:rsid w:val="00F109DB"/>
    <w:rsid w:val="00F14045"/>
    <w:rsid w:val="00F152F7"/>
    <w:rsid w:val="00F167DA"/>
    <w:rsid w:val="00F17BF0"/>
    <w:rsid w:val="00F2402A"/>
    <w:rsid w:val="00F25744"/>
    <w:rsid w:val="00F31774"/>
    <w:rsid w:val="00F33600"/>
    <w:rsid w:val="00F503E7"/>
    <w:rsid w:val="00F52CF3"/>
    <w:rsid w:val="00F53E98"/>
    <w:rsid w:val="00F556B4"/>
    <w:rsid w:val="00F5595F"/>
    <w:rsid w:val="00F6396C"/>
    <w:rsid w:val="00F63F5B"/>
    <w:rsid w:val="00F6570F"/>
    <w:rsid w:val="00F67353"/>
    <w:rsid w:val="00F70448"/>
    <w:rsid w:val="00F71442"/>
    <w:rsid w:val="00F753C2"/>
    <w:rsid w:val="00F85947"/>
    <w:rsid w:val="00F90F82"/>
    <w:rsid w:val="00F93917"/>
    <w:rsid w:val="00F954DC"/>
    <w:rsid w:val="00F96709"/>
    <w:rsid w:val="00F96E47"/>
    <w:rsid w:val="00FA0628"/>
    <w:rsid w:val="00FA0ABD"/>
    <w:rsid w:val="00FA3B35"/>
    <w:rsid w:val="00FA4855"/>
    <w:rsid w:val="00FB30A8"/>
    <w:rsid w:val="00FB3EB8"/>
    <w:rsid w:val="00FC6823"/>
    <w:rsid w:val="00FF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3C1A"/>
  <w15:docId w15:val="{962F6027-CD8C-4082-BA4A-B31D6381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61"/>
    <w:rPr>
      <w:rFonts w:ascii="Tahoma" w:hAnsi="Tahoma" w:cs="Tahoma"/>
      <w:sz w:val="16"/>
      <w:szCs w:val="16"/>
    </w:rPr>
  </w:style>
  <w:style w:type="paragraph" w:styleId="Header">
    <w:name w:val="header"/>
    <w:basedOn w:val="Normal"/>
    <w:link w:val="HeaderChar"/>
    <w:uiPriority w:val="99"/>
    <w:unhideWhenUsed/>
    <w:rsid w:val="00177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502"/>
  </w:style>
  <w:style w:type="paragraph" w:styleId="Footer">
    <w:name w:val="footer"/>
    <w:basedOn w:val="Normal"/>
    <w:link w:val="FooterChar"/>
    <w:uiPriority w:val="99"/>
    <w:unhideWhenUsed/>
    <w:rsid w:val="00177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502"/>
  </w:style>
  <w:style w:type="paragraph" w:customStyle="1" w:styleId="Default">
    <w:name w:val="Default"/>
    <w:rsid w:val="007239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5E48"/>
    <w:pPr>
      <w:ind w:left="720"/>
      <w:contextualSpacing/>
    </w:pPr>
  </w:style>
  <w:style w:type="table" w:styleId="TableGrid">
    <w:name w:val="Table Grid"/>
    <w:basedOn w:val="TableNormal"/>
    <w:uiPriority w:val="59"/>
    <w:rsid w:val="00A3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0849"/>
    <w:rPr>
      <w:sz w:val="16"/>
      <w:szCs w:val="16"/>
    </w:rPr>
  </w:style>
  <w:style w:type="paragraph" w:styleId="CommentText">
    <w:name w:val="annotation text"/>
    <w:basedOn w:val="Normal"/>
    <w:link w:val="CommentTextChar"/>
    <w:uiPriority w:val="99"/>
    <w:semiHidden/>
    <w:unhideWhenUsed/>
    <w:rsid w:val="00530849"/>
    <w:pPr>
      <w:spacing w:line="240" w:lineRule="auto"/>
    </w:pPr>
    <w:rPr>
      <w:sz w:val="20"/>
      <w:szCs w:val="20"/>
    </w:rPr>
  </w:style>
  <w:style w:type="character" w:customStyle="1" w:styleId="CommentTextChar">
    <w:name w:val="Comment Text Char"/>
    <w:basedOn w:val="DefaultParagraphFont"/>
    <w:link w:val="CommentText"/>
    <w:uiPriority w:val="99"/>
    <w:semiHidden/>
    <w:rsid w:val="00530849"/>
    <w:rPr>
      <w:sz w:val="20"/>
      <w:szCs w:val="20"/>
    </w:rPr>
  </w:style>
  <w:style w:type="paragraph" w:styleId="CommentSubject">
    <w:name w:val="annotation subject"/>
    <w:basedOn w:val="CommentText"/>
    <w:next w:val="CommentText"/>
    <w:link w:val="CommentSubjectChar"/>
    <w:uiPriority w:val="99"/>
    <w:semiHidden/>
    <w:unhideWhenUsed/>
    <w:rsid w:val="00530849"/>
    <w:rPr>
      <w:b/>
      <w:bCs/>
    </w:rPr>
  </w:style>
  <w:style w:type="character" w:customStyle="1" w:styleId="CommentSubjectChar">
    <w:name w:val="Comment Subject Char"/>
    <w:basedOn w:val="CommentTextChar"/>
    <w:link w:val="CommentSubject"/>
    <w:uiPriority w:val="99"/>
    <w:semiHidden/>
    <w:rsid w:val="00530849"/>
    <w:rPr>
      <w:b/>
      <w:bCs/>
      <w:sz w:val="20"/>
      <w:szCs w:val="20"/>
    </w:rPr>
  </w:style>
  <w:style w:type="character" w:styleId="Hyperlink">
    <w:name w:val="Hyperlink"/>
    <w:basedOn w:val="DefaultParagraphFont"/>
    <w:uiPriority w:val="99"/>
    <w:unhideWhenUsed/>
    <w:rsid w:val="00675874"/>
    <w:rPr>
      <w:b/>
      <w:bCs/>
      <w:color w:val="CC6633"/>
      <w:u w:val="single"/>
    </w:rPr>
  </w:style>
  <w:style w:type="paragraph" w:styleId="NormalWeb">
    <w:name w:val="Normal (Web)"/>
    <w:basedOn w:val="Normal"/>
    <w:uiPriority w:val="99"/>
    <w:unhideWhenUsed/>
    <w:rsid w:val="00C76B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C856A7"/>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856A7"/>
    <w:rPr>
      <w:rFonts w:ascii="Arial" w:eastAsia="Times New Roman" w:hAnsi="Arial" w:cs="Times New Roman"/>
      <w:szCs w:val="20"/>
    </w:rPr>
  </w:style>
  <w:style w:type="paragraph" w:styleId="Revision">
    <w:name w:val="Revision"/>
    <w:hidden/>
    <w:uiPriority w:val="99"/>
    <w:semiHidden/>
    <w:rsid w:val="00F70448"/>
    <w:pPr>
      <w:spacing w:after="0" w:line="240" w:lineRule="auto"/>
    </w:pPr>
  </w:style>
  <w:style w:type="character" w:styleId="FollowedHyperlink">
    <w:name w:val="FollowedHyperlink"/>
    <w:basedOn w:val="DefaultParagraphFont"/>
    <w:uiPriority w:val="99"/>
    <w:semiHidden/>
    <w:unhideWhenUsed/>
    <w:rsid w:val="00AB3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6440">
      <w:bodyDiv w:val="1"/>
      <w:marLeft w:val="0"/>
      <w:marRight w:val="0"/>
      <w:marTop w:val="0"/>
      <w:marBottom w:val="0"/>
      <w:divBdr>
        <w:top w:val="none" w:sz="0" w:space="0" w:color="auto"/>
        <w:left w:val="none" w:sz="0" w:space="0" w:color="auto"/>
        <w:bottom w:val="none" w:sz="0" w:space="0" w:color="auto"/>
        <w:right w:val="none" w:sz="0" w:space="0" w:color="auto"/>
      </w:divBdr>
      <w:divsChild>
        <w:div w:id="1615285837">
          <w:marLeft w:val="0"/>
          <w:marRight w:val="0"/>
          <w:marTop w:val="0"/>
          <w:marBottom w:val="0"/>
          <w:divBdr>
            <w:top w:val="none" w:sz="0" w:space="0" w:color="auto"/>
            <w:left w:val="none" w:sz="0" w:space="0" w:color="auto"/>
            <w:bottom w:val="none" w:sz="0" w:space="0" w:color="auto"/>
            <w:right w:val="none" w:sz="0" w:space="0" w:color="auto"/>
          </w:divBdr>
          <w:divsChild>
            <w:div w:id="1281692499">
              <w:marLeft w:val="0"/>
              <w:marRight w:val="0"/>
              <w:marTop w:val="0"/>
              <w:marBottom w:val="0"/>
              <w:divBdr>
                <w:top w:val="none" w:sz="0" w:space="0" w:color="auto"/>
                <w:left w:val="none" w:sz="0" w:space="0" w:color="auto"/>
                <w:bottom w:val="none" w:sz="0" w:space="0" w:color="auto"/>
                <w:right w:val="none" w:sz="0" w:space="0" w:color="auto"/>
              </w:divBdr>
              <w:divsChild>
                <w:div w:id="2029060538">
                  <w:marLeft w:val="0"/>
                  <w:marRight w:val="0"/>
                  <w:marTop w:val="0"/>
                  <w:marBottom w:val="0"/>
                  <w:divBdr>
                    <w:top w:val="none" w:sz="0" w:space="0" w:color="auto"/>
                    <w:left w:val="none" w:sz="0" w:space="0" w:color="auto"/>
                    <w:bottom w:val="none" w:sz="0" w:space="0" w:color="auto"/>
                    <w:right w:val="none" w:sz="0" w:space="0" w:color="auto"/>
                  </w:divBdr>
                  <w:divsChild>
                    <w:div w:id="612059284">
                      <w:marLeft w:val="0"/>
                      <w:marRight w:val="0"/>
                      <w:marTop w:val="0"/>
                      <w:marBottom w:val="0"/>
                      <w:divBdr>
                        <w:top w:val="none" w:sz="0" w:space="0" w:color="auto"/>
                        <w:left w:val="none" w:sz="0" w:space="0" w:color="auto"/>
                        <w:bottom w:val="none" w:sz="0" w:space="0" w:color="auto"/>
                        <w:right w:val="none" w:sz="0" w:space="0" w:color="auto"/>
                      </w:divBdr>
                      <w:divsChild>
                        <w:div w:id="478815012">
                          <w:marLeft w:val="0"/>
                          <w:marRight w:val="0"/>
                          <w:marTop w:val="0"/>
                          <w:marBottom w:val="0"/>
                          <w:divBdr>
                            <w:top w:val="none" w:sz="0" w:space="0" w:color="auto"/>
                            <w:left w:val="none" w:sz="0" w:space="0" w:color="auto"/>
                            <w:bottom w:val="none" w:sz="0" w:space="0" w:color="auto"/>
                            <w:right w:val="none" w:sz="0" w:space="0" w:color="auto"/>
                          </w:divBdr>
                          <w:divsChild>
                            <w:div w:id="2192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377922">
      <w:bodyDiv w:val="1"/>
      <w:marLeft w:val="0"/>
      <w:marRight w:val="0"/>
      <w:marTop w:val="0"/>
      <w:marBottom w:val="0"/>
      <w:divBdr>
        <w:top w:val="none" w:sz="0" w:space="0" w:color="auto"/>
        <w:left w:val="none" w:sz="0" w:space="0" w:color="auto"/>
        <w:bottom w:val="none" w:sz="0" w:space="0" w:color="auto"/>
        <w:right w:val="none" w:sz="0" w:space="0" w:color="auto"/>
      </w:divBdr>
    </w:div>
    <w:div w:id="513305594">
      <w:bodyDiv w:val="1"/>
      <w:marLeft w:val="0"/>
      <w:marRight w:val="0"/>
      <w:marTop w:val="0"/>
      <w:marBottom w:val="0"/>
      <w:divBdr>
        <w:top w:val="none" w:sz="0" w:space="0" w:color="auto"/>
        <w:left w:val="none" w:sz="0" w:space="0" w:color="auto"/>
        <w:bottom w:val="none" w:sz="0" w:space="0" w:color="auto"/>
        <w:right w:val="none" w:sz="0" w:space="0" w:color="auto"/>
      </w:divBdr>
      <w:divsChild>
        <w:div w:id="1818493346">
          <w:marLeft w:val="0"/>
          <w:marRight w:val="0"/>
          <w:marTop w:val="0"/>
          <w:marBottom w:val="0"/>
          <w:divBdr>
            <w:top w:val="none" w:sz="0" w:space="0" w:color="auto"/>
            <w:left w:val="none" w:sz="0" w:space="0" w:color="auto"/>
            <w:bottom w:val="none" w:sz="0" w:space="0" w:color="auto"/>
            <w:right w:val="none" w:sz="0" w:space="0" w:color="auto"/>
          </w:divBdr>
          <w:divsChild>
            <w:div w:id="310328157">
              <w:marLeft w:val="0"/>
              <w:marRight w:val="0"/>
              <w:marTop w:val="0"/>
              <w:marBottom w:val="0"/>
              <w:divBdr>
                <w:top w:val="none" w:sz="0" w:space="0" w:color="auto"/>
                <w:left w:val="none" w:sz="0" w:space="0" w:color="auto"/>
                <w:bottom w:val="none" w:sz="0" w:space="0" w:color="auto"/>
                <w:right w:val="none" w:sz="0" w:space="0" w:color="auto"/>
              </w:divBdr>
              <w:divsChild>
                <w:div w:id="2045665304">
                  <w:marLeft w:val="0"/>
                  <w:marRight w:val="0"/>
                  <w:marTop w:val="0"/>
                  <w:marBottom w:val="0"/>
                  <w:divBdr>
                    <w:top w:val="none" w:sz="0" w:space="0" w:color="auto"/>
                    <w:left w:val="none" w:sz="0" w:space="0" w:color="auto"/>
                    <w:bottom w:val="none" w:sz="0" w:space="0" w:color="auto"/>
                    <w:right w:val="none" w:sz="0" w:space="0" w:color="auto"/>
                  </w:divBdr>
                  <w:divsChild>
                    <w:div w:id="1116096013">
                      <w:marLeft w:val="0"/>
                      <w:marRight w:val="0"/>
                      <w:marTop w:val="0"/>
                      <w:marBottom w:val="0"/>
                      <w:divBdr>
                        <w:top w:val="none" w:sz="0" w:space="0" w:color="auto"/>
                        <w:left w:val="none" w:sz="0" w:space="0" w:color="auto"/>
                        <w:bottom w:val="none" w:sz="0" w:space="0" w:color="auto"/>
                        <w:right w:val="none" w:sz="0" w:space="0" w:color="auto"/>
                      </w:divBdr>
                      <w:divsChild>
                        <w:div w:id="895160506">
                          <w:marLeft w:val="0"/>
                          <w:marRight w:val="0"/>
                          <w:marTop w:val="0"/>
                          <w:marBottom w:val="0"/>
                          <w:divBdr>
                            <w:top w:val="none" w:sz="0" w:space="0" w:color="auto"/>
                            <w:left w:val="none" w:sz="0" w:space="0" w:color="auto"/>
                            <w:bottom w:val="none" w:sz="0" w:space="0" w:color="auto"/>
                            <w:right w:val="none" w:sz="0" w:space="0" w:color="auto"/>
                          </w:divBdr>
                          <w:divsChild>
                            <w:div w:id="12375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265866">
      <w:bodyDiv w:val="1"/>
      <w:marLeft w:val="0"/>
      <w:marRight w:val="0"/>
      <w:marTop w:val="0"/>
      <w:marBottom w:val="0"/>
      <w:divBdr>
        <w:top w:val="none" w:sz="0" w:space="0" w:color="auto"/>
        <w:left w:val="none" w:sz="0" w:space="0" w:color="auto"/>
        <w:bottom w:val="none" w:sz="0" w:space="0" w:color="auto"/>
        <w:right w:val="none" w:sz="0" w:space="0" w:color="auto"/>
      </w:divBdr>
    </w:div>
    <w:div w:id="541018638">
      <w:bodyDiv w:val="1"/>
      <w:marLeft w:val="0"/>
      <w:marRight w:val="0"/>
      <w:marTop w:val="0"/>
      <w:marBottom w:val="0"/>
      <w:divBdr>
        <w:top w:val="none" w:sz="0" w:space="0" w:color="auto"/>
        <w:left w:val="none" w:sz="0" w:space="0" w:color="auto"/>
        <w:bottom w:val="none" w:sz="0" w:space="0" w:color="auto"/>
        <w:right w:val="none" w:sz="0" w:space="0" w:color="auto"/>
      </w:divBdr>
    </w:div>
    <w:div w:id="573706243">
      <w:bodyDiv w:val="1"/>
      <w:marLeft w:val="0"/>
      <w:marRight w:val="0"/>
      <w:marTop w:val="0"/>
      <w:marBottom w:val="0"/>
      <w:divBdr>
        <w:top w:val="none" w:sz="0" w:space="0" w:color="auto"/>
        <w:left w:val="none" w:sz="0" w:space="0" w:color="auto"/>
        <w:bottom w:val="none" w:sz="0" w:space="0" w:color="auto"/>
        <w:right w:val="none" w:sz="0" w:space="0" w:color="auto"/>
      </w:divBdr>
      <w:divsChild>
        <w:div w:id="1149252375">
          <w:marLeft w:val="0"/>
          <w:marRight w:val="0"/>
          <w:marTop w:val="0"/>
          <w:marBottom w:val="0"/>
          <w:divBdr>
            <w:top w:val="none" w:sz="0" w:space="0" w:color="auto"/>
            <w:left w:val="none" w:sz="0" w:space="0" w:color="auto"/>
            <w:bottom w:val="none" w:sz="0" w:space="0" w:color="auto"/>
            <w:right w:val="none" w:sz="0" w:space="0" w:color="auto"/>
          </w:divBdr>
          <w:divsChild>
            <w:div w:id="84871487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75627877">
      <w:bodyDiv w:val="1"/>
      <w:marLeft w:val="0"/>
      <w:marRight w:val="0"/>
      <w:marTop w:val="0"/>
      <w:marBottom w:val="0"/>
      <w:divBdr>
        <w:top w:val="none" w:sz="0" w:space="0" w:color="auto"/>
        <w:left w:val="none" w:sz="0" w:space="0" w:color="auto"/>
        <w:bottom w:val="none" w:sz="0" w:space="0" w:color="auto"/>
        <w:right w:val="none" w:sz="0" w:space="0" w:color="auto"/>
      </w:divBdr>
      <w:divsChild>
        <w:div w:id="1881938210">
          <w:marLeft w:val="0"/>
          <w:marRight w:val="0"/>
          <w:marTop w:val="0"/>
          <w:marBottom w:val="0"/>
          <w:divBdr>
            <w:top w:val="none" w:sz="0" w:space="0" w:color="auto"/>
            <w:left w:val="none" w:sz="0" w:space="0" w:color="auto"/>
            <w:bottom w:val="none" w:sz="0" w:space="0" w:color="auto"/>
            <w:right w:val="none" w:sz="0" w:space="0" w:color="auto"/>
          </w:divBdr>
          <w:divsChild>
            <w:div w:id="146146057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073964999">
      <w:bodyDiv w:val="1"/>
      <w:marLeft w:val="0"/>
      <w:marRight w:val="0"/>
      <w:marTop w:val="0"/>
      <w:marBottom w:val="0"/>
      <w:divBdr>
        <w:top w:val="none" w:sz="0" w:space="0" w:color="auto"/>
        <w:left w:val="none" w:sz="0" w:space="0" w:color="auto"/>
        <w:bottom w:val="none" w:sz="0" w:space="0" w:color="auto"/>
        <w:right w:val="none" w:sz="0" w:space="0" w:color="auto"/>
      </w:divBdr>
    </w:div>
    <w:div w:id="1301879738">
      <w:bodyDiv w:val="1"/>
      <w:marLeft w:val="0"/>
      <w:marRight w:val="0"/>
      <w:marTop w:val="0"/>
      <w:marBottom w:val="0"/>
      <w:divBdr>
        <w:top w:val="none" w:sz="0" w:space="0" w:color="auto"/>
        <w:left w:val="none" w:sz="0" w:space="0" w:color="auto"/>
        <w:bottom w:val="none" w:sz="0" w:space="0" w:color="auto"/>
        <w:right w:val="none" w:sz="0" w:space="0" w:color="auto"/>
      </w:divBdr>
    </w:div>
    <w:div w:id="1323662942">
      <w:bodyDiv w:val="1"/>
      <w:marLeft w:val="0"/>
      <w:marRight w:val="0"/>
      <w:marTop w:val="0"/>
      <w:marBottom w:val="0"/>
      <w:divBdr>
        <w:top w:val="none" w:sz="0" w:space="0" w:color="auto"/>
        <w:left w:val="none" w:sz="0" w:space="0" w:color="auto"/>
        <w:bottom w:val="none" w:sz="0" w:space="0" w:color="auto"/>
        <w:right w:val="none" w:sz="0" w:space="0" w:color="auto"/>
      </w:divBdr>
    </w:div>
    <w:div w:id="1494759283">
      <w:bodyDiv w:val="1"/>
      <w:marLeft w:val="0"/>
      <w:marRight w:val="0"/>
      <w:marTop w:val="0"/>
      <w:marBottom w:val="0"/>
      <w:divBdr>
        <w:top w:val="none" w:sz="0" w:space="0" w:color="auto"/>
        <w:left w:val="none" w:sz="0" w:space="0" w:color="auto"/>
        <w:bottom w:val="none" w:sz="0" w:space="0" w:color="auto"/>
        <w:right w:val="none" w:sz="0" w:space="0" w:color="auto"/>
      </w:divBdr>
      <w:divsChild>
        <w:div w:id="1856919293">
          <w:marLeft w:val="0"/>
          <w:marRight w:val="0"/>
          <w:marTop w:val="0"/>
          <w:marBottom w:val="0"/>
          <w:divBdr>
            <w:top w:val="none" w:sz="0" w:space="0" w:color="auto"/>
            <w:left w:val="none" w:sz="0" w:space="0" w:color="auto"/>
            <w:bottom w:val="none" w:sz="0" w:space="0" w:color="auto"/>
            <w:right w:val="none" w:sz="0" w:space="0" w:color="auto"/>
          </w:divBdr>
          <w:divsChild>
            <w:div w:id="1309498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278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ffingRequest@oakland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Review_x0020_Date xmlns="b8ba1014-f387-4088-8c34-c67e8d1a8198">2022-06-30T23:00:00+00:00</Next_x0020_Review_x0020_Date>
    <Date_x0020_Published xmlns="b8ba1014-f387-4088-8c34-c67e8d1a8198">2021-07-20T23:00:00+00:00</Date_x0020_Published>
    <Number xmlns="e9b30c5b-ed23-413b-8acc-e87e18250478">14</Number>
    <TaxCatchAll xmlns="9ba5b622-9bea-4e76-a9b4-81fbe07a55a2">
      <Value>6</Value>
    </TaxCatchAll>
    <Responsibility xmlns="e9b30c5b-ed23-413b-8acc-e87e18250478">9</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Human Resources Section</TermName>
          <TermId xmlns="http://schemas.microsoft.com/office/infopath/2007/PartnerControls">8a59983b-3d9e-4f69-a970-dcce710f8350</TermId>
        </TermInfo>
      </Terms>
    </d0de197855674e5996af72216adce2ca>
    <Status xmlns="e9b30c5b-ed23-413b-8acc-e87e18250478">Up to date</Status>
    <Assignedto xmlns="e9b30c5b-ed23-413b-8acc-e87e18250478">
      <UserInfo>
        <DisplayName/>
        <AccountId xsi:nil="true"/>
        <AccountType/>
      </UserInfo>
    </Assignedto>
    <From xmlns="e9b30c5b-ed23-413b-8acc-e87e18250478">
      <UserInfo>
        <DisplayName/>
        <AccountId xsi:nil="true"/>
        <AccountType/>
      </UserInfo>
    </From>
  </documentManagement>
</p:properties>
</file>

<file path=customXml/itemProps1.xml><?xml version="1.0" encoding="utf-8"?>
<ds:datastoreItem xmlns:ds="http://schemas.openxmlformats.org/officeDocument/2006/customXml" ds:itemID="{2C481C30-2CAA-428F-B940-F9C0D7496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5F27-7BDE-458F-B3A0-5693C54514F0}">
  <ds:schemaRefs>
    <ds:schemaRef ds:uri="http://schemas.openxmlformats.org/officeDocument/2006/bibliography"/>
  </ds:schemaRefs>
</ds:datastoreItem>
</file>

<file path=customXml/itemProps3.xml><?xml version="1.0" encoding="utf-8"?>
<ds:datastoreItem xmlns:ds="http://schemas.openxmlformats.org/officeDocument/2006/customXml" ds:itemID="{91F41B8A-DDB2-4A0B-AB9E-8D40D2146657}">
  <ds:schemaRefs>
    <ds:schemaRef ds:uri="http://schemas.microsoft.com/sharepoint/v3/contenttype/forms"/>
  </ds:schemaRefs>
</ds:datastoreItem>
</file>

<file path=customXml/itemProps4.xml><?xml version="1.0" encoding="utf-8"?>
<ds:datastoreItem xmlns:ds="http://schemas.openxmlformats.org/officeDocument/2006/customXml" ds:itemID="{9E5860FE-1146-44A8-9411-20E09BEDDAAA}">
  <ds:schemaRefs>
    <ds:schemaRef ds:uri="http://schemas.microsoft.com/office/2006/metadata/properties"/>
    <ds:schemaRef ds:uri="http://schemas.microsoft.com/office/infopath/2007/PartnerControls"/>
    <ds:schemaRef ds:uri="b8ba1014-f387-4088-8c34-c67e8d1a8198"/>
    <ds:schemaRef ds:uri="e9b30c5b-ed23-413b-8acc-e87e18250478"/>
    <ds:schemaRef ds:uri="9ba5b622-9bea-4e76-a9b4-81fbe07a55a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14 Recruitment and Selection Policy and Procedure</vt:lpstr>
    </vt:vector>
  </TitlesOfParts>
  <Company>Oaklands College</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Recruitment and Selection Policy and Procedure</dc:title>
  <dc:creator>Marian Brusselen</dc:creator>
  <cp:lastModifiedBy>Wendy Rayner</cp:lastModifiedBy>
  <cp:revision>5</cp:revision>
  <cp:lastPrinted>2018-01-25T09:11:00Z</cp:lastPrinted>
  <dcterms:created xsi:type="dcterms:W3CDTF">2021-07-21T09:26:00Z</dcterms:created>
  <dcterms:modified xsi:type="dcterms:W3CDTF">2021-09-21T10:10:00Z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 Department">
    <vt:lpwstr>22;#Human Resources|f229bf59-e50b-46c3-8fc9-72e335666a8a</vt:lpwstr>
  </property>
  <property fmtid="{D5CDD505-2E9C-101B-9397-08002B2CF9AE}" pid="3" name="Responsibility">
    <vt:lpwstr>62;#Director of HR and Staff Development|3d6ca342-4302-4993-b4d3-2e919ea27501</vt:lpwstr>
  </property>
  <property fmtid="{D5CDD505-2E9C-101B-9397-08002B2CF9AE}" pid="4" name="ContentTypeId">
    <vt:lpwstr>0x01010012DC65810F9CDE45A884382034990131</vt:lpwstr>
  </property>
  <property fmtid="{D5CDD505-2E9C-101B-9397-08002B2CF9AE}" pid="5" name="Department">
    <vt:lpwstr>6;#Human Resources Section|8a59983b-3d9e-4f69-a970-dcce710f8350</vt:lpwstr>
  </property>
</Properties>
</file>