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57DE" w14:textId="77777777" w:rsidR="006457BA" w:rsidRPr="00824571" w:rsidRDefault="00576E48" w:rsidP="006528A2">
      <w:pPr>
        <w:pStyle w:val="DocumentLabel"/>
        <w:tabs>
          <w:tab w:val="left" w:pos="5760"/>
        </w:tabs>
        <w:spacing w:before="0" w:after="0" w:line="240" w:lineRule="auto"/>
        <w:jc w:val="right"/>
        <w:rPr>
          <w:rFonts w:ascii="Calibri" w:hAnsi="Calibri" w:cs="Calibri"/>
          <w:spacing w:val="-140"/>
          <w:sz w:val="24"/>
          <w:szCs w:val="24"/>
        </w:rPr>
      </w:pPr>
      <w:r>
        <w:rPr>
          <w:rFonts w:ascii="Calibri" w:hAnsi="Calibri" w:cs="Calibri"/>
          <w:noProof/>
          <w:spacing w:val="-140"/>
          <w:sz w:val="24"/>
          <w:szCs w:val="24"/>
          <w:lang w:eastAsia="en-GB"/>
        </w:rPr>
        <w:drawing>
          <wp:inline distT="0" distB="0" distL="0" distR="0" wp14:anchorId="1D6D5836" wp14:editId="1D6D5837">
            <wp:extent cx="2124075" cy="695325"/>
            <wp:effectExtent l="0" t="0" r="0" b="0"/>
            <wp:docPr id="1" name="Picture 1" descr="Oaklands colour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lands colour logo SM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D57DF" w14:textId="77777777" w:rsidR="00AB0BE2" w:rsidRPr="00824571" w:rsidRDefault="00AB0BE2" w:rsidP="00FD15E7">
      <w:pPr>
        <w:pStyle w:val="DocumentLabel"/>
        <w:tabs>
          <w:tab w:val="left" w:pos="5760"/>
        </w:tabs>
        <w:spacing w:before="0" w:after="0" w:line="240" w:lineRule="auto"/>
        <w:jc w:val="both"/>
        <w:rPr>
          <w:rFonts w:ascii="Calibri" w:hAnsi="Calibri" w:cs="Calibri"/>
          <w:spacing w:val="-140"/>
          <w:sz w:val="24"/>
          <w:szCs w:val="24"/>
        </w:rPr>
      </w:pPr>
    </w:p>
    <w:p w14:paraId="1D6D57E0" w14:textId="77777777" w:rsidR="00AB0BE2" w:rsidRPr="006528A2" w:rsidRDefault="00AB0BE2" w:rsidP="006528A2">
      <w:pPr>
        <w:pStyle w:val="Heading1"/>
        <w:spacing w:before="0" w:after="0"/>
        <w:rPr>
          <w:rFonts w:ascii="Calibri" w:hAnsi="Calibri" w:cs="Calibri"/>
          <w:color w:val="31849B"/>
          <w:sz w:val="28"/>
          <w:szCs w:val="24"/>
        </w:rPr>
      </w:pPr>
      <w:r w:rsidRPr="006528A2">
        <w:rPr>
          <w:rFonts w:ascii="Calibri" w:hAnsi="Calibri" w:cs="Calibri"/>
          <w:color w:val="31849B"/>
          <w:sz w:val="28"/>
          <w:szCs w:val="24"/>
        </w:rPr>
        <w:t>COMPLAINTS PROCEDURE</w:t>
      </w:r>
    </w:p>
    <w:p w14:paraId="1D6D57E1" w14:textId="77777777" w:rsidR="006528A2" w:rsidRPr="006528A2" w:rsidRDefault="006528A2" w:rsidP="006528A2"/>
    <w:p w14:paraId="1D6D57E2" w14:textId="77777777" w:rsidR="00AB0BE2" w:rsidRPr="006528A2" w:rsidRDefault="00AB0BE2" w:rsidP="006457BA">
      <w:pPr>
        <w:spacing w:after="0"/>
        <w:jc w:val="both"/>
        <w:rPr>
          <w:rFonts w:ascii="Calibri" w:hAnsi="Calibri" w:cs="Calibri"/>
          <w:b/>
          <w:bCs/>
          <w:color w:val="31849B"/>
          <w:szCs w:val="24"/>
        </w:rPr>
      </w:pPr>
      <w:r w:rsidRPr="006528A2">
        <w:rPr>
          <w:rFonts w:ascii="Calibri" w:hAnsi="Calibri" w:cs="Calibri"/>
          <w:b/>
          <w:bCs/>
          <w:color w:val="31849B"/>
          <w:szCs w:val="24"/>
        </w:rPr>
        <w:t>1.</w:t>
      </w:r>
      <w:r w:rsidRPr="006528A2">
        <w:rPr>
          <w:rFonts w:ascii="Calibri" w:hAnsi="Calibri" w:cs="Calibri"/>
          <w:b/>
          <w:bCs/>
          <w:color w:val="31849B"/>
          <w:szCs w:val="24"/>
        </w:rPr>
        <w:tab/>
      </w:r>
      <w:r w:rsidR="00475741" w:rsidRPr="006528A2">
        <w:rPr>
          <w:rFonts w:ascii="Calibri" w:hAnsi="Calibri" w:cs="Calibri"/>
          <w:b/>
          <w:bCs/>
          <w:color w:val="31849B"/>
          <w:szCs w:val="24"/>
        </w:rPr>
        <w:t>Purpose</w:t>
      </w:r>
    </w:p>
    <w:p w14:paraId="1D6D57E3" w14:textId="77777777" w:rsidR="00AB0BE2" w:rsidRPr="00824571" w:rsidRDefault="00AB0BE2" w:rsidP="006457BA">
      <w:pPr>
        <w:spacing w:after="0"/>
        <w:jc w:val="both"/>
        <w:rPr>
          <w:rFonts w:ascii="Calibri" w:hAnsi="Calibri" w:cs="Calibri"/>
          <w:szCs w:val="24"/>
        </w:rPr>
      </w:pPr>
    </w:p>
    <w:p w14:paraId="1D6D57E4" w14:textId="77777777" w:rsidR="00475741" w:rsidRPr="006528A2" w:rsidRDefault="00475741" w:rsidP="006457BA">
      <w:pPr>
        <w:numPr>
          <w:ilvl w:val="1"/>
          <w:numId w:val="12"/>
        </w:numPr>
        <w:tabs>
          <w:tab w:val="clear" w:pos="360"/>
          <w:tab w:val="num" w:pos="709"/>
        </w:tabs>
        <w:spacing w:after="0"/>
        <w:ind w:left="709" w:hanging="709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  <w:lang w:eastAsia="en-GB"/>
        </w:rPr>
        <w:t xml:space="preserve">The Complaints Procedure enables </w:t>
      </w:r>
      <w:r w:rsidR="00B874BB" w:rsidRPr="006528A2">
        <w:rPr>
          <w:rFonts w:ascii="Calibri" w:hAnsi="Calibri" w:cs="Calibri"/>
          <w:sz w:val="22"/>
          <w:szCs w:val="24"/>
          <w:lang w:eastAsia="en-GB"/>
        </w:rPr>
        <w:t>stakeholders who have concerns and/or complaints</w:t>
      </w:r>
      <w:r w:rsidRPr="006528A2">
        <w:rPr>
          <w:rFonts w:ascii="Calibri" w:hAnsi="Calibri" w:cs="Calibri"/>
          <w:sz w:val="22"/>
          <w:szCs w:val="24"/>
          <w:lang w:eastAsia="en-GB"/>
        </w:rPr>
        <w:t xml:space="preserve"> to have them addressed in the interests of continually improving the service we offer.</w:t>
      </w:r>
      <w:r w:rsidRPr="006528A2">
        <w:rPr>
          <w:rFonts w:ascii="Calibri" w:hAnsi="Calibri" w:cs="Calibri"/>
          <w:sz w:val="22"/>
          <w:szCs w:val="24"/>
        </w:rPr>
        <w:t xml:space="preserve"> Through the Complaints Procedure, the College seeks to provide an accessible, fair and straightforward system which enables </w:t>
      </w:r>
      <w:r w:rsidR="006300DF" w:rsidRPr="006528A2">
        <w:rPr>
          <w:rFonts w:ascii="Calibri" w:hAnsi="Calibri" w:cs="Calibri"/>
          <w:sz w:val="22"/>
          <w:szCs w:val="24"/>
        </w:rPr>
        <w:t>individuals</w:t>
      </w:r>
      <w:r w:rsidRPr="006528A2">
        <w:rPr>
          <w:rFonts w:ascii="Calibri" w:hAnsi="Calibri" w:cs="Calibri"/>
          <w:sz w:val="22"/>
          <w:szCs w:val="24"/>
        </w:rPr>
        <w:t xml:space="preserve"> to raise </w:t>
      </w:r>
      <w:proofErr w:type="gramStart"/>
      <w:r w:rsidRPr="006528A2">
        <w:rPr>
          <w:rFonts w:ascii="Calibri" w:hAnsi="Calibri" w:cs="Calibri"/>
          <w:sz w:val="22"/>
          <w:szCs w:val="24"/>
        </w:rPr>
        <w:t>concerns</w:t>
      </w:r>
      <w:proofErr w:type="gramEnd"/>
      <w:r w:rsidRPr="006528A2">
        <w:rPr>
          <w:rFonts w:ascii="Calibri" w:hAnsi="Calibri" w:cs="Calibri"/>
          <w:sz w:val="22"/>
          <w:szCs w:val="24"/>
        </w:rPr>
        <w:t xml:space="preserve"> and which ensures an effective, timely and appropriate response.</w:t>
      </w:r>
    </w:p>
    <w:p w14:paraId="1D6D57E5" w14:textId="77777777" w:rsidR="00CE6EB5" w:rsidRPr="006528A2" w:rsidRDefault="00102BB4" w:rsidP="006457BA">
      <w:pPr>
        <w:numPr>
          <w:ilvl w:val="1"/>
          <w:numId w:val="12"/>
        </w:numPr>
        <w:tabs>
          <w:tab w:val="clear" w:pos="360"/>
          <w:tab w:val="num" w:pos="709"/>
        </w:tabs>
        <w:spacing w:after="0"/>
        <w:ind w:left="709" w:hanging="709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 xml:space="preserve">This procedure can be used by all </w:t>
      </w:r>
      <w:r w:rsidR="00AA3FF2" w:rsidRPr="006528A2">
        <w:rPr>
          <w:rFonts w:ascii="Calibri" w:hAnsi="Calibri" w:cs="Calibri"/>
          <w:sz w:val="22"/>
          <w:szCs w:val="24"/>
        </w:rPr>
        <w:t>stakeholders</w:t>
      </w:r>
      <w:r w:rsidR="00475741" w:rsidRPr="006528A2">
        <w:rPr>
          <w:rFonts w:ascii="Calibri" w:hAnsi="Calibri" w:cs="Calibri"/>
          <w:sz w:val="22"/>
          <w:szCs w:val="24"/>
        </w:rPr>
        <w:t xml:space="preserve"> </w:t>
      </w:r>
      <w:r w:rsidRPr="006528A2">
        <w:rPr>
          <w:rFonts w:ascii="Calibri" w:hAnsi="Calibri" w:cs="Calibri"/>
          <w:sz w:val="22"/>
          <w:szCs w:val="24"/>
        </w:rPr>
        <w:t xml:space="preserve">of the College who may </w:t>
      </w:r>
      <w:r w:rsidR="00475741" w:rsidRPr="006528A2">
        <w:rPr>
          <w:rFonts w:ascii="Calibri" w:hAnsi="Calibri" w:cs="Calibri"/>
          <w:sz w:val="22"/>
          <w:szCs w:val="24"/>
        </w:rPr>
        <w:t xml:space="preserve">be </w:t>
      </w:r>
      <w:r w:rsidRPr="006528A2">
        <w:rPr>
          <w:rFonts w:ascii="Calibri" w:hAnsi="Calibri" w:cs="Calibri"/>
          <w:sz w:val="22"/>
          <w:szCs w:val="24"/>
        </w:rPr>
        <w:t>students</w:t>
      </w:r>
      <w:r w:rsidR="00475741" w:rsidRPr="006528A2">
        <w:rPr>
          <w:rFonts w:ascii="Calibri" w:hAnsi="Calibri" w:cs="Calibri"/>
          <w:sz w:val="22"/>
          <w:szCs w:val="24"/>
        </w:rPr>
        <w:t xml:space="preserve">, employers, sponsors, partner organisations, neighbours, </w:t>
      </w:r>
      <w:proofErr w:type="gramStart"/>
      <w:r w:rsidR="00475741" w:rsidRPr="006528A2">
        <w:rPr>
          <w:rFonts w:ascii="Calibri" w:hAnsi="Calibri" w:cs="Calibri"/>
          <w:sz w:val="22"/>
          <w:szCs w:val="24"/>
        </w:rPr>
        <w:t>visitors</w:t>
      </w:r>
      <w:proofErr w:type="gramEnd"/>
      <w:r w:rsidR="00475741" w:rsidRPr="006528A2">
        <w:rPr>
          <w:rFonts w:ascii="Calibri" w:hAnsi="Calibri" w:cs="Calibri"/>
          <w:sz w:val="22"/>
          <w:szCs w:val="24"/>
        </w:rPr>
        <w:t xml:space="preserve"> </w:t>
      </w:r>
      <w:r w:rsidRPr="006528A2">
        <w:rPr>
          <w:rFonts w:ascii="Calibri" w:hAnsi="Calibri" w:cs="Calibri"/>
          <w:sz w:val="22"/>
          <w:szCs w:val="24"/>
        </w:rPr>
        <w:t xml:space="preserve">and any other </w:t>
      </w:r>
      <w:r w:rsidRPr="006528A2">
        <w:rPr>
          <w:rFonts w:ascii="Calibri" w:hAnsi="Calibri" w:cs="Calibri"/>
          <w:sz w:val="22"/>
          <w:szCs w:val="24"/>
          <w:lang w:eastAsia="en-GB"/>
        </w:rPr>
        <w:t>members of the community served by the College.</w:t>
      </w:r>
    </w:p>
    <w:p w14:paraId="1D6D57E6" w14:textId="77777777" w:rsidR="00B02603" w:rsidRPr="006528A2" w:rsidRDefault="00B02603" w:rsidP="006457BA">
      <w:pPr>
        <w:numPr>
          <w:ilvl w:val="1"/>
          <w:numId w:val="12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  <w:lang w:eastAsia="en-GB"/>
        </w:rPr>
        <w:t xml:space="preserve">Compliments let the college know when </w:t>
      </w:r>
      <w:r w:rsidR="00CE6EB5" w:rsidRPr="006528A2">
        <w:rPr>
          <w:rFonts w:ascii="Calibri" w:hAnsi="Calibri" w:cs="Calibri"/>
          <w:sz w:val="22"/>
          <w:szCs w:val="24"/>
          <w:lang w:eastAsia="en-GB"/>
        </w:rPr>
        <w:t>s</w:t>
      </w:r>
      <w:r w:rsidR="007264B9" w:rsidRPr="006528A2">
        <w:rPr>
          <w:rFonts w:ascii="Calibri" w:hAnsi="Calibri" w:cs="Calibri"/>
          <w:sz w:val="22"/>
          <w:szCs w:val="24"/>
          <w:lang w:eastAsia="en-GB"/>
        </w:rPr>
        <w:t>takeholders</w:t>
      </w:r>
      <w:r w:rsidRPr="006528A2">
        <w:rPr>
          <w:rFonts w:ascii="Calibri" w:hAnsi="Calibri" w:cs="Calibri"/>
          <w:sz w:val="22"/>
          <w:szCs w:val="24"/>
          <w:lang w:eastAsia="en-GB"/>
        </w:rPr>
        <w:t xml:space="preserve"> are </w:t>
      </w:r>
      <w:r w:rsidR="00CE6EB5" w:rsidRPr="006528A2">
        <w:rPr>
          <w:rFonts w:ascii="Calibri" w:hAnsi="Calibri" w:cs="Calibri"/>
          <w:sz w:val="22"/>
          <w:szCs w:val="24"/>
          <w:lang w:eastAsia="en-GB"/>
        </w:rPr>
        <w:t>h</w:t>
      </w:r>
      <w:r w:rsidRPr="006528A2">
        <w:rPr>
          <w:rFonts w:ascii="Calibri" w:hAnsi="Calibri" w:cs="Calibri"/>
          <w:sz w:val="22"/>
          <w:szCs w:val="24"/>
          <w:lang w:eastAsia="en-GB"/>
        </w:rPr>
        <w:t>appy with a</w:t>
      </w:r>
      <w:r w:rsidR="00CE6EB5" w:rsidRPr="006528A2">
        <w:rPr>
          <w:rFonts w:ascii="Calibri" w:hAnsi="Calibri" w:cs="Calibri"/>
          <w:sz w:val="22"/>
          <w:szCs w:val="24"/>
          <w:lang w:eastAsia="en-GB"/>
        </w:rPr>
        <w:t xml:space="preserve"> </w:t>
      </w:r>
      <w:proofErr w:type="gramStart"/>
      <w:r w:rsidR="00CE6EB5" w:rsidRPr="006528A2">
        <w:rPr>
          <w:rFonts w:ascii="Calibri" w:hAnsi="Calibri" w:cs="Calibri"/>
          <w:sz w:val="22"/>
          <w:szCs w:val="24"/>
          <w:lang w:eastAsia="en-GB"/>
        </w:rPr>
        <w:t>C</w:t>
      </w:r>
      <w:r w:rsidRPr="006528A2">
        <w:rPr>
          <w:rFonts w:ascii="Calibri" w:hAnsi="Calibri" w:cs="Calibri"/>
          <w:sz w:val="22"/>
          <w:szCs w:val="24"/>
          <w:lang w:eastAsia="en-GB"/>
        </w:rPr>
        <w:t>ollege</w:t>
      </w:r>
      <w:proofErr w:type="gramEnd"/>
      <w:r w:rsidRPr="006528A2">
        <w:rPr>
          <w:rFonts w:ascii="Calibri" w:hAnsi="Calibri" w:cs="Calibri"/>
          <w:sz w:val="22"/>
          <w:szCs w:val="24"/>
          <w:lang w:eastAsia="en-GB"/>
        </w:rPr>
        <w:t xml:space="preserve"> service and tell us when something is working well. The good</w:t>
      </w:r>
      <w:r w:rsidR="00CE6EB5" w:rsidRPr="006528A2">
        <w:rPr>
          <w:rFonts w:ascii="Calibri" w:hAnsi="Calibri" w:cs="Calibri"/>
          <w:sz w:val="22"/>
          <w:szCs w:val="24"/>
          <w:lang w:eastAsia="en-GB"/>
        </w:rPr>
        <w:t xml:space="preserve"> </w:t>
      </w:r>
      <w:r w:rsidRPr="006528A2">
        <w:rPr>
          <w:rFonts w:ascii="Calibri" w:hAnsi="Calibri" w:cs="Calibri"/>
          <w:sz w:val="22"/>
          <w:szCs w:val="24"/>
          <w:lang w:eastAsia="en-GB"/>
        </w:rPr>
        <w:t>practice can then be shared with other college services</w:t>
      </w:r>
      <w:r w:rsidR="00CE6EB5" w:rsidRPr="006528A2">
        <w:rPr>
          <w:rFonts w:ascii="Calibri" w:hAnsi="Calibri" w:cs="Calibri"/>
          <w:sz w:val="22"/>
          <w:szCs w:val="24"/>
          <w:lang w:eastAsia="en-GB"/>
        </w:rPr>
        <w:t>.</w:t>
      </w:r>
    </w:p>
    <w:p w14:paraId="1D6D57E7" w14:textId="77777777" w:rsidR="00AB0BE2" w:rsidRPr="00824571" w:rsidRDefault="00AB0BE2" w:rsidP="006457BA">
      <w:pPr>
        <w:spacing w:after="0"/>
        <w:jc w:val="both"/>
        <w:rPr>
          <w:rFonts w:ascii="Calibri" w:hAnsi="Calibri" w:cs="Calibri"/>
          <w:szCs w:val="24"/>
        </w:rPr>
      </w:pPr>
    </w:p>
    <w:p w14:paraId="1D6D57E8" w14:textId="77777777" w:rsidR="00AB0BE2" w:rsidRPr="006528A2" w:rsidRDefault="00AB0BE2" w:rsidP="006457BA">
      <w:pPr>
        <w:spacing w:after="0"/>
        <w:jc w:val="both"/>
        <w:rPr>
          <w:rFonts w:ascii="Calibri" w:hAnsi="Calibri" w:cs="Calibri"/>
          <w:b/>
          <w:bCs/>
          <w:color w:val="31849B"/>
          <w:szCs w:val="24"/>
        </w:rPr>
      </w:pPr>
      <w:r w:rsidRPr="006528A2">
        <w:rPr>
          <w:rFonts w:ascii="Calibri" w:hAnsi="Calibri" w:cs="Calibri"/>
          <w:b/>
          <w:bCs/>
          <w:color w:val="31849B"/>
          <w:szCs w:val="24"/>
        </w:rPr>
        <w:t>2.</w:t>
      </w:r>
      <w:r w:rsidRPr="006528A2">
        <w:rPr>
          <w:rFonts w:ascii="Calibri" w:hAnsi="Calibri" w:cs="Calibri"/>
          <w:b/>
          <w:bCs/>
          <w:color w:val="31849B"/>
          <w:szCs w:val="24"/>
        </w:rPr>
        <w:tab/>
      </w:r>
      <w:r w:rsidR="00102BB4" w:rsidRPr="006528A2">
        <w:rPr>
          <w:rFonts w:ascii="Calibri" w:hAnsi="Calibri" w:cs="Calibri"/>
          <w:b/>
          <w:bCs/>
          <w:color w:val="31849B"/>
          <w:szCs w:val="24"/>
        </w:rPr>
        <w:t>Responsibility</w:t>
      </w:r>
    </w:p>
    <w:p w14:paraId="1D6D57E9" w14:textId="77777777" w:rsidR="00AB0BE2" w:rsidRPr="00824571" w:rsidRDefault="00AB0BE2" w:rsidP="006457BA">
      <w:pPr>
        <w:spacing w:after="0"/>
        <w:jc w:val="both"/>
        <w:rPr>
          <w:rFonts w:ascii="Calibri" w:hAnsi="Calibri" w:cs="Calibri"/>
          <w:szCs w:val="24"/>
        </w:rPr>
      </w:pPr>
    </w:p>
    <w:p w14:paraId="1D6D57EA" w14:textId="77777777" w:rsidR="00D440D4" w:rsidRDefault="00AB0BE2" w:rsidP="00D440D4">
      <w:pPr>
        <w:spacing w:after="0"/>
        <w:ind w:left="709" w:hanging="709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2.1</w:t>
      </w:r>
      <w:r w:rsidRPr="006528A2">
        <w:rPr>
          <w:rFonts w:ascii="Calibri" w:hAnsi="Calibri" w:cs="Calibri"/>
          <w:sz w:val="22"/>
          <w:szCs w:val="24"/>
        </w:rPr>
        <w:tab/>
      </w:r>
      <w:r w:rsidR="00102BB4" w:rsidRPr="006528A2">
        <w:rPr>
          <w:rFonts w:ascii="Calibri" w:hAnsi="Calibri" w:cs="Calibri"/>
          <w:sz w:val="22"/>
          <w:szCs w:val="24"/>
        </w:rPr>
        <w:t xml:space="preserve">The Quality Office is responsible for the administration and overall control of the </w:t>
      </w:r>
      <w:proofErr w:type="gramStart"/>
      <w:r w:rsidR="00102BB4" w:rsidRPr="006528A2">
        <w:rPr>
          <w:rFonts w:ascii="Calibri" w:hAnsi="Calibri" w:cs="Calibri"/>
          <w:sz w:val="22"/>
          <w:szCs w:val="24"/>
        </w:rPr>
        <w:t>complaints</w:t>
      </w:r>
      <w:proofErr w:type="gramEnd"/>
      <w:r w:rsidR="00102BB4" w:rsidRPr="006528A2">
        <w:rPr>
          <w:rFonts w:ascii="Calibri" w:hAnsi="Calibri" w:cs="Calibri"/>
          <w:sz w:val="22"/>
          <w:szCs w:val="24"/>
        </w:rPr>
        <w:t xml:space="preserve"> procedure. </w:t>
      </w:r>
    </w:p>
    <w:p w14:paraId="1D6D57EB" w14:textId="77777777" w:rsidR="00D440D4" w:rsidRDefault="00D440D4" w:rsidP="00D440D4">
      <w:pPr>
        <w:spacing w:after="0"/>
        <w:ind w:left="709" w:hanging="709"/>
        <w:jc w:val="both"/>
        <w:rPr>
          <w:rFonts w:ascii="Calibri" w:hAnsi="Calibri" w:cs="Calibri"/>
          <w:sz w:val="22"/>
          <w:szCs w:val="24"/>
        </w:rPr>
      </w:pPr>
    </w:p>
    <w:p w14:paraId="1D6D57EC" w14:textId="5C6A60CA" w:rsidR="00AB0BE2" w:rsidRPr="006528A2" w:rsidRDefault="00D440D4" w:rsidP="00D440D4">
      <w:pPr>
        <w:spacing w:after="0"/>
        <w:ind w:left="709" w:hanging="709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2.2</w:t>
      </w:r>
      <w:r w:rsidR="00253D93" w:rsidRPr="006528A2">
        <w:rPr>
          <w:rFonts w:ascii="Calibri" w:hAnsi="Calibri" w:cs="Calibri"/>
          <w:sz w:val="22"/>
          <w:szCs w:val="24"/>
        </w:rPr>
        <w:tab/>
        <w:t>It is the C</w:t>
      </w:r>
      <w:r w:rsidR="00CE6EB5" w:rsidRPr="006528A2">
        <w:rPr>
          <w:rFonts w:ascii="Calibri" w:hAnsi="Calibri" w:cs="Calibri"/>
          <w:sz w:val="22"/>
          <w:szCs w:val="24"/>
        </w:rPr>
        <w:t xml:space="preserve">ollege’s policy to respond formally to all complaints and the service standard is </w:t>
      </w:r>
      <w:r w:rsidR="00DD22DE" w:rsidRPr="006528A2">
        <w:rPr>
          <w:rFonts w:ascii="Calibri" w:hAnsi="Calibri" w:cs="Calibri"/>
          <w:sz w:val="22"/>
          <w:szCs w:val="24"/>
        </w:rPr>
        <w:t xml:space="preserve">to respond within </w:t>
      </w:r>
      <w:r w:rsidR="009F121B">
        <w:rPr>
          <w:rFonts w:ascii="Calibri" w:hAnsi="Calibri" w:cs="Calibri"/>
          <w:sz w:val="22"/>
          <w:szCs w:val="24"/>
        </w:rPr>
        <w:t>2</w:t>
      </w:r>
      <w:r w:rsidR="00CE6EB5" w:rsidRPr="006528A2">
        <w:rPr>
          <w:rFonts w:ascii="Calibri" w:hAnsi="Calibri" w:cs="Calibri"/>
          <w:sz w:val="22"/>
          <w:szCs w:val="24"/>
        </w:rPr>
        <w:t xml:space="preserve">0 working days. </w:t>
      </w:r>
      <w:r w:rsidR="00102BB4" w:rsidRPr="006528A2">
        <w:rPr>
          <w:rFonts w:ascii="Calibri" w:hAnsi="Calibri" w:cs="Calibri"/>
          <w:sz w:val="22"/>
          <w:szCs w:val="24"/>
        </w:rPr>
        <w:t>Any person</w:t>
      </w:r>
      <w:r w:rsidR="00DD22DE" w:rsidRPr="006528A2">
        <w:rPr>
          <w:rFonts w:ascii="Calibri" w:hAnsi="Calibri" w:cs="Calibri"/>
          <w:sz w:val="22"/>
          <w:szCs w:val="24"/>
        </w:rPr>
        <w:t xml:space="preserve"> asked to investigate a</w:t>
      </w:r>
      <w:r w:rsidR="00102BB4" w:rsidRPr="006528A2">
        <w:rPr>
          <w:rFonts w:ascii="Calibri" w:hAnsi="Calibri" w:cs="Calibri"/>
          <w:sz w:val="22"/>
          <w:szCs w:val="24"/>
        </w:rPr>
        <w:t xml:space="preserve"> complaint is responsible for taking prompt action to do so in accordance with the service standard of </w:t>
      </w:r>
      <w:r w:rsidR="009F121B">
        <w:rPr>
          <w:rFonts w:ascii="Calibri" w:hAnsi="Calibri" w:cs="Calibri"/>
          <w:sz w:val="22"/>
          <w:szCs w:val="24"/>
        </w:rPr>
        <w:t>2</w:t>
      </w:r>
      <w:r w:rsidR="00102BB4" w:rsidRPr="006528A2">
        <w:rPr>
          <w:rFonts w:ascii="Calibri" w:hAnsi="Calibri" w:cs="Calibri"/>
          <w:sz w:val="22"/>
          <w:szCs w:val="24"/>
        </w:rPr>
        <w:t>0 working days for response.</w:t>
      </w:r>
    </w:p>
    <w:p w14:paraId="1D6D57ED" w14:textId="77777777" w:rsidR="006300DF" w:rsidRPr="00824571" w:rsidRDefault="006300DF" w:rsidP="006457BA">
      <w:pPr>
        <w:spacing w:after="0"/>
        <w:ind w:left="709" w:hanging="709"/>
        <w:jc w:val="both"/>
        <w:rPr>
          <w:rFonts w:ascii="Calibri" w:hAnsi="Calibri" w:cs="Calibri"/>
          <w:szCs w:val="24"/>
        </w:rPr>
      </w:pPr>
    </w:p>
    <w:p w14:paraId="1D6D57EE" w14:textId="77777777" w:rsidR="002A25C1" w:rsidRPr="006528A2" w:rsidRDefault="00AB0BE2" w:rsidP="006457BA">
      <w:pPr>
        <w:spacing w:after="0"/>
        <w:jc w:val="both"/>
        <w:rPr>
          <w:rFonts w:ascii="Calibri" w:hAnsi="Calibri" w:cs="Calibri"/>
          <w:b/>
          <w:bCs/>
          <w:color w:val="31849B"/>
          <w:szCs w:val="24"/>
        </w:rPr>
      </w:pPr>
      <w:r w:rsidRPr="006528A2">
        <w:rPr>
          <w:rFonts w:ascii="Calibri" w:hAnsi="Calibri" w:cs="Calibri"/>
          <w:b/>
          <w:bCs/>
          <w:color w:val="31849B"/>
          <w:szCs w:val="24"/>
        </w:rPr>
        <w:t>3.</w:t>
      </w:r>
      <w:r w:rsidRPr="006528A2">
        <w:rPr>
          <w:rFonts w:ascii="Calibri" w:hAnsi="Calibri" w:cs="Calibri"/>
          <w:b/>
          <w:bCs/>
          <w:color w:val="31849B"/>
          <w:szCs w:val="24"/>
        </w:rPr>
        <w:tab/>
        <w:t>Procedure</w:t>
      </w:r>
    </w:p>
    <w:p w14:paraId="1D6D57EF" w14:textId="77777777" w:rsidR="002A25C1" w:rsidRPr="00824571" w:rsidRDefault="002A25C1" w:rsidP="006457BA">
      <w:pPr>
        <w:spacing w:after="0"/>
        <w:jc w:val="both"/>
        <w:rPr>
          <w:rFonts w:ascii="Calibri" w:hAnsi="Calibri" w:cs="Calibri"/>
          <w:b/>
          <w:bCs/>
          <w:szCs w:val="24"/>
        </w:rPr>
      </w:pPr>
    </w:p>
    <w:p w14:paraId="1D6D57F0" w14:textId="77777777" w:rsidR="00AB0BE2" w:rsidRPr="006528A2" w:rsidRDefault="00E01097" w:rsidP="006457BA">
      <w:pPr>
        <w:spacing w:after="0"/>
        <w:jc w:val="both"/>
        <w:rPr>
          <w:rFonts w:ascii="Calibri" w:hAnsi="Calibri" w:cs="Calibri"/>
          <w:b/>
          <w:bCs/>
          <w:sz w:val="22"/>
          <w:szCs w:val="24"/>
        </w:rPr>
      </w:pPr>
      <w:r w:rsidRPr="006528A2">
        <w:rPr>
          <w:rFonts w:ascii="Calibri" w:hAnsi="Calibri" w:cs="Calibri"/>
          <w:b/>
          <w:bCs/>
          <w:sz w:val="22"/>
          <w:szCs w:val="24"/>
        </w:rPr>
        <w:t>3.1</w:t>
      </w:r>
      <w:r w:rsidRPr="006528A2">
        <w:rPr>
          <w:rFonts w:ascii="Calibri" w:hAnsi="Calibri" w:cs="Calibri"/>
          <w:b/>
          <w:bCs/>
          <w:sz w:val="22"/>
          <w:szCs w:val="24"/>
        </w:rPr>
        <w:tab/>
        <w:t>Receipt &amp; R</w:t>
      </w:r>
      <w:r w:rsidR="00AB0BE2" w:rsidRPr="006528A2">
        <w:rPr>
          <w:rFonts w:ascii="Calibri" w:hAnsi="Calibri" w:cs="Calibri"/>
          <w:b/>
          <w:bCs/>
          <w:sz w:val="22"/>
          <w:szCs w:val="24"/>
        </w:rPr>
        <w:t>ecording</w:t>
      </w:r>
    </w:p>
    <w:p w14:paraId="1D6D57F1" w14:textId="77777777" w:rsidR="00AB0BE2" w:rsidRPr="006528A2" w:rsidRDefault="00AB0BE2" w:rsidP="006457BA">
      <w:pPr>
        <w:spacing w:after="0"/>
        <w:ind w:left="709" w:hanging="709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3.1.1</w:t>
      </w:r>
      <w:r w:rsidRPr="006528A2">
        <w:rPr>
          <w:rFonts w:ascii="Calibri" w:hAnsi="Calibri" w:cs="Calibri"/>
          <w:sz w:val="22"/>
          <w:szCs w:val="24"/>
        </w:rPr>
        <w:tab/>
      </w:r>
      <w:r w:rsidR="00602069" w:rsidRPr="006528A2">
        <w:rPr>
          <w:rFonts w:ascii="Calibri" w:hAnsi="Calibri" w:cs="Calibri"/>
          <w:sz w:val="22"/>
          <w:szCs w:val="24"/>
        </w:rPr>
        <w:t xml:space="preserve">Complaints </w:t>
      </w:r>
      <w:r w:rsidRPr="006528A2">
        <w:rPr>
          <w:rFonts w:ascii="Calibri" w:hAnsi="Calibri" w:cs="Calibri"/>
          <w:sz w:val="22"/>
          <w:szCs w:val="24"/>
        </w:rPr>
        <w:t xml:space="preserve">may </w:t>
      </w:r>
      <w:r w:rsidR="00602069" w:rsidRPr="006528A2">
        <w:rPr>
          <w:rFonts w:ascii="Calibri" w:hAnsi="Calibri" w:cs="Calibri"/>
          <w:sz w:val="22"/>
          <w:szCs w:val="24"/>
        </w:rPr>
        <w:t xml:space="preserve">be made </w:t>
      </w:r>
      <w:r w:rsidRPr="006528A2">
        <w:rPr>
          <w:rFonts w:ascii="Calibri" w:hAnsi="Calibri" w:cs="Calibri"/>
          <w:sz w:val="22"/>
          <w:szCs w:val="24"/>
        </w:rPr>
        <w:t>in a variety of w</w:t>
      </w:r>
      <w:r w:rsidR="00DD22DE" w:rsidRPr="006528A2">
        <w:rPr>
          <w:rFonts w:ascii="Calibri" w:hAnsi="Calibri" w:cs="Calibri"/>
          <w:sz w:val="22"/>
          <w:szCs w:val="24"/>
        </w:rPr>
        <w:t>ays (</w:t>
      </w:r>
      <w:proofErr w:type="gramStart"/>
      <w:r w:rsidR="00DD22DE" w:rsidRPr="006528A2">
        <w:rPr>
          <w:rFonts w:ascii="Calibri" w:hAnsi="Calibri" w:cs="Calibri"/>
          <w:sz w:val="22"/>
          <w:szCs w:val="24"/>
        </w:rPr>
        <w:t>e.g.</w:t>
      </w:r>
      <w:proofErr w:type="gramEnd"/>
      <w:r w:rsidR="00DD22DE" w:rsidRPr="006528A2">
        <w:rPr>
          <w:rFonts w:ascii="Calibri" w:hAnsi="Calibri" w:cs="Calibri"/>
          <w:sz w:val="22"/>
          <w:szCs w:val="24"/>
        </w:rPr>
        <w:t xml:space="preserve"> telephone, letter</w:t>
      </w:r>
      <w:r w:rsidRPr="006528A2">
        <w:rPr>
          <w:rFonts w:ascii="Calibri" w:hAnsi="Calibri" w:cs="Calibri"/>
          <w:sz w:val="22"/>
          <w:szCs w:val="24"/>
        </w:rPr>
        <w:t>, visit, e-mail)</w:t>
      </w:r>
      <w:r w:rsidR="00602069" w:rsidRPr="006528A2">
        <w:rPr>
          <w:rFonts w:ascii="Calibri" w:hAnsi="Calibri" w:cs="Calibri"/>
          <w:sz w:val="22"/>
          <w:szCs w:val="24"/>
        </w:rPr>
        <w:t>.</w:t>
      </w:r>
    </w:p>
    <w:p w14:paraId="1D6D57F2" w14:textId="77777777" w:rsidR="00AB0BE2" w:rsidRPr="006528A2" w:rsidRDefault="00AB0BE2" w:rsidP="006457BA">
      <w:pPr>
        <w:spacing w:after="0"/>
        <w:ind w:left="709" w:hanging="709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3.1.2</w:t>
      </w:r>
      <w:r w:rsidRPr="006528A2">
        <w:rPr>
          <w:rFonts w:ascii="Calibri" w:hAnsi="Calibri" w:cs="Calibri"/>
          <w:sz w:val="22"/>
          <w:szCs w:val="24"/>
        </w:rPr>
        <w:tab/>
      </w:r>
      <w:r w:rsidR="008F7F46" w:rsidRPr="006528A2">
        <w:rPr>
          <w:rFonts w:ascii="Calibri" w:hAnsi="Calibri" w:cs="Calibri"/>
          <w:sz w:val="22"/>
          <w:szCs w:val="24"/>
        </w:rPr>
        <w:t xml:space="preserve">All complaints will be formally recorded. </w:t>
      </w:r>
      <w:r w:rsidRPr="006528A2">
        <w:rPr>
          <w:rFonts w:ascii="Calibri" w:hAnsi="Calibri" w:cs="Calibri"/>
          <w:sz w:val="22"/>
          <w:szCs w:val="24"/>
        </w:rPr>
        <w:t>The person receiving the complaint must rec</w:t>
      </w:r>
      <w:r w:rsidR="00651EAE" w:rsidRPr="006528A2">
        <w:rPr>
          <w:rFonts w:ascii="Calibri" w:hAnsi="Calibri" w:cs="Calibri"/>
          <w:sz w:val="22"/>
          <w:szCs w:val="24"/>
        </w:rPr>
        <w:t>ord the following details</w:t>
      </w:r>
      <w:r w:rsidRPr="006528A2">
        <w:rPr>
          <w:rFonts w:ascii="Calibri" w:hAnsi="Calibri" w:cs="Calibri"/>
          <w:sz w:val="22"/>
          <w:szCs w:val="24"/>
        </w:rPr>
        <w:t>:</w:t>
      </w:r>
    </w:p>
    <w:p w14:paraId="1D6D57F3" w14:textId="77777777" w:rsidR="00AB0BE2" w:rsidRPr="006528A2" w:rsidRDefault="00573E7A" w:rsidP="006457BA">
      <w:pPr>
        <w:numPr>
          <w:ilvl w:val="0"/>
          <w:numId w:val="7"/>
        </w:numPr>
        <w:spacing w:after="0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Name (person &amp; organisation i</w:t>
      </w:r>
      <w:r w:rsidR="00AB0BE2" w:rsidRPr="006528A2">
        <w:rPr>
          <w:rFonts w:ascii="Calibri" w:hAnsi="Calibri" w:cs="Calibri"/>
          <w:sz w:val="22"/>
          <w:szCs w:val="24"/>
        </w:rPr>
        <w:t>f appropriate)</w:t>
      </w:r>
    </w:p>
    <w:p w14:paraId="1D6D57F4" w14:textId="77777777" w:rsidR="00AB0BE2" w:rsidRPr="006528A2" w:rsidRDefault="00AB0BE2" w:rsidP="006457BA">
      <w:pPr>
        <w:numPr>
          <w:ilvl w:val="0"/>
          <w:numId w:val="7"/>
        </w:numPr>
        <w:spacing w:after="0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Address</w:t>
      </w:r>
    </w:p>
    <w:p w14:paraId="1D6D57F5" w14:textId="77777777" w:rsidR="00AB0BE2" w:rsidRPr="006528A2" w:rsidRDefault="00AB0BE2" w:rsidP="006457BA">
      <w:pPr>
        <w:numPr>
          <w:ilvl w:val="0"/>
          <w:numId w:val="7"/>
        </w:numPr>
        <w:spacing w:after="0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Telephone number</w:t>
      </w:r>
    </w:p>
    <w:p w14:paraId="1D6D57F6" w14:textId="77777777" w:rsidR="00AB0BE2" w:rsidRPr="006528A2" w:rsidRDefault="00AB0BE2" w:rsidP="006457BA">
      <w:pPr>
        <w:numPr>
          <w:ilvl w:val="0"/>
          <w:numId w:val="7"/>
        </w:numPr>
        <w:spacing w:after="0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Campus attended</w:t>
      </w:r>
      <w:r w:rsidR="00651EAE" w:rsidRPr="006528A2">
        <w:rPr>
          <w:rFonts w:ascii="Calibri" w:hAnsi="Calibri" w:cs="Calibri"/>
          <w:sz w:val="22"/>
          <w:szCs w:val="24"/>
        </w:rPr>
        <w:t xml:space="preserve"> (if relevant)</w:t>
      </w:r>
    </w:p>
    <w:p w14:paraId="1D6D57F7" w14:textId="77777777" w:rsidR="00AB0BE2" w:rsidRPr="006528A2" w:rsidRDefault="00AB0BE2" w:rsidP="006457BA">
      <w:pPr>
        <w:numPr>
          <w:ilvl w:val="0"/>
          <w:numId w:val="7"/>
        </w:numPr>
        <w:spacing w:after="0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Course attended</w:t>
      </w:r>
      <w:r w:rsidR="00651EAE" w:rsidRPr="006528A2">
        <w:rPr>
          <w:rFonts w:ascii="Calibri" w:hAnsi="Calibri" w:cs="Calibri"/>
          <w:sz w:val="22"/>
          <w:szCs w:val="24"/>
        </w:rPr>
        <w:t xml:space="preserve"> (if relevant)</w:t>
      </w:r>
    </w:p>
    <w:p w14:paraId="1D6D57F8" w14:textId="77777777" w:rsidR="00AB0BE2" w:rsidRPr="006528A2" w:rsidRDefault="00AB0BE2" w:rsidP="006457BA">
      <w:pPr>
        <w:numPr>
          <w:ilvl w:val="0"/>
          <w:numId w:val="7"/>
        </w:numPr>
        <w:spacing w:after="0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Details of complaint</w:t>
      </w:r>
    </w:p>
    <w:p w14:paraId="1D6D57F9" w14:textId="77777777" w:rsidR="00AB0BE2" w:rsidRPr="006528A2" w:rsidRDefault="00AB0BE2" w:rsidP="006457BA">
      <w:pPr>
        <w:numPr>
          <w:ilvl w:val="0"/>
          <w:numId w:val="7"/>
        </w:numPr>
        <w:spacing w:after="0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Any action</w:t>
      </w:r>
      <w:r w:rsidR="001A214D" w:rsidRPr="006528A2">
        <w:rPr>
          <w:rFonts w:ascii="Calibri" w:hAnsi="Calibri" w:cs="Calibri"/>
          <w:sz w:val="22"/>
          <w:szCs w:val="24"/>
        </w:rPr>
        <w:t>/outcome</w:t>
      </w:r>
      <w:r w:rsidRPr="006528A2">
        <w:rPr>
          <w:rFonts w:ascii="Calibri" w:hAnsi="Calibri" w:cs="Calibri"/>
          <w:sz w:val="22"/>
          <w:szCs w:val="24"/>
        </w:rPr>
        <w:t xml:space="preserve"> requested</w:t>
      </w:r>
    </w:p>
    <w:p w14:paraId="1D6D57FA" w14:textId="77777777" w:rsidR="00AB0BE2" w:rsidRPr="006528A2" w:rsidRDefault="00651EAE" w:rsidP="006457BA">
      <w:pPr>
        <w:numPr>
          <w:ilvl w:val="0"/>
          <w:numId w:val="7"/>
        </w:numPr>
        <w:spacing w:after="0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Complaint title</w:t>
      </w:r>
    </w:p>
    <w:p w14:paraId="1D6D57FB" w14:textId="77777777" w:rsidR="001D2686" w:rsidRPr="006528A2" w:rsidRDefault="001D2686" w:rsidP="001D2686">
      <w:pPr>
        <w:spacing w:after="0"/>
        <w:ind w:left="1429"/>
        <w:jc w:val="both"/>
        <w:rPr>
          <w:rFonts w:ascii="Calibri" w:hAnsi="Calibri" w:cs="Calibri"/>
          <w:sz w:val="22"/>
          <w:szCs w:val="24"/>
        </w:rPr>
      </w:pPr>
    </w:p>
    <w:p w14:paraId="1D6D57FC" w14:textId="77777777" w:rsidR="0009213F" w:rsidRPr="006528A2" w:rsidRDefault="00AB0BE2" w:rsidP="006457BA">
      <w:pPr>
        <w:spacing w:after="0"/>
        <w:ind w:left="709" w:hanging="709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3.1.3</w:t>
      </w:r>
      <w:r w:rsidRPr="006528A2">
        <w:rPr>
          <w:rFonts w:ascii="Calibri" w:hAnsi="Calibri" w:cs="Calibri"/>
          <w:sz w:val="22"/>
          <w:szCs w:val="24"/>
        </w:rPr>
        <w:tab/>
      </w:r>
      <w:r w:rsidR="0042312C" w:rsidRPr="006528A2">
        <w:rPr>
          <w:rFonts w:ascii="Calibri" w:hAnsi="Calibri" w:cs="Calibri"/>
          <w:sz w:val="22"/>
          <w:szCs w:val="24"/>
        </w:rPr>
        <w:t xml:space="preserve">Alternatively, if the complainant wishes to </w:t>
      </w:r>
      <w:r w:rsidR="0009213F" w:rsidRPr="006528A2">
        <w:rPr>
          <w:rFonts w:ascii="Calibri" w:hAnsi="Calibri" w:cs="Calibri"/>
          <w:sz w:val="22"/>
          <w:szCs w:val="24"/>
        </w:rPr>
        <w:t xml:space="preserve">complete the complaint detail </w:t>
      </w:r>
      <w:proofErr w:type="gramStart"/>
      <w:r w:rsidR="0009213F" w:rsidRPr="006528A2">
        <w:rPr>
          <w:rFonts w:ascii="Calibri" w:hAnsi="Calibri" w:cs="Calibri"/>
          <w:sz w:val="22"/>
          <w:szCs w:val="24"/>
        </w:rPr>
        <w:t>themselves</w:t>
      </w:r>
      <w:proofErr w:type="gramEnd"/>
      <w:r w:rsidR="0009213F" w:rsidRPr="006528A2">
        <w:rPr>
          <w:rFonts w:ascii="Calibri" w:hAnsi="Calibri" w:cs="Calibri"/>
          <w:sz w:val="22"/>
          <w:szCs w:val="24"/>
        </w:rPr>
        <w:t xml:space="preserve"> they </w:t>
      </w:r>
      <w:r w:rsidR="00BD4374" w:rsidRPr="006528A2">
        <w:rPr>
          <w:rFonts w:ascii="Calibri" w:hAnsi="Calibri" w:cs="Calibri"/>
          <w:sz w:val="22"/>
          <w:szCs w:val="24"/>
        </w:rPr>
        <w:t>may</w:t>
      </w:r>
      <w:r w:rsidR="0009213F" w:rsidRPr="006528A2">
        <w:rPr>
          <w:rFonts w:ascii="Calibri" w:hAnsi="Calibri" w:cs="Calibri"/>
          <w:sz w:val="22"/>
          <w:szCs w:val="24"/>
        </w:rPr>
        <w:t xml:space="preserve"> be given a complaint registration form for the purpose. </w:t>
      </w:r>
    </w:p>
    <w:p w14:paraId="1D6D57FD" w14:textId="77777777" w:rsidR="00AB0BE2" w:rsidRPr="006528A2" w:rsidRDefault="00AB0BE2" w:rsidP="006457BA">
      <w:pPr>
        <w:spacing w:after="0"/>
        <w:ind w:left="709" w:hanging="709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3.1.4</w:t>
      </w:r>
      <w:r w:rsidRPr="006528A2">
        <w:rPr>
          <w:rFonts w:ascii="Calibri" w:hAnsi="Calibri" w:cs="Calibri"/>
          <w:sz w:val="22"/>
          <w:szCs w:val="24"/>
        </w:rPr>
        <w:tab/>
        <w:t xml:space="preserve">Either the complainant or the member of staff taking the complaint down should sign </w:t>
      </w:r>
      <w:r w:rsidR="00721332">
        <w:rPr>
          <w:rFonts w:ascii="Calibri" w:hAnsi="Calibri" w:cs="Calibri"/>
          <w:sz w:val="22"/>
          <w:szCs w:val="24"/>
        </w:rPr>
        <w:t>the complaint registration form (if appropriate)</w:t>
      </w:r>
    </w:p>
    <w:p w14:paraId="1D6D57FE" w14:textId="77777777" w:rsidR="00AB0BE2" w:rsidRPr="006528A2" w:rsidRDefault="00AB0BE2" w:rsidP="006457BA">
      <w:pPr>
        <w:pStyle w:val="BodyTextIndent"/>
        <w:spacing w:after="0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3.1.5</w:t>
      </w:r>
      <w:r w:rsidRPr="006528A2">
        <w:rPr>
          <w:rFonts w:ascii="Calibri" w:hAnsi="Calibri" w:cs="Calibri"/>
          <w:sz w:val="22"/>
          <w:szCs w:val="24"/>
        </w:rPr>
        <w:tab/>
      </w:r>
      <w:r w:rsidR="0009213F" w:rsidRPr="006528A2">
        <w:rPr>
          <w:rFonts w:ascii="Calibri" w:hAnsi="Calibri" w:cs="Calibri"/>
          <w:sz w:val="22"/>
          <w:szCs w:val="24"/>
        </w:rPr>
        <w:t xml:space="preserve">The </w:t>
      </w:r>
      <w:r w:rsidRPr="006528A2">
        <w:rPr>
          <w:rFonts w:ascii="Calibri" w:hAnsi="Calibri" w:cs="Calibri"/>
          <w:sz w:val="22"/>
          <w:szCs w:val="24"/>
        </w:rPr>
        <w:t>completed compla</w:t>
      </w:r>
      <w:r w:rsidR="00342919" w:rsidRPr="006528A2">
        <w:rPr>
          <w:rFonts w:ascii="Calibri" w:hAnsi="Calibri" w:cs="Calibri"/>
          <w:sz w:val="22"/>
          <w:szCs w:val="24"/>
        </w:rPr>
        <w:t xml:space="preserve">int registration form, with any relevant documentation, </w:t>
      </w:r>
      <w:r w:rsidR="0009213F" w:rsidRPr="006528A2">
        <w:rPr>
          <w:rFonts w:ascii="Calibri" w:hAnsi="Calibri" w:cs="Calibri"/>
          <w:sz w:val="22"/>
          <w:szCs w:val="24"/>
        </w:rPr>
        <w:t xml:space="preserve">should be forwarded </w:t>
      </w:r>
      <w:r w:rsidRPr="006528A2">
        <w:rPr>
          <w:rFonts w:ascii="Calibri" w:hAnsi="Calibri" w:cs="Calibri"/>
          <w:sz w:val="22"/>
          <w:szCs w:val="24"/>
        </w:rPr>
        <w:t xml:space="preserve">to the </w:t>
      </w:r>
      <w:r w:rsidR="005E3D1A" w:rsidRPr="006528A2">
        <w:rPr>
          <w:rFonts w:ascii="Calibri" w:hAnsi="Calibri" w:cs="Calibri"/>
          <w:sz w:val="22"/>
          <w:szCs w:val="24"/>
        </w:rPr>
        <w:t>Quality Office</w:t>
      </w:r>
      <w:r w:rsidRPr="006528A2">
        <w:rPr>
          <w:rFonts w:ascii="Calibri" w:hAnsi="Calibri" w:cs="Calibri"/>
          <w:sz w:val="22"/>
          <w:szCs w:val="24"/>
        </w:rPr>
        <w:t>.</w:t>
      </w:r>
    </w:p>
    <w:p w14:paraId="1D6D57FF" w14:textId="77777777" w:rsidR="00AB0BE2" w:rsidRPr="00824571" w:rsidRDefault="00AB0BE2" w:rsidP="006457BA">
      <w:pPr>
        <w:spacing w:after="0"/>
        <w:jc w:val="both"/>
        <w:rPr>
          <w:rFonts w:ascii="Calibri" w:hAnsi="Calibri" w:cs="Calibri"/>
          <w:szCs w:val="24"/>
        </w:rPr>
      </w:pPr>
    </w:p>
    <w:p w14:paraId="1D6D5800" w14:textId="77777777" w:rsidR="00AB0BE2" w:rsidRPr="006528A2" w:rsidRDefault="00AB0BE2" w:rsidP="006457BA">
      <w:pPr>
        <w:spacing w:after="0"/>
        <w:jc w:val="both"/>
        <w:rPr>
          <w:rFonts w:ascii="Calibri" w:hAnsi="Calibri" w:cs="Calibri"/>
          <w:b/>
          <w:bCs/>
          <w:sz w:val="22"/>
          <w:szCs w:val="24"/>
        </w:rPr>
      </w:pPr>
      <w:r w:rsidRPr="006528A2">
        <w:rPr>
          <w:rFonts w:ascii="Calibri" w:hAnsi="Calibri" w:cs="Calibri"/>
          <w:b/>
          <w:bCs/>
          <w:sz w:val="22"/>
          <w:szCs w:val="24"/>
        </w:rPr>
        <w:t>3.2</w:t>
      </w:r>
      <w:r w:rsidRPr="006528A2">
        <w:rPr>
          <w:rFonts w:ascii="Calibri" w:hAnsi="Calibri" w:cs="Calibri"/>
          <w:b/>
          <w:bCs/>
          <w:sz w:val="22"/>
          <w:szCs w:val="24"/>
        </w:rPr>
        <w:tab/>
        <w:t>Registration</w:t>
      </w:r>
    </w:p>
    <w:p w14:paraId="1D6D5801" w14:textId="77777777" w:rsidR="008F7F46" w:rsidRPr="006528A2" w:rsidRDefault="00AB0BE2" w:rsidP="006457BA">
      <w:pPr>
        <w:spacing w:after="0"/>
        <w:ind w:left="709" w:hanging="709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3.2.1</w:t>
      </w:r>
      <w:r w:rsidRPr="006528A2">
        <w:rPr>
          <w:rFonts w:ascii="Calibri" w:hAnsi="Calibri" w:cs="Calibri"/>
          <w:sz w:val="22"/>
          <w:szCs w:val="24"/>
        </w:rPr>
        <w:tab/>
      </w:r>
      <w:r w:rsidR="008F7F46" w:rsidRPr="006528A2">
        <w:rPr>
          <w:rFonts w:ascii="Calibri" w:hAnsi="Calibri" w:cs="Calibri"/>
          <w:sz w:val="22"/>
          <w:szCs w:val="24"/>
        </w:rPr>
        <w:t xml:space="preserve">All </w:t>
      </w:r>
      <w:r w:rsidR="00C0350E" w:rsidRPr="006528A2">
        <w:rPr>
          <w:rFonts w:ascii="Calibri" w:hAnsi="Calibri" w:cs="Calibri"/>
          <w:sz w:val="22"/>
          <w:szCs w:val="24"/>
        </w:rPr>
        <w:t>complaints will be logged by</w:t>
      </w:r>
      <w:r w:rsidR="008F7F46" w:rsidRPr="006528A2">
        <w:rPr>
          <w:rFonts w:ascii="Calibri" w:hAnsi="Calibri" w:cs="Calibri"/>
          <w:sz w:val="22"/>
          <w:szCs w:val="24"/>
        </w:rPr>
        <w:t xml:space="preserve"> the Quality Office</w:t>
      </w:r>
      <w:r w:rsidR="00800799" w:rsidRPr="006528A2">
        <w:rPr>
          <w:rFonts w:ascii="Calibri" w:hAnsi="Calibri" w:cs="Calibri"/>
          <w:sz w:val="22"/>
          <w:szCs w:val="24"/>
        </w:rPr>
        <w:t xml:space="preserve"> on ServiceDesk Quality.</w:t>
      </w:r>
    </w:p>
    <w:p w14:paraId="1D6D5802" w14:textId="77777777" w:rsidR="00AB0BE2" w:rsidRPr="006528A2" w:rsidRDefault="008F7F46" w:rsidP="006457BA">
      <w:pPr>
        <w:spacing w:after="0"/>
        <w:ind w:left="709" w:hanging="709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3.2.2</w:t>
      </w:r>
      <w:r w:rsidRPr="006528A2">
        <w:rPr>
          <w:rFonts w:ascii="Calibri" w:hAnsi="Calibri" w:cs="Calibri"/>
          <w:sz w:val="22"/>
          <w:szCs w:val="24"/>
        </w:rPr>
        <w:tab/>
        <w:t>The Quality Office will e</w:t>
      </w:r>
      <w:r w:rsidR="00AB0BE2" w:rsidRPr="006528A2">
        <w:rPr>
          <w:rFonts w:ascii="Calibri" w:hAnsi="Calibri" w:cs="Calibri"/>
          <w:sz w:val="22"/>
          <w:szCs w:val="24"/>
        </w:rPr>
        <w:t>nter summary d</w:t>
      </w:r>
      <w:r w:rsidR="00C0350E" w:rsidRPr="006528A2">
        <w:rPr>
          <w:rFonts w:ascii="Calibri" w:hAnsi="Calibri" w:cs="Calibri"/>
          <w:sz w:val="22"/>
          <w:szCs w:val="24"/>
        </w:rPr>
        <w:t xml:space="preserve">etails on </w:t>
      </w:r>
      <w:proofErr w:type="gramStart"/>
      <w:r w:rsidR="00C0350E" w:rsidRPr="006528A2">
        <w:rPr>
          <w:rFonts w:ascii="Calibri" w:hAnsi="Calibri" w:cs="Calibri"/>
          <w:sz w:val="22"/>
          <w:szCs w:val="24"/>
        </w:rPr>
        <w:t>ServiceDesk</w:t>
      </w:r>
      <w:proofErr w:type="gramEnd"/>
      <w:r w:rsidR="00AB0BE2" w:rsidRPr="006528A2">
        <w:rPr>
          <w:rFonts w:ascii="Calibri" w:hAnsi="Calibri" w:cs="Calibri"/>
          <w:sz w:val="22"/>
          <w:szCs w:val="24"/>
        </w:rPr>
        <w:t xml:space="preserve"> and </w:t>
      </w:r>
      <w:r w:rsidR="00C0350E" w:rsidRPr="006528A2">
        <w:rPr>
          <w:rFonts w:ascii="Calibri" w:hAnsi="Calibri" w:cs="Calibri"/>
          <w:sz w:val="22"/>
          <w:szCs w:val="24"/>
        </w:rPr>
        <w:t xml:space="preserve">the complaint will be </w:t>
      </w:r>
      <w:r w:rsidR="00AB0BE2" w:rsidRPr="006528A2">
        <w:rPr>
          <w:rFonts w:ascii="Calibri" w:hAnsi="Calibri" w:cs="Calibri"/>
          <w:sz w:val="22"/>
          <w:szCs w:val="24"/>
        </w:rPr>
        <w:t>allocate</w:t>
      </w:r>
      <w:r w:rsidR="00C0350E" w:rsidRPr="006528A2">
        <w:rPr>
          <w:rFonts w:ascii="Calibri" w:hAnsi="Calibri" w:cs="Calibri"/>
          <w:sz w:val="22"/>
          <w:szCs w:val="24"/>
        </w:rPr>
        <w:t>d a</w:t>
      </w:r>
      <w:r w:rsidR="00AB0BE2" w:rsidRPr="006528A2">
        <w:rPr>
          <w:rFonts w:ascii="Calibri" w:hAnsi="Calibri" w:cs="Calibri"/>
          <w:sz w:val="22"/>
          <w:szCs w:val="24"/>
        </w:rPr>
        <w:t xml:space="preserve"> r</w:t>
      </w:r>
      <w:r w:rsidR="00C0350E" w:rsidRPr="006528A2">
        <w:rPr>
          <w:rFonts w:ascii="Calibri" w:hAnsi="Calibri" w:cs="Calibri"/>
          <w:sz w:val="22"/>
          <w:szCs w:val="24"/>
        </w:rPr>
        <w:t>eference number</w:t>
      </w:r>
      <w:r w:rsidR="00AB0BE2" w:rsidRPr="006528A2">
        <w:rPr>
          <w:rFonts w:ascii="Calibri" w:hAnsi="Calibri" w:cs="Calibri"/>
          <w:sz w:val="22"/>
          <w:szCs w:val="24"/>
        </w:rPr>
        <w:t>.</w:t>
      </w:r>
      <w:r w:rsidR="00151C68" w:rsidRPr="006528A2">
        <w:rPr>
          <w:rFonts w:ascii="Calibri" w:hAnsi="Calibri" w:cs="Calibri"/>
          <w:sz w:val="22"/>
          <w:szCs w:val="24"/>
        </w:rPr>
        <w:t xml:space="preserve"> The Quality Office will classify the complaint for reporting purposes.</w:t>
      </w:r>
    </w:p>
    <w:p w14:paraId="1D6D5803" w14:textId="77777777" w:rsidR="005310E4" w:rsidRPr="006528A2" w:rsidRDefault="00AB0BE2" w:rsidP="006457BA">
      <w:pPr>
        <w:spacing w:after="0"/>
        <w:ind w:left="709" w:hanging="709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3.2.2</w:t>
      </w:r>
      <w:r w:rsidRPr="006528A2">
        <w:rPr>
          <w:rFonts w:ascii="Calibri" w:hAnsi="Calibri" w:cs="Calibri"/>
          <w:sz w:val="22"/>
          <w:szCs w:val="24"/>
        </w:rPr>
        <w:tab/>
      </w:r>
      <w:r w:rsidR="005310E4" w:rsidRPr="006528A2">
        <w:rPr>
          <w:rFonts w:ascii="Calibri" w:hAnsi="Calibri" w:cs="Calibri"/>
          <w:sz w:val="22"/>
          <w:szCs w:val="24"/>
        </w:rPr>
        <w:t>The Quality Office will d</w:t>
      </w:r>
      <w:r w:rsidRPr="006528A2">
        <w:rPr>
          <w:rFonts w:ascii="Calibri" w:hAnsi="Calibri" w:cs="Calibri"/>
          <w:sz w:val="22"/>
          <w:szCs w:val="24"/>
        </w:rPr>
        <w:t xml:space="preserve">etermine who should </w:t>
      </w:r>
      <w:r w:rsidR="00500152" w:rsidRPr="006528A2">
        <w:rPr>
          <w:rFonts w:ascii="Calibri" w:hAnsi="Calibri" w:cs="Calibri"/>
          <w:sz w:val="22"/>
          <w:szCs w:val="24"/>
        </w:rPr>
        <w:t xml:space="preserve">be assigned the responsibility </w:t>
      </w:r>
      <w:r w:rsidR="008F66AE" w:rsidRPr="006528A2">
        <w:rPr>
          <w:rFonts w:ascii="Calibri" w:hAnsi="Calibri" w:cs="Calibri"/>
          <w:sz w:val="22"/>
          <w:szCs w:val="24"/>
        </w:rPr>
        <w:t xml:space="preserve">to </w:t>
      </w:r>
      <w:r w:rsidRPr="006528A2">
        <w:rPr>
          <w:rFonts w:ascii="Calibri" w:hAnsi="Calibri" w:cs="Calibri"/>
          <w:sz w:val="22"/>
          <w:szCs w:val="24"/>
        </w:rPr>
        <w:t>investigate/resolve the complaint (</w:t>
      </w:r>
      <w:r w:rsidR="008F66AE" w:rsidRPr="006528A2">
        <w:rPr>
          <w:rFonts w:ascii="Calibri" w:hAnsi="Calibri" w:cs="Calibri"/>
          <w:sz w:val="22"/>
          <w:szCs w:val="24"/>
        </w:rPr>
        <w:t xml:space="preserve">usually </w:t>
      </w:r>
      <w:r w:rsidRPr="006528A2">
        <w:rPr>
          <w:rFonts w:ascii="Calibri" w:hAnsi="Calibri" w:cs="Calibri"/>
          <w:sz w:val="22"/>
          <w:szCs w:val="24"/>
        </w:rPr>
        <w:t xml:space="preserve">the appropriate </w:t>
      </w:r>
      <w:r w:rsidR="00500152" w:rsidRPr="006528A2">
        <w:rPr>
          <w:rFonts w:ascii="Calibri" w:hAnsi="Calibri" w:cs="Calibri"/>
          <w:sz w:val="22"/>
          <w:szCs w:val="24"/>
        </w:rPr>
        <w:t>Director of Curriculum</w:t>
      </w:r>
      <w:r w:rsidR="00C0350E" w:rsidRPr="006528A2">
        <w:rPr>
          <w:rFonts w:ascii="Calibri" w:hAnsi="Calibri" w:cs="Calibri"/>
          <w:sz w:val="22"/>
          <w:szCs w:val="24"/>
        </w:rPr>
        <w:t>) and record this on ServiceDesk</w:t>
      </w:r>
      <w:r w:rsidRPr="006528A2">
        <w:rPr>
          <w:rFonts w:ascii="Calibri" w:hAnsi="Calibri" w:cs="Calibri"/>
          <w:sz w:val="22"/>
          <w:szCs w:val="24"/>
        </w:rPr>
        <w:t>.</w:t>
      </w:r>
      <w:r w:rsidR="00D706FC" w:rsidRPr="006528A2">
        <w:rPr>
          <w:rFonts w:ascii="Calibri" w:hAnsi="Calibri" w:cs="Calibri"/>
          <w:sz w:val="22"/>
          <w:szCs w:val="24"/>
        </w:rPr>
        <w:t xml:space="preserve"> </w:t>
      </w:r>
    </w:p>
    <w:p w14:paraId="1D6D5804" w14:textId="78101DCA" w:rsidR="00AB0BE2" w:rsidRPr="006528A2" w:rsidRDefault="00342919" w:rsidP="006457BA">
      <w:pPr>
        <w:spacing w:after="0"/>
        <w:ind w:left="709" w:hanging="709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3.2.4</w:t>
      </w:r>
      <w:r w:rsidRPr="006528A2">
        <w:rPr>
          <w:rFonts w:ascii="Calibri" w:hAnsi="Calibri" w:cs="Calibri"/>
          <w:sz w:val="22"/>
          <w:szCs w:val="24"/>
        </w:rPr>
        <w:tab/>
      </w:r>
      <w:r w:rsidR="007264B9" w:rsidRPr="006528A2">
        <w:rPr>
          <w:rFonts w:ascii="Calibri" w:hAnsi="Calibri" w:cs="Calibri"/>
          <w:sz w:val="22"/>
          <w:szCs w:val="24"/>
        </w:rPr>
        <w:t>The Quality Office will send a</w:t>
      </w:r>
      <w:r w:rsidR="005310E4" w:rsidRPr="006528A2">
        <w:rPr>
          <w:rFonts w:ascii="Calibri" w:hAnsi="Calibri" w:cs="Calibri"/>
          <w:sz w:val="22"/>
          <w:szCs w:val="24"/>
        </w:rPr>
        <w:t xml:space="preserve">n acknowledgement </w:t>
      </w:r>
      <w:r w:rsidR="007264B9" w:rsidRPr="006528A2">
        <w:rPr>
          <w:rFonts w:ascii="Calibri" w:hAnsi="Calibri" w:cs="Calibri"/>
          <w:sz w:val="22"/>
          <w:szCs w:val="24"/>
        </w:rPr>
        <w:t>letter or email</w:t>
      </w:r>
      <w:r w:rsidR="005310E4" w:rsidRPr="006528A2">
        <w:rPr>
          <w:rFonts w:ascii="Calibri" w:hAnsi="Calibri" w:cs="Calibri"/>
          <w:sz w:val="22"/>
          <w:szCs w:val="24"/>
        </w:rPr>
        <w:t xml:space="preserve"> to the complainant within </w:t>
      </w:r>
      <w:r w:rsidR="00845A66">
        <w:rPr>
          <w:rFonts w:ascii="Calibri" w:hAnsi="Calibri" w:cs="Calibri"/>
          <w:sz w:val="22"/>
          <w:szCs w:val="24"/>
        </w:rPr>
        <w:t>5</w:t>
      </w:r>
      <w:r w:rsidR="005310E4" w:rsidRPr="006528A2">
        <w:rPr>
          <w:rFonts w:ascii="Calibri" w:hAnsi="Calibri" w:cs="Calibri"/>
          <w:sz w:val="22"/>
          <w:szCs w:val="24"/>
        </w:rPr>
        <w:t xml:space="preserve"> working days of receipt of the complaint, enclosing or attaching a copy of the </w:t>
      </w:r>
      <w:r w:rsidR="00DC6992">
        <w:rPr>
          <w:rFonts w:ascii="Calibri" w:hAnsi="Calibri" w:cs="Calibri"/>
          <w:sz w:val="22"/>
          <w:szCs w:val="24"/>
        </w:rPr>
        <w:t>complaints procedure</w:t>
      </w:r>
      <w:r w:rsidR="00F748BB">
        <w:rPr>
          <w:rFonts w:ascii="Calibri" w:hAnsi="Calibri" w:cs="Calibri"/>
          <w:sz w:val="22"/>
          <w:szCs w:val="24"/>
        </w:rPr>
        <w:t xml:space="preserve"> as outlined in Policy 46a: Information for Oaklands College Complainants</w:t>
      </w:r>
      <w:r w:rsidR="00DC6992">
        <w:rPr>
          <w:rFonts w:ascii="Calibri" w:hAnsi="Calibri" w:cs="Calibri"/>
          <w:sz w:val="22"/>
          <w:szCs w:val="24"/>
        </w:rPr>
        <w:t>.</w:t>
      </w:r>
    </w:p>
    <w:p w14:paraId="1D6D5805" w14:textId="77777777" w:rsidR="00AB0BE2" w:rsidRPr="006528A2" w:rsidRDefault="00AB0BE2" w:rsidP="006457BA">
      <w:pPr>
        <w:spacing w:after="0"/>
        <w:ind w:left="709" w:hanging="709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3.</w:t>
      </w:r>
      <w:r w:rsidR="00342919" w:rsidRPr="006528A2">
        <w:rPr>
          <w:rFonts w:ascii="Calibri" w:hAnsi="Calibri" w:cs="Calibri"/>
          <w:sz w:val="22"/>
          <w:szCs w:val="24"/>
        </w:rPr>
        <w:t>2.5</w:t>
      </w:r>
      <w:r w:rsidRPr="006528A2">
        <w:rPr>
          <w:rFonts w:ascii="Calibri" w:hAnsi="Calibri" w:cs="Calibri"/>
          <w:sz w:val="22"/>
          <w:szCs w:val="24"/>
        </w:rPr>
        <w:tab/>
        <w:t xml:space="preserve">On the same day as the </w:t>
      </w:r>
      <w:r w:rsidR="005E3D1A" w:rsidRPr="006528A2">
        <w:rPr>
          <w:rFonts w:ascii="Calibri" w:hAnsi="Calibri" w:cs="Calibri"/>
          <w:sz w:val="22"/>
          <w:szCs w:val="24"/>
        </w:rPr>
        <w:t xml:space="preserve">acknowledgement is sent, </w:t>
      </w:r>
      <w:r w:rsidR="00243893" w:rsidRPr="006528A2">
        <w:rPr>
          <w:rFonts w:ascii="Calibri" w:hAnsi="Calibri" w:cs="Calibri"/>
          <w:sz w:val="22"/>
          <w:szCs w:val="24"/>
        </w:rPr>
        <w:t xml:space="preserve">the Quality Office will </w:t>
      </w:r>
      <w:r w:rsidR="005E3D1A" w:rsidRPr="006528A2">
        <w:rPr>
          <w:rFonts w:ascii="Calibri" w:hAnsi="Calibri" w:cs="Calibri"/>
          <w:sz w:val="22"/>
          <w:szCs w:val="24"/>
        </w:rPr>
        <w:t xml:space="preserve">send an e-mail </w:t>
      </w:r>
      <w:r w:rsidR="00BE41B2" w:rsidRPr="006528A2">
        <w:rPr>
          <w:rFonts w:ascii="Calibri" w:hAnsi="Calibri" w:cs="Calibri"/>
          <w:sz w:val="22"/>
          <w:szCs w:val="24"/>
        </w:rPr>
        <w:t>(via ServiceDesk Quality)</w:t>
      </w:r>
      <w:r w:rsidRPr="006528A2">
        <w:rPr>
          <w:rFonts w:ascii="Calibri" w:hAnsi="Calibri" w:cs="Calibri"/>
          <w:sz w:val="22"/>
          <w:szCs w:val="24"/>
        </w:rPr>
        <w:t xml:space="preserve"> to the </w:t>
      </w:r>
      <w:r w:rsidR="007264B9" w:rsidRPr="006528A2">
        <w:rPr>
          <w:rFonts w:ascii="Calibri" w:hAnsi="Calibri" w:cs="Calibri"/>
          <w:sz w:val="22"/>
          <w:szCs w:val="24"/>
        </w:rPr>
        <w:t xml:space="preserve">senior </w:t>
      </w:r>
      <w:r w:rsidR="001A214D" w:rsidRPr="006528A2">
        <w:rPr>
          <w:rFonts w:ascii="Calibri" w:hAnsi="Calibri" w:cs="Calibri"/>
          <w:sz w:val="22"/>
          <w:szCs w:val="24"/>
        </w:rPr>
        <w:t>manager</w:t>
      </w:r>
      <w:r w:rsidRPr="006528A2">
        <w:rPr>
          <w:rFonts w:ascii="Calibri" w:hAnsi="Calibri" w:cs="Calibri"/>
          <w:sz w:val="22"/>
          <w:szCs w:val="24"/>
        </w:rPr>
        <w:t xml:space="preserve"> who is to carry out the investigation a</w:t>
      </w:r>
      <w:r w:rsidR="005E3D1A" w:rsidRPr="006528A2">
        <w:rPr>
          <w:rFonts w:ascii="Calibri" w:hAnsi="Calibri" w:cs="Calibri"/>
          <w:sz w:val="22"/>
          <w:szCs w:val="24"/>
        </w:rPr>
        <w:t>nd respond to the complainant.</w:t>
      </w:r>
      <w:r w:rsidR="00D706FC" w:rsidRPr="006528A2">
        <w:rPr>
          <w:rFonts w:ascii="Calibri" w:hAnsi="Calibri" w:cs="Calibri"/>
          <w:sz w:val="22"/>
          <w:szCs w:val="24"/>
        </w:rPr>
        <w:t xml:space="preserve"> Complaints referring to a staff member or members will be co</w:t>
      </w:r>
      <w:r w:rsidR="00116F32" w:rsidRPr="006528A2">
        <w:rPr>
          <w:rFonts w:ascii="Calibri" w:hAnsi="Calibri" w:cs="Calibri"/>
          <w:sz w:val="22"/>
          <w:szCs w:val="24"/>
        </w:rPr>
        <w:t>pied to HR</w:t>
      </w:r>
      <w:r w:rsidR="00D706FC" w:rsidRPr="006528A2">
        <w:rPr>
          <w:rFonts w:ascii="Calibri" w:hAnsi="Calibri" w:cs="Calibri"/>
          <w:sz w:val="22"/>
          <w:szCs w:val="24"/>
        </w:rPr>
        <w:t>.</w:t>
      </w:r>
      <w:r w:rsidR="00800799" w:rsidRPr="006528A2">
        <w:rPr>
          <w:rFonts w:ascii="Calibri" w:hAnsi="Calibri" w:cs="Calibri"/>
          <w:sz w:val="22"/>
          <w:szCs w:val="24"/>
        </w:rPr>
        <w:t xml:space="preserve"> </w:t>
      </w:r>
    </w:p>
    <w:p w14:paraId="1D6D5806" w14:textId="77777777" w:rsidR="00AB0BE2" w:rsidRPr="006528A2" w:rsidRDefault="00AB0BE2" w:rsidP="006457BA">
      <w:pPr>
        <w:spacing w:after="0"/>
        <w:jc w:val="both"/>
        <w:rPr>
          <w:rFonts w:ascii="Calibri" w:hAnsi="Calibri" w:cs="Calibri"/>
          <w:sz w:val="22"/>
          <w:szCs w:val="24"/>
        </w:rPr>
      </w:pPr>
    </w:p>
    <w:p w14:paraId="1D6D5807" w14:textId="77777777" w:rsidR="00E01097" w:rsidRPr="006528A2" w:rsidRDefault="00AB0BE2" w:rsidP="006457BA">
      <w:pPr>
        <w:spacing w:after="0"/>
        <w:jc w:val="both"/>
        <w:rPr>
          <w:rFonts w:ascii="Calibri" w:hAnsi="Calibri" w:cs="Calibri"/>
          <w:b/>
          <w:bCs/>
          <w:sz w:val="22"/>
          <w:szCs w:val="24"/>
        </w:rPr>
      </w:pPr>
      <w:r w:rsidRPr="006528A2">
        <w:rPr>
          <w:rFonts w:ascii="Calibri" w:hAnsi="Calibri" w:cs="Calibri"/>
          <w:b/>
          <w:bCs/>
          <w:sz w:val="22"/>
          <w:szCs w:val="24"/>
        </w:rPr>
        <w:t>3.3</w:t>
      </w:r>
      <w:r w:rsidRPr="006528A2">
        <w:rPr>
          <w:rFonts w:ascii="Calibri" w:hAnsi="Calibri" w:cs="Calibri"/>
          <w:b/>
          <w:bCs/>
          <w:sz w:val="22"/>
          <w:szCs w:val="24"/>
        </w:rPr>
        <w:tab/>
        <w:t>Investigation &amp; Resolution</w:t>
      </w:r>
    </w:p>
    <w:p w14:paraId="1D6D5808" w14:textId="3290C92B" w:rsidR="00AB0BE2" w:rsidRDefault="00AB0BE2" w:rsidP="006457BA">
      <w:pPr>
        <w:pStyle w:val="BodyTextIndent"/>
        <w:spacing w:after="0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3.3.1</w:t>
      </w:r>
      <w:r w:rsidRPr="006528A2">
        <w:rPr>
          <w:rFonts w:ascii="Calibri" w:hAnsi="Calibri" w:cs="Calibri"/>
          <w:sz w:val="22"/>
          <w:szCs w:val="24"/>
        </w:rPr>
        <w:tab/>
        <w:t xml:space="preserve">The </w:t>
      </w:r>
      <w:r w:rsidR="00500152" w:rsidRPr="006528A2">
        <w:rPr>
          <w:rFonts w:ascii="Calibri" w:hAnsi="Calibri" w:cs="Calibri"/>
          <w:sz w:val="22"/>
          <w:szCs w:val="24"/>
        </w:rPr>
        <w:t>Director of Curriculum</w:t>
      </w:r>
      <w:r w:rsidR="008F7F46" w:rsidRPr="006528A2">
        <w:rPr>
          <w:rFonts w:ascii="Calibri" w:hAnsi="Calibri" w:cs="Calibri"/>
          <w:sz w:val="22"/>
          <w:szCs w:val="24"/>
        </w:rPr>
        <w:t xml:space="preserve"> </w:t>
      </w:r>
      <w:r w:rsidR="00DB2835" w:rsidRPr="006528A2">
        <w:rPr>
          <w:rFonts w:ascii="Calibri" w:hAnsi="Calibri" w:cs="Calibri"/>
          <w:sz w:val="22"/>
          <w:szCs w:val="24"/>
        </w:rPr>
        <w:t>will</w:t>
      </w:r>
      <w:r w:rsidRPr="006528A2">
        <w:rPr>
          <w:rFonts w:ascii="Calibri" w:hAnsi="Calibri" w:cs="Calibri"/>
          <w:sz w:val="22"/>
          <w:szCs w:val="24"/>
        </w:rPr>
        <w:t xml:space="preserve"> </w:t>
      </w:r>
      <w:r w:rsidR="00500152" w:rsidRPr="006528A2">
        <w:rPr>
          <w:rFonts w:ascii="Calibri" w:hAnsi="Calibri" w:cs="Calibri"/>
          <w:sz w:val="22"/>
          <w:szCs w:val="24"/>
        </w:rPr>
        <w:t>either personally investigate the complaint or assign the investigation to the relevant Head of Department. The Director of Curriculum</w:t>
      </w:r>
      <w:r w:rsidR="00342919" w:rsidRPr="006528A2">
        <w:rPr>
          <w:rFonts w:ascii="Calibri" w:hAnsi="Calibri" w:cs="Calibri"/>
          <w:sz w:val="22"/>
          <w:szCs w:val="24"/>
        </w:rPr>
        <w:t xml:space="preserve"> must </w:t>
      </w:r>
      <w:r w:rsidR="00253D93" w:rsidRPr="006528A2">
        <w:rPr>
          <w:rFonts w:ascii="Calibri" w:hAnsi="Calibri" w:cs="Calibri"/>
          <w:sz w:val="22"/>
          <w:szCs w:val="24"/>
        </w:rPr>
        <w:t xml:space="preserve">co-ordinate the investigation including </w:t>
      </w:r>
      <w:r w:rsidR="00342919" w:rsidRPr="006528A2">
        <w:rPr>
          <w:rFonts w:ascii="Calibri" w:hAnsi="Calibri" w:cs="Calibri"/>
          <w:sz w:val="22"/>
          <w:szCs w:val="24"/>
        </w:rPr>
        <w:t>respond</w:t>
      </w:r>
      <w:r w:rsidR="00253D93" w:rsidRPr="006528A2">
        <w:rPr>
          <w:rFonts w:ascii="Calibri" w:hAnsi="Calibri" w:cs="Calibri"/>
          <w:sz w:val="22"/>
          <w:szCs w:val="24"/>
        </w:rPr>
        <w:t>ing</w:t>
      </w:r>
      <w:r w:rsidR="00342919" w:rsidRPr="006528A2">
        <w:rPr>
          <w:rFonts w:ascii="Calibri" w:hAnsi="Calibri" w:cs="Calibri"/>
          <w:sz w:val="22"/>
          <w:szCs w:val="24"/>
        </w:rPr>
        <w:t xml:space="preserve"> </w:t>
      </w:r>
      <w:r w:rsidR="00800799" w:rsidRPr="006528A2">
        <w:rPr>
          <w:rFonts w:ascii="Calibri" w:hAnsi="Calibri" w:cs="Calibri"/>
          <w:sz w:val="22"/>
          <w:szCs w:val="24"/>
        </w:rPr>
        <w:t xml:space="preserve">to the complainant, with the aim of closing the complaint </w:t>
      </w:r>
      <w:r w:rsidR="00342919" w:rsidRPr="006528A2">
        <w:rPr>
          <w:rFonts w:ascii="Calibri" w:hAnsi="Calibri" w:cs="Calibri"/>
          <w:sz w:val="22"/>
          <w:szCs w:val="24"/>
        </w:rPr>
        <w:t xml:space="preserve">within </w:t>
      </w:r>
      <w:r w:rsidR="009F121B">
        <w:rPr>
          <w:rFonts w:ascii="Calibri" w:hAnsi="Calibri" w:cs="Calibri"/>
          <w:sz w:val="22"/>
          <w:szCs w:val="24"/>
        </w:rPr>
        <w:t>2</w:t>
      </w:r>
      <w:r w:rsidRPr="006528A2">
        <w:rPr>
          <w:rFonts w:ascii="Calibri" w:hAnsi="Calibri" w:cs="Calibri"/>
          <w:sz w:val="22"/>
          <w:szCs w:val="24"/>
        </w:rPr>
        <w:t>0 working days.</w:t>
      </w:r>
      <w:r w:rsidR="008B027E" w:rsidRPr="006528A2">
        <w:rPr>
          <w:rFonts w:ascii="Calibri" w:hAnsi="Calibri" w:cs="Calibri"/>
          <w:sz w:val="22"/>
          <w:szCs w:val="24"/>
        </w:rPr>
        <w:t xml:space="preserve"> If it is apparent that this will not be po</w:t>
      </w:r>
      <w:r w:rsidR="00500152" w:rsidRPr="006528A2">
        <w:rPr>
          <w:rFonts w:ascii="Calibri" w:hAnsi="Calibri" w:cs="Calibri"/>
          <w:sz w:val="22"/>
          <w:szCs w:val="24"/>
        </w:rPr>
        <w:t>ssible the Director of Curriculum</w:t>
      </w:r>
      <w:r w:rsidR="008B027E" w:rsidRPr="006528A2">
        <w:rPr>
          <w:rFonts w:ascii="Calibri" w:hAnsi="Calibri" w:cs="Calibri"/>
          <w:sz w:val="22"/>
          <w:szCs w:val="24"/>
        </w:rPr>
        <w:t xml:space="preserve"> must inform the complainant and the Quality Office of the expected timescale, within the </w:t>
      </w:r>
      <w:r w:rsidR="009F121B">
        <w:rPr>
          <w:rFonts w:ascii="Calibri" w:hAnsi="Calibri" w:cs="Calibri"/>
          <w:sz w:val="22"/>
          <w:szCs w:val="24"/>
        </w:rPr>
        <w:t>2</w:t>
      </w:r>
      <w:r w:rsidR="008B027E" w:rsidRPr="006528A2">
        <w:rPr>
          <w:rFonts w:ascii="Calibri" w:hAnsi="Calibri" w:cs="Calibri"/>
          <w:sz w:val="22"/>
          <w:szCs w:val="24"/>
        </w:rPr>
        <w:t>0 working days.</w:t>
      </w:r>
    </w:p>
    <w:p w14:paraId="1D6D5809" w14:textId="77777777" w:rsidR="006528A2" w:rsidRPr="006528A2" w:rsidRDefault="006528A2" w:rsidP="006457BA">
      <w:pPr>
        <w:pStyle w:val="BodyTextIndent"/>
        <w:spacing w:after="0"/>
        <w:jc w:val="both"/>
        <w:rPr>
          <w:rFonts w:ascii="Calibri" w:hAnsi="Calibri" w:cs="Calibri"/>
          <w:sz w:val="22"/>
          <w:szCs w:val="24"/>
        </w:rPr>
      </w:pPr>
    </w:p>
    <w:p w14:paraId="1D6D580A" w14:textId="77777777" w:rsidR="00AB0BE2" w:rsidRDefault="00116F32" w:rsidP="008B027E">
      <w:pPr>
        <w:pStyle w:val="BodyTextIndent"/>
        <w:spacing w:after="0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3.3.2    If the complaint is about a member or members of staff, the investigating manager will need to liaise with HR to ensure that the correct investigation methodology is followed.</w:t>
      </w:r>
    </w:p>
    <w:p w14:paraId="1D6D580B" w14:textId="77777777" w:rsidR="006528A2" w:rsidRPr="006528A2" w:rsidRDefault="006528A2" w:rsidP="008B027E">
      <w:pPr>
        <w:pStyle w:val="BodyTextIndent"/>
        <w:spacing w:after="0"/>
        <w:jc w:val="both"/>
        <w:rPr>
          <w:rFonts w:ascii="Calibri" w:hAnsi="Calibri" w:cs="Calibri"/>
          <w:sz w:val="22"/>
          <w:szCs w:val="24"/>
        </w:rPr>
      </w:pPr>
    </w:p>
    <w:p w14:paraId="1D6D580C" w14:textId="77777777" w:rsidR="00AB0BE2" w:rsidRPr="006528A2" w:rsidRDefault="008B027E" w:rsidP="006457BA">
      <w:pPr>
        <w:spacing w:after="0"/>
        <w:ind w:left="709" w:hanging="709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3.3.3</w:t>
      </w:r>
      <w:r w:rsidR="00AB0BE2" w:rsidRPr="006528A2">
        <w:rPr>
          <w:rFonts w:ascii="Calibri" w:hAnsi="Calibri" w:cs="Calibri"/>
          <w:sz w:val="22"/>
          <w:szCs w:val="24"/>
        </w:rPr>
        <w:tab/>
      </w:r>
      <w:r w:rsidR="00500152" w:rsidRPr="006528A2">
        <w:rPr>
          <w:rFonts w:ascii="Calibri" w:hAnsi="Calibri" w:cs="Calibri"/>
          <w:sz w:val="22"/>
          <w:szCs w:val="24"/>
        </w:rPr>
        <w:t>The Director of Curriculum/assigned Head of Department</w:t>
      </w:r>
      <w:r w:rsidR="00151C68" w:rsidRPr="006528A2">
        <w:rPr>
          <w:rFonts w:ascii="Calibri" w:hAnsi="Calibri" w:cs="Calibri"/>
          <w:sz w:val="22"/>
          <w:szCs w:val="24"/>
        </w:rPr>
        <w:t xml:space="preserve"> will c</w:t>
      </w:r>
      <w:r w:rsidR="00AB0BE2" w:rsidRPr="006528A2">
        <w:rPr>
          <w:rFonts w:ascii="Calibri" w:hAnsi="Calibri" w:cs="Calibri"/>
          <w:sz w:val="22"/>
          <w:szCs w:val="24"/>
        </w:rPr>
        <w:t>arry out an investigation of the issues raised in the complaint and:</w:t>
      </w:r>
    </w:p>
    <w:p w14:paraId="1D6D580D" w14:textId="77777777" w:rsidR="00AB0BE2" w:rsidRPr="006528A2" w:rsidRDefault="00AB0BE2" w:rsidP="006457BA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Record findings</w:t>
      </w:r>
      <w:r w:rsidR="005B0F32" w:rsidRPr="006528A2">
        <w:rPr>
          <w:rFonts w:ascii="Calibri" w:hAnsi="Calibri" w:cs="Calibri"/>
          <w:sz w:val="22"/>
          <w:szCs w:val="24"/>
        </w:rPr>
        <w:t xml:space="preserve"> (if the complaint is about a member of staff the correct investigation report template should be used). </w:t>
      </w:r>
    </w:p>
    <w:p w14:paraId="1D6D580E" w14:textId="77777777" w:rsidR="00AB0BE2" w:rsidRPr="006528A2" w:rsidRDefault="00AB0BE2" w:rsidP="00D4319A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Agree action to be taken</w:t>
      </w:r>
      <w:r w:rsidR="00D4319A" w:rsidRPr="006528A2">
        <w:rPr>
          <w:rFonts w:ascii="Calibri" w:hAnsi="Calibri" w:cs="Calibri"/>
          <w:sz w:val="22"/>
          <w:szCs w:val="24"/>
        </w:rPr>
        <w:t xml:space="preserve"> </w:t>
      </w:r>
      <w:r w:rsidR="00767959" w:rsidRPr="006528A2">
        <w:rPr>
          <w:rFonts w:ascii="Calibri" w:hAnsi="Calibri" w:cs="Calibri"/>
          <w:sz w:val="22"/>
          <w:szCs w:val="24"/>
        </w:rPr>
        <w:t>(NB: The Director of Curriculum</w:t>
      </w:r>
      <w:r w:rsidR="00D4319A" w:rsidRPr="006528A2">
        <w:rPr>
          <w:rFonts w:ascii="Calibri" w:hAnsi="Calibri" w:cs="Calibri"/>
          <w:sz w:val="22"/>
          <w:szCs w:val="24"/>
        </w:rPr>
        <w:t xml:space="preserve"> is also responsible for ensuring implementation of the action plan and confirming this with the Quality Office when completed)</w:t>
      </w:r>
    </w:p>
    <w:p w14:paraId="1D6D580F" w14:textId="77777777" w:rsidR="00DB2835" w:rsidRPr="00721332" w:rsidRDefault="00350F68" w:rsidP="00721332">
      <w:pPr>
        <w:numPr>
          <w:ilvl w:val="0"/>
          <w:numId w:val="5"/>
        </w:numPr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Draft a written</w:t>
      </w:r>
      <w:r w:rsidR="001C3682" w:rsidRPr="006528A2">
        <w:rPr>
          <w:rFonts w:ascii="Calibri" w:hAnsi="Calibri" w:cs="Calibri"/>
          <w:sz w:val="22"/>
          <w:szCs w:val="24"/>
        </w:rPr>
        <w:t xml:space="preserve"> </w:t>
      </w:r>
      <w:r w:rsidR="00DB2835" w:rsidRPr="006528A2">
        <w:rPr>
          <w:rFonts w:ascii="Calibri" w:hAnsi="Calibri" w:cs="Calibri"/>
          <w:sz w:val="22"/>
          <w:szCs w:val="24"/>
        </w:rPr>
        <w:t>response to the complainant</w:t>
      </w:r>
      <w:r w:rsidR="00D4319A" w:rsidRPr="006528A2">
        <w:rPr>
          <w:rFonts w:ascii="Calibri" w:hAnsi="Calibri" w:cs="Calibri"/>
          <w:sz w:val="22"/>
          <w:szCs w:val="24"/>
        </w:rPr>
        <w:t xml:space="preserve"> (summarising resolution and closure of complaint) a</w:t>
      </w:r>
      <w:r w:rsidR="00721332">
        <w:rPr>
          <w:rFonts w:ascii="Calibri" w:hAnsi="Calibri" w:cs="Calibri"/>
          <w:sz w:val="22"/>
          <w:szCs w:val="24"/>
        </w:rPr>
        <w:t>nd send via email to Head of</w:t>
      </w:r>
      <w:r w:rsidR="00D4319A" w:rsidRPr="006528A2">
        <w:rPr>
          <w:rFonts w:ascii="Calibri" w:hAnsi="Calibri" w:cs="Calibri"/>
          <w:sz w:val="22"/>
          <w:szCs w:val="24"/>
        </w:rPr>
        <w:t xml:space="preserve"> Quality </w:t>
      </w:r>
      <w:r w:rsidR="00721332">
        <w:rPr>
          <w:rFonts w:ascii="Calibri" w:hAnsi="Calibri" w:cs="Calibri"/>
          <w:sz w:val="22"/>
          <w:szCs w:val="24"/>
        </w:rPr>
        <w:t xml:space="preserve">(or nominee) </w:t>
      </w:r>
      <w:r w:rsidR="00D4319A" w:rsidRPr="006528A2">
        <w:rPr>
          <w:rFonts w:ascii="Calibri" w:hAnsi="Calibri" w:cs="Calibri"/>
          <w:sz w:val="22"/>
          <w:szCs w:val="24"/>
        </w:rPr>
        <w:t>fo</w:t>
      </w:r>
      <w:r w:rsidR="001D2686" w:rsidRPr="006528A2">
        <w:rPr>
          <w:rFonts w:ascii="Calibri" w:hAnsi="Calibri" w:cs="Calibri"/>
          <w:sz w:val="22"/>
          <w:szCs w:val="24"/>
        </w:rPr>
        <w:t xml:space="preserve">r approval prior to sending out. </w:t>
      </w:r>
      <w:r w:rsidR="00DB2835" w:rsidRPr="00721332">
        <w:rPr>
          <w:rFonts w:ascii="Calibri" w:hAnsi="Calibri" w:cs="Calibri"/>
          <w:sz w:val="22"/>
          <w:szCs w:val="24"/>
        </w:rPr>
        <w:t xml:space="preserve"> </w:t>
      </w:r>
    </w:p>
    <w:p w14:paraId="1D6D5810" w14:textId="77777777" w:rsidR="006528A2" w:rsidRDefault="006528A2" w:rsidP="006457BA">
      <w:pPr>
        <w:spacing w:after="0"/>
        <w:ind w:left="720" w:hanging="720"/>
        <w:jc w:val="both"/>
        <w:rPr>
          <w:rFonts w:ascii="Calibri" w:hAnsi="Calibri" w:cs="Calibri"/>
          <w:sz w:val="22"/>
          <w:szCs w:val="24"/>
        </w:rPr>
      </w:pPr>
    </w:p>
    <w:p w14:paraId="1D6D5811" w14:textId="77777777" w:rsidR="00DB2835" w:rsidRPr="006528A2" w:rsidRDefault="008B027E" w:rsidP="006457BA">
      <w:pPr>
        <w:spacing w:after="0"/>
        <w:ind w:left="720" w:hanging="720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3.3.4</w:t>
      </w:r>
      <w:r w:rsidR="00800799" w:rsidRPr="006528A2">
        <w:rPr>
          <w:rFonts w:ascii="Calibri" w:hAnsi="Calibri" w:cs="Calibri"/>
          <w:sz w:val="22"/>
          <w:szCs w:val="24"/>
        </w:rPr>
        <w:tab/>
        <w:t>The Head of Quality</w:t>
      </w:r>
      <w:r w:rsidR="00DB2835" w:rsidRPr="006528A2">
        <w:rPr>
          <w:rFonts w:ascii="Calibri" w:hAnsi="Calibri" w:cs="Calibri"/>
          <w:sz w:val="22"/>
          <w:szCs w:val="24"/>
        </w:rPr>
        <w:t xml:space="preserve"> will approve the response, after discussion with the investigating manager if req</w:t>
      </w:r>
      <w:r w:rsidR="001D2686" w:rsidRPr="006528A2">
        <w:rPr>
          <w:rFonts w:ascii="Calibri" w:hAnsi="Calibri" w:cs="Calibri"/>
          <w:sz w:val="22"/>
          <w:szCs w:val="24"/>
        </w:rPr>
        <w:t>u</w:t>
      </w:r>
      <w:r w:rsidR="00767959" w:rsidRPr="006528A2">
        <w:rPr>
          <w:rFonts w:ascii="Calibri" w:hAnsi="Calibri" w:cs="Calibri"/>
          <w:sz w:val="22"/>
          <w:szCs w:val="24"/>
        </w:rPr>
        <w:t>ired. The Director of Curriculum</w:t>
      </w:r>
      <w:r w:rsidR="00DB2835" w:rsidRPr="006528A2">
        <w:rPr>
          <w:rFonts w:ascii="Calibri" w:hAnsi="Calibri" w:cs="Calibri"/>
          <w:sz w:val="22"/>
          <w:szCs w:val="24"/>
        </w:rPr>
        <w:t xml:space="preserve"> will</w:t>
      </w:r>
      <w:r w:rsidR="00350F68" w:rsidRPr="006528A2">
        <w:rPr>
          <w:rFonts w:ascii="Calibri" w:hAnsi="Calibri" w:cs="Calibri"/>
          <w:sz w:val="22"/>
          <w:szCs w:val="24"/>
        </w:rPr>
        <w:t xml:space="preserve"> then</w:t>
      </w:r>
      <w:r w:rsidR="00DB2835" w:rsidRPr="006528A2">
        <w:rPr>
          <w:rFonts w:ascii="Calibri" w:hAnsi="Calibri" w:cs="Calibri"/>
          <w:sz w:val="22"/>
          <w:szCs w:val="24"/>
        </w:rPr>
        <w:t>:</w:t>
      </w:r>
    </w:p>
    <w:p w14:paraId="1D6D5812" w14:textId="77777777" w:rsidR="00AB0BE2" w:rsidRPr="006528A2" w:rsidRDefault="00DB2835" w:rsidP="006457BA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 xml:space="preserve">Forward approved response </w:t>
      </w:r>
      <w:r w:rsidR="00AB0BE2" w:rsidRPr="006528A2">
        <w:rPr>
          <w:rFonts w:ascii="Calibri" w:hAnsi="Calibri" w:cs="Calibri"/>
          <w:sz w:val="22"/>
          <w:szCs w:val="24"/>
        </w:rPr>
        <w:t>to the complainant</w:t>
      </w:r>
    </w:p>
    <w:p w14:paraId="1D6D5813" w14:textId="77777777" w:rsidR="0013394A" w:rsidRPr="006528A2" w:rsidRDefault="00AB0BE2" w:rsidP="006457BA">
      <w:pPr>
        <w:numPr>
          <w:ilvl w:val="0"/>
          <w:numId w:val="5"/>
        </w:numPr>
        <w:spacing w:after="0"/>
        <w:ind w:left="1434" w:hanging="357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 xml:space="preserve">Copy the </w:t>
      </w:r>
      <w:r w:rsidR="00800799" w:rsidRPr="006528A2">
        <w:rPr>
          <w:rFonts w:ascii="Calibri" w:hAnsi="Calibri" w:cs="Calibri"/>
          <w:sz w:val="22"/>
          <w:szCs w:val="24"/>
        </w:rPr>
        <w:t xml:space="preserve">final </w:t>
      </w:r>
      <w:r w:rsidRPr="006528A2">
        <w:rPr>
          <w:rFonts w:ascii="Calibri" w:hAnsi="Calibri" w:cs="Calibri"/>
          <w:sz w:val="22"/>
          <w:szCs w:val="24"/>
        </w:rPr>
        <w:t xml:space="preserve">response to the Quality </w:t>
      </w:r>
      <w:r w:rsidR="005E3D1A" w:rsidRPr="006528A2">
        <w:rPr>
          <w:rFonts w:ascii="Calibri" w:hAnsi="Calibri" w:cs="Calibri"/>
          <w:sz w:val="22"/>
          <w:szCs w:val="24"/>
        </w:rPr>
        <w:t>Office</w:t>
      </w:r>
    </w:p>
    <w:p w14:paraId="1D6D5814" w14:textId="77777777" w:rsidR="00FC6AB2" w:rsidRPr="006528A2" w:rsidRDefault="00FC6AB2" w:rsidP="006457BA">
      <w:pPr>
        <w:numPr>
          <w:ilvl w:val="0"/>
          <w:numId w:val="5"/>
        </w:numPr>
        <w:spacing w:after="0"/>
        <w:ind w:left="1434" w:hanging="357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Where complaints refer to a staff member, send a copy of the response</w:t>
      </w:r>
      <w:r w:rsidR="005B0F32" w:rsidRPr="006528A2">
        <w:rPr>
          <w:rFonts w:ascii="Calibri" w:hAnsi="Calibri" w:cs="Calibri"/>
          <w:sz w:val="22"/>
          <w:szCs w:val="24"/>
        </w:rPr>
        <w:t xml:space="preserve"> and all investigation documentation</w:t>
      </w:r>
      <w:r w:rsidRPr="006528A2">
        <w:rPr>
          <w:rFonts w:ascii="Calibri" w:hAnsi="Calibri" w:cs="Calibri"/>
          <w:sz w:val="22"/>
          <w:szCs w:val="24"/>
        </w:rPr>
        <w:t xml:space="preserve"> to HR</w:t>
      </w:r>
    </w:p>
    <w:p w14:paraId="1D6D5815" w14:textId="77777777" w:rsidR="00414161" w:rsidRPr="006528A2" w:rsidRDefault="00414161" w:rsidP="006457BA">
      <w:pPr>
        <w:numPr>
          <w:ilvl w:val="0"/>
          <w:numId w:val="5"/>
        </w:numPr>
        <w:spacing w:after="0"/>
        <w:ind w:left="1434" w:hanging="357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Confirm with the Quality Office the closure of the complaint</w:t>
      </w:r>
      <w:r w:rsidR="00FC6AB2" w:rsidRPr="006528A2">
        <w:rPr>
          <w:rFonts w:ascii="Calibri" w:hAnsi="Calibri" w:cs="Calibri"/>
          <w:sz w:val="22"/>
          <w:szCs w:val="24"/>
        </w:rPr>
        <w:t>.</w:t>
      </w:r>
    </w:p>
    <w:p w14:paraId="1D6D5816" w14:textId="77777777" w:rsidR="00764A01" w:rsidRPr="006528A2" w:rsidRDefault="00764A01" w:rsidP="00764A01">
      <w:pPr>
        <w:spacing w:after="0"/>
        <w:jc w:val="both"/>
        <w:rPr>
          <w:rFonts w:ascii="Calibri" w:hAnsi="Calibri" w:cs="Calibri"/>
          <w:sz w:val="22"/>
          <w:szCs w:val="24"/>
        </w:rPr>
      </w:pPr>
    </w:p>
    <w:p w14:paraId="1D6D5817" w14:textId="77777777" w:rsidR="00764A01" w:rsidRPr="006528A2" w:rsidRDefault="00764A01" w:rsidP="00764A01">
      <w:pPr>
        <w:spacing w:after="0"/>
        <w:jc w:val="both"/>
        <w:rPr>
          <w:rFonts w:ascii="Calibri" w:hAnsi="Calibri" w:cs="Calibri"/>
          <w:sz w:val="22"/>
          <w:szCs w:val="24"/>
        </w:rPr>
      </w:pPr>
    </w:p>
    <w:p w14:paraId="1D6D5818" w14:textId="77777777" w:rsidR="00AB0BE2" w:rsidRPr="006528A2" w:rsidRDefault="00AB0BE2" w:rsidP="006528A2">
      <w:pPr>
        <w:spacing w:after="0"/>
        <w:ind w:left="720" w:hanging="720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3.</w:t>
      </w:r>
      <w:r w:rsidR="008B027E" w:rsidRPr="006528A2">
        <w:rPr>
          <w:rFonts w:ascii="Calibri" w:hAnsi="Calibri" w:cs="Calibri"/>
          <w:sz w:val="22"/>
          <w:szCs w:val="24"/>
        </w:rPr>
        <w:t>3.5</w:t>
      </w:r>
      <w:r w:rsidRPr="006528A2">
        <w:rPr>
          <w:rFonts w:ascii="Calibri" w:hAnsi="Calibri" w:cs="Calibri"/>
          <w:sz w:val="22"/>
          <w:szCs w:val="24"/>
        </w:rPr>
        <w:tab/>
        <w:t>If the</w:t>
      </w:r>
      <w:r w:rsidR="004143CC" w:rsidRPr="006528A2">
        <w:rPr>
          <w:rFonts w:ascii="Calibri" w:hAnsi="Calibri" w:cs="Calibri"/>
          <w:sz w:val="22"/>
          <w:szCs w:val="24"/>
        </w:rPr>
        <w:t xml:space="preserve"> investigation identifies </w:t>
      </w:r>
      <w:proofErr w:type="gramStart"/>
      <w:r w:rsidR="004143CC" w:rsidRPr="006528A2">
        <w:rPr>
          <w:rFonts w:ascii="Calibri" w:hAnsi="Calibri" w:cs="Calibri"/>
          <w:sz w:val="22"/>
          <w:szCs w:val="24"/>
        </w:rPr>
        <w:t>that actions</w:t>
      </w:r>
      <w:proofErr w:type="gramEnd"/>
      <w:r w:rsidR="004143CC" w:rsidRPr="006528A2">
        <w:rPr>
          <w:rFonts w:ascii="Calibri" w:hAnsi="Calibri" w:cs="Calibri"/>
          <w:sz w:val="22"/>
          <w:szCs w:val="24"/>
        </w:rPr>
        <w:t xml:space="preserve"> are required to rectify the issues raised in the complaint</w:t>
      </w:r>
      <w:r w:rsidR="00767959" w:rsidRPr="006528A2">
        <w:rPr>
          <w:rFonts w:ascii="Calibri" w:hAnsi="Calibri" w:cs="Calibri"/>
          <w:sz w:val="22"/>
          <w:szCs w:val="24"/>
        </w:rPr>
        <w:t>, the Director of Curriculum</w:t>
      </w:r>
      <w:r w:rsidR="00151C68" w:rsidRPr="006528A2">
        <w:rPr>
          <w:rFonts w:ascii="Calibri" w:hAnsi="Calibri" w:cs="Calibri"/>
          <w:sz w:val="22"/>
          <w:szCs w:val="24"/>
        </w:rPr>
        <w:t xml:space="preserve"> will</w:t>
      </w:r>
      <w:r w:rsidRPr="006528A2">
        <w:rPr>
          <w:rFonts w:ascii="Calibri" w:hAnsi="Calibri" w:cs="Calibri"/>
          <w:sz w:val="22"/>
          <w:szCs w:val="24"/>
        </w:rPr>
        <w:t>:</w:t>
      </w:r>
    </w:p>
    <w:p w14:paraId="1D6D5819" w14:textId="77777777" w:rsidR="00AB0BE2" w:rsidRPr="006528A2" w:rsidRDefault="00764A01" w:rsidP="006457BA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 xml:space="preserve">Manage, </w:t>
      </w:r>
      <w:proofErr w:type="gramStart"/>
      <w:r w:rsidRPr="006528A2">
        <w:rPr>
          <w:rFonts w:ascii="Calibri" w:hAnsi="Calibri" w:cs="Calibri"/>
          <w:sz w:val="22"/>
          <w:szCs w:val="24"/>
        </w:rPr>
        <w:t>monitor</w:t>
      </w:r>
      <w:proofErr w:type="gramEnd"/>
      <w:r w:rsidRPr="006528A2">
        <w:rPr>
          <w:rFonts w:ascii="Calibri" w:hAnsi="Calibri" w:cs="Calibri"/>
          <w:sz w:val="22"/>
          <w:szCs w:val="24"/>
        </w:rPr>
        <w:t xml:space="preserve"> and close</w:t>
      </w:r>
      <w:r w:rsidR="00AB0BE2" w:rsidRPr="006528A2">
        <w:rPr>
          <w:rFonts w:ascii="Calibri" w:hAnsi="Calibri" w:cs="Calibri"/>
          <w:sz w:val="22"/>
          <w:szCs w:val="24"/>
        </w:rPr>
        <w:t xml:space="preserve"> necessary action</w:t>
      </w:r>
    </w:p>
    <w:p w14:paraId="1D6D581A" w14:textId="77777777" w:rsidR="00AB0BE2" w:rsidRPr="006528A2" w:rsidRDefault="00AB0BE2" w:rsidP="006457BA">
      <w:pPr>
        <w:numPr>
          <w:ilvl w:val="0"/>
          <w:numId w:val="6"/>
        </w:numPr>
        <w:spacing w:after="0"/>
        <w:ind w:left="1434" w:hanging="357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Confirm completion of the action to the complainant and copy in</w:t>
      </w:r>
      <w:r w:rsidR="001A214D" w:rsidRPr="006528A2">
        <w:rPr>
          <w:rFonts w:ascii="Calibri" w:hAnsi="Calibri" w:cs="Calibri"/>
          <w:sz w:val="22"/>
          <w:szCs w:val="24"/>
        </w:rPr>
        <w:t>/inform</w:t>
      </w:r>
      <w:r w:rsidRPr="006528A2">
        <w:rPr>
          <w:rFonts w:ascii="Calibri" w:hAnsi="Calibri" w:cs="Calibri"/>
          <w:sz w:val="22"/>
          <w:szCs w:val="24"/>
        </w:rPr>
        <w:t xml:space="preserve"> the Quality </w:t>
      </w:r>
      <w:r w:rsidR="005E3D1A" w:rsidRPr="006528A2">
        <w:rPr>
          <w:rFonts w:ascii="Calibri" w:hAnsi="Calibri" w:cs="Calibri"/>
          <w:sz w:val="22"/>
          <w:szCs w:val="24"/>
        </w:rPr>
        <w:t>Office</w:t>
      </w:r>
    </w:p>
    <w:p w14:paraId="1D6D581B" w14:textId="77777777" w:rsidR="00764A01" w:rsidRPr="006528A2" w:rsidRDefault="00764A01" w:rsidP="006457BA">
      <w:pPr>
        <w:numPr>
          <w:ilvl w:val="0"/>
          <w:numId w:val="6"/>
        </w:numPr>
        <w:spacing w:after="0"/>
        <w:ind w:left="1434" w:hanging="357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If outcome potentially requires Disciplinary action, HR will take this process forward.</w:t>
      </w:r>
    </w:p>
    <w:p w14:paraId="1D6D581C" w14:textId="77777777" w:rsidR="00C379D7" w:rsidRDefault="00C379D7" w:rsidP="00C379D7">
      <w:pPr>
        <w:tabs>
          <w:tab w:val="left" w:pos="6097"/>
        </w:tabs>
        <w:spacing w:after="0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ab/>
      </w:r>
    </w:p>
    <w:p w14:paraId="1D6D581D" w14:textId="77777777" w:rsidR="009F3C92" w:rsidRPr="006528A2" w:rsidRDefault="009F3C92" w:rsidP="006457BA">
      <w:pPr>
        <w:spacing w:after="0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b/>
          <w:bCs/>
          <w:sz w:val="22"/>
          <w:szCs w:val="24"/>
        </w:rPr>
        <w:lastRenderedPageBreak/>
        <w:t>3.4</w:t>
      </w:r>
      <w:r w:rsidRPr="006528A2">
        <w:rPr>
          <w:rFonts w:ascii="Calibri" w:hAnsi="Calibri" w:cs="Calibri"/>
          <w:b/>
          <w:bCs/>
          <w:sz w:val="22"/>
          <w:szCs w:val="24"/>
        </w:rPr>
        <w:tab/>
        <w:t>Re</w:t>
      </w:r>
      <w:r w:rsidR="00DB2835" w:rsidRPr="006528A2">
        <w:rPr>
          <w:rFonts w:ascii="Calibri" w:hAnsi="Calibri" w:cs="Calibri"/>
          <w:b/>
          <w:bCs/>
          <w:sz w:val="22"/>
          <w:szCs w:val="24"/>
        </w:rPr>
        <w:t>ferral and review</w:t>
      </w:r>
    </w:p>
    <w:p w14:paraId="1D6D581E" w14:textId="7782522E" w:rsidR="009F3C92" w:rsidRDefault="009F3C92" w:rsidP="006457BA">
      <w:pPr>
        <w:numPr>
          <w:ilvl w:val="2"/>
          <w:numId w:val="14"/>
        </w:numPr>
        <w:spacing w:after="0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If the complainant is not satisfied with the response or actio</w:t>
      </w:r>
      <w:r w:rsidR="00EC456B" w:rsidRPr="006528A2">
        <w:rPr>
          <w:rFonts w:ascii="Calibri" w:hAnsi="Calibri" w:cs="Calibri"/>
          <w:sz w:val="22"/>
          <w:szCs w:val="24"/>
        </w:rPr>
        <w:t xml:space="preserve">n taken, the complainant </w:t>
      </w:r>
      <w:r w:rsidR="0013394A" w:rsidRPr="006528A2">
        <w:rPr>
          <w:rFonts w:ascii="Calibri" w:hAnsi="Calibri" w:cs="Calibri"/>
          <w:sz w:val="22"/>
          <w:szCs w:val="24"/>
        </w:rPr>
        <w:t>must</w:t>
      </w:r>
      <w:r w:rsidR="00EC456B" w:rsidRPr="006528A2">
        <w:rPr>
          <w:rFonts w:ascii="Calibri" w:hAnsi="Calibri" w:cs="Calibri"/>
          <w:sz w:val="22"/>
          <w:szCs w:val="24"/>
        </w:rPr>
        <w:t xml:space="preserve"> provide the Quality Office with the reasons for thi</w:t>
      </w:r>
      <w:r w:rsidR="00461F36" w:rsidRPr="006528A2">
        <w:rPr>
          <w:rFonts w:ascii="Calibri" w:hAnsi="Calibri" w:cs="Calibri"/>
          <w:sz w:val="22"/>
          <w:szCs w:val="24"/>
        </w:rPr>
        <w:t>s</w:t>
      </w:r>
      <w:r w:rsidR="00EC456B" w:rsidRPr="006528A2">
        <w:rPr>
          <w:rFonts w:ascii="Calibri" w:hAnsi="Calibri" w:cs="Calibri"/>
          <w:sz w:val="22"/>
          <w:szCs w:val="24"/>
        </w:rPr>
        <w:t>.  T</w:t>
      </w:r>
      <w:r w:rsidRPr="006528A2">
        <w:rPr>
          <w:rFonts w:ascii="Calibri" w:hAnsi="Calibri" w:cs="Calibri"/>
          <w:sz w:val="22"/>
          <w:szCs w:val="24"/>
        </w:rPr>
        <w:t xml:space="preserve">he Quality </w:t>
      </w:r>
      <w:r w:rsidR="005E3D1A" w:rsidRPr="006528A2">
        <w:rPr>
          <w:rFonts w:ascii="Calibri" w:hAnsi="Calibri" w:cs="Calibri"/>
          <w:sz w:val="22"/>
          <w:szCs w:val="24"/>
        </w:rPr>
        <w:t>Office</w:t>
      </w:r>
      <w:r w:rsidRPr="006528A2">
        <w:rPr>
          <w:rFonts w:ascii="Calibri" w:hAnsi="Calibri" w:cs="Calibri"/>
          <w:sz w:val="22"/>
          <w:szCs w:val="24"/>
        </w:rPr>
        <w:t xml:space="preserve"> </w:t>
      </w:r>
      <w:r w:rsidR="00EC456B" w:rsidRPr="006528A2">
        <w:rPr>
          <w:rFonts w:ascii="Calibri" w:hAnsi="Calibri" w:cs="Calibri"/>
          <w:sz w:val="22"/>
          <w:szCs w:val="24"/>
        </w:rPr>
        <w:t xml:space="preserve">will then </w:t>
      </w:r>
      <w:r w:rsidRPr="006528A2">
        <w:rPr>
          <w:rFonts w:ascii="Calibri" w:hAnsi="Calibri" w:cs="Calibri"/>
          <w:sz w:val="22"/>
          <w:szCs w:val="24"/>
        </w:rPr>
        <w:t xml:space="preserve">refer the complaint to the </w:t>
      </w:r>
      <w:proofErr w:type="gramStart"/>
      <w:r w:rsidRPr="006528A2">
        <w:rPr>
          <w:rFonts w:ascii="Calibri" w:hAnsi="Calibri" w:cs="Calibri"/>
          <w:sz w:val="22"/>
          <w:szCs w:val="24"/>
        </w:rPr>
        <w:t>Pri</w:t>
      </w:r>
      <w:r w:rsidR="0013394A" w:rsidRPr="006528A2">
        <w:rPr>
          <w:rFonts w:ascii="Calibri" w:hAnsi="Calibri" w:cs="Calibri"/>
          <w:sz w:val="22"/>
          <w:szCs w:val="24"/>
        </w:rPr>
        <w:t>ncipal</w:t>
      </w:r>
      <w:proofErr w:type="gramEnd"/>
      <w:r w:rsidR="0013394A" w:rsidRPr="006528A2">
        <w:rPr>
          <w:rFonts w:ascii="Calibri" w:hAnsi="Calibri" w:cs="Calibri"/>
          <w:sz w:val="22"/>
          <w:szCs w:val="24"/>
        </w:rPr>
        <w:t xml:space="preserve"> for consideration.  The </w:t>
      </w:r>
      <w:proofErr w:type="gramStart"/>
      <w:r w:rsidR="0013394A" w:rsidRPr="006528A2">
        <w:rPr>
          <w:rFonts w:ascii="Calibri" w:hAnsi="Calibri" w:cs="Calibri"/>
          <w:sz w:val="22"/>
          <w:szCs w:val="24"/>
        </w:rPr>
        <w:t>P</w:t>
      </w:r>
      <w:r w:rsidRPr="006528A2">
        <w:rPr>
          <w:rFonts w:ascii="Calibri" w:hAnsi="Calibri" w:cs="Calibri"/>
          <w:sz w:val="22"/>
          <w:szCs w:val="24"/>
        </w:rPr>
        <w:t>rincipal</w:t>
      </w:r>
      <w:proofErr w:type="gramEnd"/>
      <w:r w:rsidRPr="006528A2">
        <w:rPr>
          <w:rFonts w:ascii="Calibri" w:hAnsi="Calibri" w:cs="Calibri"/>
          <w:sz w:val="22"/>
          <w:szCs w:val="24"/>
        </w:rPr>
        <w:t xml:space="preserve"> will consider the details within the complaint file and, if necessary, investigate further before writing to the complainant with a final outcome</w:t>
      </w:r>
      <w:r w:rsidR="003C1882" w:rsidRPr="006528A2">
        <w:rPr>
          <w:rFonts w:ascii="Calibri" w:hAnsi="Calibri" w:cs="Calibri"/>
          <w:sz w:val="22"/>
          <w:szCs w:val="24"/>
        </w:rPr>
        <w:t xml:space="preserve"> within </w:t>
      </w:r>
      <w:r w:rsidR="009F121B">
        <w:rPr>
          <w:rFonts w:ascii="Calibri" w:hAnsi="Calibri" w:cs="Calibri"/>
          <w:sz w:val="22"/>
          <w:szCs w:val="24"/>
        </w:rPr>
        <w:t>2</w:t>
      </w:r>
      <w:r w:rsidR="003C1882" w:rsidRPr="006528A2">
        <w:rPr>
          <w:rFonts w:ascii="Calibri" w:hAnsi="Calibri" w:cs="Calibri"/>
          <w:sz w:val="22"/>
          <w:szCs w:val="24"/>
        </w:rPr>
        <w:t>0 working days of receiving the request for review</w:t>
      </w:r>
      <w:r w:rsidRPr="006528A2">
        <w:rPr>
          <w:rFonts w:ascii="Calibri" w:hAnsi="Calibri" w:cs="Calibri"/>
          <w:sz w:val="22"/>
          <w:szCs w:val="24"/>
        </w:rPr>
        <w:t>.</w:t>
      </w:r>
    </w:p>
    <w:p w14:paraId="1D6D581F" w14:textId="77777777" w:rsidR="008F1927" w:rsidRPr="006528A2" w:rsidRDefault="008F1927" w:rsidP="008F1927">
      <w:pPr>
        <w:spacing w:after="0"/>
        <w:ind w:left="720"/>
        <w:jc w:val="both"/>
        <w:rPr>
          <w:rFonts w:ascii="Calibri" w:hAnsi="Calibri" w:cs="Calibri"/>
          <w:sz w:val="22"/>
          <w:szCs w:val="24"/>
        </w:rPr>
      </w:pPr>
    </w:p>
    <w:p w14:paraId="1D6D5820" w14:textId="77777777" w:rsidR="00D330E0" w:rsidRDefault="009F3C92" w:rsidP="00E01097">
      <w:pPr>
        <w:numPr>
          <w:ilvl w:val="2"/>
          <w:numId w:val="14"/>
        </w:numPr>
        <w:spacing w:after="0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 xml:space="preserve">If the complainant is still not </w:t>
      </w:r>
      <w:proofErr w:type="gramStart"/>
      <w:r w:rsidRPr="006528A2">
        <w:rPr>
          <w:rFonts w:ascii="Calibri" w:hAnsi="Calibri" w:cs="Calibri"/>
          <w:sz w:val="22"/>
          <w:szCs w:val="24"/>
        </w:rPr>
        <w:t>satisfied</w:t>
      </w:r>
      <w:proofErr w:type="gramEnd"/>
      <w:r w:rsidRPr="006528A2">
        <w:rPr>
          <w:rFonts w:ascii="Calibri" w:hAnsi="Calibri" w:cs="Calibri"/>
          <w:sz w:val="22"/>
          <w:szCs w:val="24"/>
        </w:rPr>
        <w:t xml:space="preserve"> they can th</w:t>
      </w:r>
      <w:r w:rsidR="00721332">
        <w:rPr>
          <w:rFonts w:ascii="Calibri" w:hAnsi="Calibri" w:cs="Calibri"/>
          <w:sz w:val="22"/>
          <w:szCs w:val="24"/>
        </w:rPr>
        <w:t>en ref</w:t>
      </w:r>
      <w:r w:rsidR="008F1927">
        <w:rPr>
          <w:rFonts w:ascii="Calibri" w:hAnsi="Calibri" w:cs="Calibri"/>
          <w:sz w:val="22"/>
          <w:szCs w:val="24"/>
        </w:rPr>
        <w:t>er their complaint to either</w:t>
      </w:r>
      <w:r w:rsidR="00D330E0">
        <w:rPr>
          <w:rFonts w:ascii="Calibri" w:hAnsi="Calibri" w:cs="Calibri"/>
          <w:sz w:val="22"/>
          <w:szCs w:val="24"/>
        </w:rPr>
        <w:t>:</w:t>
      </w:r>
    </w:p>
    <w:p w14:paraId="1D6D5821" w14:textId="77777777" w:rsidR="008F1927" w:rsidRDefault="008F1927" w:rsidP="008F1927">
      <w:pPr>
        <w:pStyle w:val="ListParagraph"/>
        <w:spacing w:line="240" w:lineRule="auto"/>
        <w:ind w:left="540"/>
        <w:rPr>
          <w:rFonts w:cs="Calibri"/>
          <w:b/>
        </w:rPr>
      </w:pPr>
    </w:p>
    <w:p w14:paraId="1D6D5822" w14:textId="77777777" w:rsidR="008F1927" w:rsidRDefault="008F1927" w:rsidP="008F1927">
      <w:pPr>
        <w:pStyle w:val="ListParagraph"/>
        <w:spacing w:line="240" w:lineRule="auto"/>
        <w:ind w:left="540"/>
        <w:rPr>
          <w:rFonts w:cs="Calibri"/>
        </w:rPr>
      </w:pPr>
      <w:r w:rsidRPr="00195B28">
        <w:rPr>
          <w:rFonts w:cs="Calibri"/>
          <w:b/>
        </w:rPr>
        <w:t xml:space="preserve">The </w:t>
      </w:r>
      <w:r>
        <w:rPr>
          <w:rFonts w:cs="Calibri"/>
          <w:b/>
        </w:rPr>
        <w:t xml:space="preserve">Education and </w:t>
      </w:r>
      <w:r w:rsidRPr="00195B28">
        <w:rPr>
          <w:rFonts w:cs="Calibri"/>
          <w:b/>
        </w:rPr>
        <w:t>Skills Funding Agency (</w:t>
      </w:r>
      <w:r>
        <w:rPr>
          <w:rFonts w:cs="Calibri"/>
          <w:b/>
        </w:rPr>
        <w:t>E</w:t>
      </w:r>
      <w:r w:rsidRPr="00195B28">
        <w:rPr>
          <w:rFonts w:cs="Calibri"/>
          <w:b/>
        </w:rPr>
        <w:t>SFA)</w:t>
      </w:r>
      <w:r w:rsidRPr="00195B28">
        <w:rPr>
          <w:rFonts w:cs="Calibri"/>
        </w:rPr>
        <w:t xml:space="preserve">- you should contact the </w:t>
      </w:r>
      <w:r>
        <w:rPr>
          <w:rFonts w:cs="Calibri"/>
        </w:rPr>
        <w:t>E</w:t>
      </w:r>
      <w:r w:rsidRPr="00195B28">
        <w:rPr>
          <w:rFonts w:cs="Calibri"/>
        </w:rPr>
        <w:t xml:space="preserve">SFA if your complaint refers to any aspect of your education at Oaklands College other than higher education (HE) </w:t>
      </w:r>
    </w:p>
    <w:p w14:paraId="1D6D5823" w14:textId="77777777" w:rsidR="008F1927" w:rsidRDefault="008F1927" w:rsidP="008F1927">
      <w:pPr>
        <w:pStyle w:val="ListParagraph"/>
        <w:spacing w:line="240" w:lineRule="auto"/>
        <w:rPr>
          <w:rFonts w:cs="Calibri"/>
          <w:b/>
        </w:rPr>
      </w:pPr>
    </w:p>
    <w:p w14:paraId="1D6D5824" w14:textId="77777777" w:rsidR="008F1927" w:rsidRDefault="00434CB0" w:rsidP="008F1927">
      <w:pPr>
        <w:pStyle w:val="ListParagraph"/>
        <w:spacing w:line="240" w:lineRule="auto"/>
        <w:rPr>
          <w:rFonts w:cs="Calibri"/>
          <w:b/>
        </w:rPr>
      </w:pPr>
      <w:hyperlink r:id="rId13" w:history="1">
        <w:r w:rsidR="008009CA" w:rsidRPr="008009CA">
          <w:rPr>
            <w:rStyle w:val="Hyperlink"/>
            <w:rFonts w:cs="Calibri"/>
            <w:b/>
          </w:rPr>
          <w:t xml:space="preserve">Complaints </w:t>
        </w:r>
        <w:proofErr w:type="gramStart"/>
        <w:r w:rsidR="008009CA" w:rsidRPr="008009CA">
          <w:rPr>
            <w:rStyle w:val="Hyperlink"/>
            <w:rFonts w:cs="Calibri"/>
            <w:b/>
          </w:rPr>
          <w:t>about  post</w:t>
        </w:r>
        <w:proofErr w:type="gramEnd"/>
        <w:r w:rsidR="008009CA" w:rsidRPr="008009CA">
          <w:rPr>
            <w:rStyle w:val="Hyperlink"/>
            <w:rFonts w:cs="Calibri"/>
            <w:b/>
          </w:rPr>
          <w:t xml:space="preserve"> 16 education and training funded by ESFA</w:t>
        </w:r>
      </w:hyperlink>
      <w:r w:rsidR="008009CA">
        <w:rPr>
          <w:rFonts w:cs="Calibri"/>
          <w:b/>
        </w:rPr>
        <w:t xml:space="preserve"> </w:t>
      </w:r>
    </w:p>
    <w:p w14:paraId="1D6D5825" w14:textId="77777777" w:rsidR="008009CA" w:rsidRPr="00195B28" w:rsidRDefault="008009CA" w:rsidP="008F1927">
      <w:pPr>
        <w:pStyle w:val="ListParagraph"/>
        <w:spacing w:line="240" w:lineRule="auto"/>
        <w:rPr>
          <w:rFonts w:cs="Calibri"/>
        </w:rPr>
      </w:pPr>
    </w:p>
    <w:p w14:paraId="1D6D5826" w14:textId="77777777" w:rsidR="008F1927" w:rsidRPr="00195B28" w:rsidRDefault="008F1927" w:rsidP="008F1927">
      <w:pPr>
        <w:pStyle w:val="ListParagraph"/>
        <w:spacing w:line="240" w:lineRule="auto"/>
        <w:ind w:left="540"/>
        <w:rPr>
          <w:rFonts w:cs="Calibri"/>
        </w:rPr>
      </w:pPr>
      <w:r w:rsidRPr="00195B28">
        <w:rPr>
          <w:rFonts w:cs="Calibri"/>
          <w:b/>
        </w:rPr>
        <w:t>The Office of the Independent Adjudicator (OIA)</w:t>
      </w:r>
      <w:r w:rsidRPr="00195B28">
        <w:rPr>
          <w:rFonts w:cs="Calibri"/>
        </w:rPr>
        <w:t xml:space="preserve"> – you should contact the OIA if your complaint refers to any aspect of higher education (HE) at Oaklands College. </w:t>
      </w:r>
    </w:p>
    <w:p w14:paraId="1D6D5827" w14:textId="77777777" w:rsidR="008F1927" w:rsidRDefault="008F1927" w:rsidP="008F1927">
      <w:pPr>
        <w:tabs>
          <w:tab w:val="left" w:pos="347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hyperlink r:id="rId14" w:history="1">
        <w:r w:rsidR="007F7D4A" w:rsidRPr="008A2BC3">
          <w:rPr>
            <w:rStyle w:val="Hyperlink"/>
            <w:rFonts w:ascii="Calibri" w:hAnsi="Calibri" w:cs="Calibri"/>
            <w:sz w:val="22"/>
            <w:szCs w:val="22"/>
          </w:rPr>
          <w:t>http://www.oiahe.org.uk/complaints-about-our-service.aspx</w:t>
        </w:r>
      </w:hyperlink>
    </w:p>
    <w:p w14:paraId="1D6D5828" w14:textId="491A611F" w:rsidR="008F1927" w:rsidRPr="00F50FD8" w:rsidRDefault="00E509A3" w:rsidP="00E509A3">
      <w:pPr>
        <w:tabs>
          <w:tab w:val="left" w:pos="3475"/>
        </w:tabs>
        <w:ind w:left="567"/>
        <w:rPr>
          <w:rFonts w:ascii="Calibri" w:eastAsia="Calibri" w:hAnsi="Calibri" w:cs="Calibri"/>
          <w:sz w:val="22"/>
          <w:szCs w:val="22"/>
        </w:rPr>
      </w:pPr>
      <w:r w:rsidRPr="00F50FD8">
        <w:rPr>
          <w:rFonts w:ascii="Calibri" w:eastAsia="Calibri" w:hAnsi="Calibri" w:cs="Calibri"/>
          <w:sz w:val="22"/>
          <w:szCs w:val="22"/>
        </w:rPr>
        <w:t>The OIA run an independent scheme to review student complaints. You can find more information about making a complaint to the OIA, what it can and can’t look at and what it can do to put things right at</w:t>
      </w:r>
      <w:r>
        <w:rPr>
          <w:color w:val="FF0000"/>
        </w:rPr>
        <w:t xml:space="preserve"> </w:t>
      </w:r>
      <w:r w:rsidRPr="00F50FD8">
        <w:rPr>
          <w:rFonts w:asciiTheme="minorHAnsi" w:hAnsiTheme="minorHAnsi" w:cstheme="minorHAnsi"/>
          <w:color w:val="0000FF"/>
          <w:sz w:val="22"/>
          <w:u w:val="single"/>
        </w:rPr>
        <w:t>https://</w:t>
      </w:r>
      <w:hyperlink r:id="rId15" w:history="1">
        <w:r w:rsidR="0026085D" w:rsidRPr="00686416">
          <w:rPr>
            <w:rStyle w:val="Hyperlink"/>
            <w:rFonts w:asciiTheme="minorHAnsi" w:hAnsiTheme="minorHAnsi" w:cstheme="minorHAnsi"/>
            <w:sz w:val="22"/>
          </w:rPr>
          <w:t>www.oiahe.org.uk/students</w:t>
        </w:r>
      </w:hyperlink>
      <w:r w:rsidRPr="00F50FD8">
        <w:rPr>
          <w:rFonts w:asciiTheme="minorHAnsi" w:hAnsiTheme="minorHAnsi" w:cstheme="minorHAnsi"/>
          <w:color w:val="0000FF"/>
          <w:sz w:val="22"/>
        </w:rPr>
        <w:t>.</w:t>
      </w:r>
      <w:r w:rsidRPr="00F50FD8">
        <w:rPr>
          <w:color w:val="0000FF"/>
          <w:sz w:val="22"/>
        </w:rPr>
        <w:t xml:space="preserve"> </w:t>
      </w:r>
      <w:r w:rsidRPr="00F50FD8">
        <w:rPr>
          <w:rFonts w:ascii="Calibri" w:eastAsia="Calibri" w:hAnsi="Calibri" w:cs="Calibri"/>
          <w:sz w:val="22"/>
          <w:szCs w:val="22"/>
        </w:rPr>
        <w:t>The College will issue you with</w:t>
      </w:r>
      <w:r>
        <w:rPr>
          <w:color w:val="FF0000"/>
        </w:rPr>
        <w:t xml:space="preserve"> </w:t>
      </w:r>
      <w:hyperlink r:id="rId16" w:history="1">
        <w:r w:rsidRPr="00F50FD8">
          <w:rPr>
            <w:rStyle w:val="Hyperlink"/>
            <w:rFonts w:asciiTheme="minorHAnsi" w:hAnsiTheme="minorHAnsi" w:cstheme="minorHAnsi"/>
            <w:sz w:val="22"/>
          </w:rPr>
          <w:t>a Completion of Procedures letter</w:t>
        </w:r>
      </w:hyperlink>
      <w:r>
        <w:rPr>
          <w:color w:val="FF0000"/>
        </w:rPr>
        <w:t xml:space="preserve"> </w:t>
      </w:r>
      <w:r w:rsidRPr="00F50FD8">
        <w:rPr>
          <w:rFonts w:ascii="Calibri" w:eastAsia="Calibri" w:hAnsi="Calibri" w:cs="Calibri"/>
          <w:sz w:val="22"/>
          <w:szCs w:val="22"/>
        </w:rPr>
        <w:t>to confirm that you have completed the College’s internal processes to support you with your complaint to the OIA.</w:t>
      </w:r>
    </w:p>
    <w:p w14:paraId="1D6D5829" w14:textId="77777777" w:rsidR="008F1927" w:rsidRDefault="008F1927" w:rsidP="008F1927">
      <w:pPr>
        <w:pStyle w:val="ListParagraph"/>
        <w:spacing w:line="240" w:lineRule="auto"/>
        <w:ind w:left="540"/>
      </w:pPr>
      <w:r w:rsidRPr="00A453C3">
        <w:rPr>
          <w:b/>
        </w:rPr>
        <w:t>OFSTED</w:t>
      </w:r>
      <w:r>
        <w:t>- you should contact the Complaints, Investigation and Enforcement team at OFSTED if you are a residential student at Oaklands College.</w:t>
      </w:r>
    </w:p>
    <w:p w14:paraId="1D6D582A" w14:textId="77777777" w:rsidR="008F1927" w:rsidRDefault="008F1927" w:rsidP="008F1927">
      <w:pPr>
        <w:pStyle w:val="ListParagraph"/>
        <w:spacing w:line="240" w:lineRule="auto"/>
        <w:ind w:left="540"/>
      </w:pPr>
      <w:r>
        <w:t>Telephone- 01633 657393</w:t>
      </w:r>
    </w:p>
    <w:p w14:paraId="1D6D582B" w14:textId="77777777" w:rsidR="008F1927" w:rsidRDefault="008F1927" w:rsidP="008F1927">
      <w:pPr>
        <w:pStyle w:val="ListParagraph"/>
        <w:spacing w:line="240" w:lineRule="auto"/>
        <w:ind w:left="540"/>
      </w:pPr>
      <w:r>
        <w:t xml:space="preserve">Email- </w:t>
      </w:r>
      <w:hyperlink r:id="rId17" w:history="1">
        <w:r w:rsidRPr="00C04D93">
          <w:rPr>
            <w:rStyle w:val="Hyperlink"/>
          </w:rPr>
          <w:t>CIE@ofsted.gov.uk</w:t>
        </w:r>
      </w:hyperlink>
      <w:r>
        <w:t xml:space="preserve"> </w:t>
      </w:r>
    </w:p>
    <w:p w14:paraId="1D6D582C" w14:textId="77777777" w:rsidR="008F1927" w:rsidRDefault="008F1927" w:rsidP="008F1927">
      <w:pPr>
        <w:pStyle w:val="ListParagraph"/>
        <w:spacing w:line="240" w:lineRule="auto"/>
        <w:ind w:left="1440"/>
      </w:pPr>
    </w:p>
    <w:p w14:paraId="1D6D582D" w14:textId="77777777" w:rsidR="008F1927" w:rsidRPr="008F1927" w:rsidRDefault="008F1927" w:rsidP="008F1927">
      <w:pPr>
        <w:spacing w:after="300" w:line="300" w:lineRule="atLeast"/>
        <w:ind w:left="540" w:right="30"/>
        <w:rPr>
          <w:rFonts w:ascii="Calibri" w:hAnsi="Calibri"/>
          <w:color w:val="000000"/>
          <w:sz w:val="22"/>
          <w:szCs w:val="22"/>
          <w:lang w:eastAsia="en-GB"/>
        </w:rPr>
      </w:pPr>
      <w:r w:rsidRPr="008F1927">
        <w:rPr>
          <w:rFonts w:ascii="Calibri" w:hAnsi="Calibri"/>
          <w:b/>
          <w:bCs/>
          <w:color w:val="000000"/>
          <w:sz w:val="22"/>
          <w:szCs w:val="22"/>
          <w:lang w:eastAsia="en-GB"/>
        </w:rPr>
        <w:t>Pearson Higher Education Higher Nationals (HNs)</w:t>
      </w:r>
      <w:r w:rsidRPr="008F1927">
        <w:rPr>
          <w:rFonts w:ascii="Calibri" w:hAnsi="Calibri"/>
          <w:color w:val="000000"/>
          <w:sz w:val="22"/>
          <w:szCs w:val="22"/>
          <w:lang w:eastAsia="en-GB"/>
        </w:rPr>
        <w:t xml:space="preserve"> - you should contact Pearson if your complaint refers to an academic matter relating to Pearson Higher Nationals.</w:t>
      </w:r>
    </w:p>
    <w:p w14:paraId="1D6D582E" w14:textId="77777777" w:rsidR="008F1927" w:rsidRPr="00FF48CA" w:rsidRDefault="00434CB0" w:rsidP="008F1927">
      <w:pPr>
        <w:spacing w:after="300" w:line="300" w:lineRule="atLeast"/>
        <w:ind w:left="720" w:right="30"/>
        <w:rPr>
          <w:rFonts w:ascii="Calibri" w:hAnsi="Calibri"/>
          <w:color w:val="333333"/>
          <w:sz w:val="22"/>
          <w:szCs w:val="22"/>
          <w:lang w:eastAsia="en-GB"/>
        </w:rPr>
      </w:pPr>
      <w:hyperlink r:id="rId18" w:history="1">
        <w:r w:rsidR="008F1927" w:rsidRPr="00FF48CA">
          <w:rPr>
            <w:rStyle w:val="Hyperlink"/>
            <w:rFonts w:ascii="Calibri" w:hAnsi="Calibri" w:cs="Calibri"/>
            <w:szCs w:val="24"/>
          </w:rPr>
          <w:t>https://qualifications.pearson.com/en/support/contact-us/feedback-and-complaints.html#</w:t>
        </w:r>
      </w:hyperlink>
      <w:r w:rsidR="008F1927" w:rsidRPr="00FF48CA">
        <w:rPr>
          <w:rFonts w:ascii="Calibri" w:hAnsi="Calibri" w:cs="Calibri"/>
          <w:szCs w:val="24"/>
        </w:rPr>
        <w:t xml:space="preserve">  </w:t>
      </w:r>
    </w:p>
    <w:p w14:paraId="1D6D582F" w14:textId="77777777" w:rsidR="00E46CA2" w:rsidRPr="006065EF" w:rsidRDefault="00E46CA2" w:rsidP="00E46CA2">
      <w:pPr>
        <w:spacing w:after="300" w:line="300" w:lineRule="atLeast"/>
        <w:ind w:left="720" w:right="30"/>
        <w:rPr>
          <w:rFonts w:ascii="Calibri" w:hAnsi="Calibri"/>
          <w:color w:val="333333"/>
          <w:sz w:val="22"/>
          <w:szCs w:val="22"/>
          <w:lang w:eastAsia="en-GB"/>
        </w:rPr>
      </w:pPr>
      <w:r w:rsidRPr="006065EF">
        <w:rPr>
          <w:rFonts w:ascii="Calibri" w:hAnsi="Calibri"/>
          <w:color w:val="141414"/>
          <w:sz w:val="22"/>
          <w:szCs w:val="22"/>
        </w:rPr>
        <w:t xml:space="preserve">Please note If you’re unhappy with the </w:t>
      </w:r>
      <w:r w:rsidRPr="00F23D28">
        <w:rPr>
          <w:rFonts w:ascii="Calibri" w:hAnsi="Calibri"/>
          <w:sz w:val="22"/>
          <w:szCs w:val="22"/>
        </w:rPr>
        <w:t xml:space="preserve">way the </w:t>
      </w:r>
      <w:proofErr w:type="gramStart"/>
      <w:r w:rsidRPr="00F23D28">
        <w:rPr>
          <w:rFonts w:ascii="Calibri" w:hAnsi="Calibri"/>
          <w:sz w:val="22"/>
          <w:szCs w:val="22"/>
        </w:rPr>
        <w:t xml:space="preserve">College  </w:t>
      </w:r>
      <w:r w:rsidRPr="006065EF">
        <w:rPr>
          <w:rFonts w:ascii="Calibri" w:hAnsi="Calibri"/>
          <w:color w:val="141414"/>
          <w:sz w:val="22"/>
          <w:szCs w:val="22"/>
        </w:rPr>
        <w:t>is</w:t>
      </w:r>
      <w:proofErr w:type="gramEnd"/>
      <w:r w:rsidRPr="006065EF">
        <w:rPr>
          <w:rFonts w:ascii="Calibri" w:hAnsi="Calibri"/>
          <w:color w:val="141414"/>
          <w:sz w:val="22"/>
          <w:szCs w:val="22"/>
        </w:rPr>
        <w:t xml:space="preserve"> delivering a Pearson qualification, or with a decision that’s been made</w:t>
      </w:r>
      <w:r>
        <w:rPr>
          <w:rFonts w:ascii="Calibri" w:hAnsi="Calibri"/>
          <w:color w:val="141414"/>
          <w:sz w:val="22"/>
          <w:szCs w:val="22"/>
        </w:rPr>
        <w:t>, Pearson advise that you give your learning provider</w:t>
      </w:r>
      <w:r w:rsidRPr="006065EF">
        <w:rPr>
          <w:rFonts w:ascii="Calibri" w:hAnsi="Calibri"/>
          <w:color w:val="141414"/>
          <w:sz w:val="22"/>
          <w:szCs w:val="22"/>
        </w:rPr>
        <w:t xml:space="preserve"> the opportunity to investigate and respond to your concerns</w:t>
      </w:r>
      <w:r>
        <w:rPr>
          <w:rFonts w:ascii="Calibri" w:hAnsi="Calibri"/>
          <w:color w:val="141414"/>
          <w:sz w:val="22"/>
          <w:szCs w:val="22"/>
        </w:rPr>
        <w:t xml:space="preserve"> before getting in touch with them</w:t>
      </w:r>
      <w:r w:rsidRPr="006065EF">
        <w:rPr>
          <w:rFonts w:ascii="Calibri" w:hAnsi="Calibri"/>
          <w:color w:val="141414"/>
          <w:sz w:val="22"/>
          <w:szCs w:val="22"/>
        </w:rPr>
        <w:t xml:space="preserve">. </w:t>
      </w:r>
    </w:p>
    <w:p w14:paraId="1D6D5830" w14:textId="77777777" w:rsidR="00D330E0" w:rsidRPr="006528A2" w:rsidRDefault="00D330E0" w:rsidP="008F1927">
      <w:pPr>
        <w:spacing w:after="0"/>
        <w:rPr>
          <w:rFonts w:ascii="Calibri" w:hAnsi="Calibri" w:cs="Calibri"/>
          <w:sz w:val="22"/>
          <w:szCs w:val="24"/>
        </w:rPr>
      </w:pPr>
    </w:p>
    <w:p w14:paraId="1D6D5831" w14:textId="77777777" w:rsidR="00AB0BE2" w:rsidRPr="006528A2" w:rsidRDefault="00C246D7" w:rsidP="006457BA">
      <w:pPr>
        <w:spacing w:after="0"/>
        <w:jc w:val="both"/>
        <w:rPr>
          <w:rFonts w:ascii="Calibri" w:hAnsi="Calibri" w:cs="Calibri"/>
          <w:b/>
          <w:bCs/>
          <w:sz w:val="22"/>
          <w:szCs w:val="24"/>
        </w:rPr>
      </w:pPr>
      <w:r w:rsidRPr="006528A2">
        <w:rPr>
          <w:rFonts w:ascii="Calibri" w:hAnsi="Calibri" w:cs="Calibri"/>
          <w:b/>
          <w:bCs/>
          <w:sz w:val="22"/>
          <w:szCs w:val="24"/>
        </w:rPr>
        <w:t>3.</w:t>
      </w:r>
      <w:r w:rsidR="009F3C92" w:rsidRPr="006528A2">
        <w:rPr>
          <w:rFonts w:ascii="Calibri" w:hAnsi="Calibri" w:cs="Calibri"/>
          <w:b/>
          <w:bCs/>
          <w:sz w:val="22"/>
          <w:szCs w:val="24"/>
        </w:rPr>
        <w:t>5</w:t>
      </w:r>
      <w:r w:rsidR="00AB0BE2" w:rsidRPr="006528A2">
        <w:rPr>
          <w:rFonts w:ascii="Calibri" w:hAnsi="Calibri" w:cs="Calibri"/>
          <w:b/>
          <w:bCs/>
          <w:sz w:val="22"/>
          <w:szCs w:val="24"/>
        </w:rPr>
        <w:tab/>
        <w:t>Management Review</w:t>
      </w:r>
    </w:p>
    <w:p w14:paraId="1D6D5832" w14:textId="77777777" w:rsidR="00F65E27" w:rsidRPr="006528A2" w:rsidRDefault="00AB0BE2" w:rsidP="006457BA">
      <w:pPr>
        <w:spacing w:after="0"/>
        <w:ind w:left="709" w:hanging="709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3.</w:t>
      </w:r>
      <w:r w:rsidR="009F3C92" w:rsidRPr="006528A2">
        <w:rPr>
          <w:rFonts w:ascii="Calibri" w:hAnsi="Calibri" w:cs="Calibri"/>
          <w:sz w:val="22"/>
          <w:szCs w:val="24"/>
        </w:rPr>
        <w:t>5</w:t>
      </w:r>
      <w:r w:rsidRPr="006528A2">
        <w:rPr>
          <w:rFonts w:ascii="Calibri" w:hAnsi="Calibri" w:cs="Calibri"/>
          <w:sz w:val="22"/>
          <w:szCs w:val="24"/>
        </w:rPr>
        <w:t>.1</w:t>
      </w:r>
      <w:r w:rsidRPr="006528A2">
        <w:rPr>
          <w:rFonts w:ascii="Calibri" w:hAnsi="Calibri" w:cs="Calibri"/>
          <w:sz w:val="22"/>
          <w:szCs w:val="24"/>
        </w:rPr>
        <w:tab/>
      </w:r>
      <w:r w:rsidR="008F7F46" w:rsidRPr="006528A2">
        <w:rPr>
          <w:rFonts w:ascii="Calibri" w:hAnsi="Calibri" w:cs="Calibri"/>
          <w:sz w:val="22"/>
          <w:szCs w:val="24"/>
        </w:rPr>
        <w:t xml:space="preserve">The </w:t>
      </w:r>
      <w:r w:rsidRPr="006528A2">
        <w:rPr>
          <w:rFonts w:ascii="Calibri" w:hAnsi="Calibri" w:cs="Calibri"/>
          <w:sz w:val="22"/>
          <w:szCs w:val="24"/>
        </w:rPr>
        <w:t xml:space="preserve">Quality </w:t>
      </w:r>
      <w:r w:rsidR="005E3D1A" w:rsidRPr="006528A2">
        <w:rPr>
          <w:rFonts w:ascii="Calibri" w:hAnsi="Calibri" w:cs="Calibri"/>
          <w:sz w:val="22"/>
          <w:szCs w:val="24"/>
        </w:rPr>
        <w:t>Office</w:t>
      </w:r>
      <w:r w:rsidRPr="006528A2">
        <w:rPr>
          <w:rFonts w:ascii="Calibri" w:hAnsi="Calibri" w:cs="Calibri"/>
          <w:sz w:val="22"/>
          <w:szCs w:val="24"/>
        </w:rPr>
        <w:t xml:space="preserve"> </w:t>
      </w:r>
      <w:r w:rsidR="008F7F46" w:rsidRPr="006528A2">
        <w:rPr>
          <w:rFonts w:ascii="Calibri" w:hAnsi="Calibri" w:cs="Calibri"/>
          <w:sz w:val="22"/>
          <w:szCs w:val="24"/>
        </w:rPr>
        <w:t>will</w:t>
      </w:r>
      <w:r w:rsidRPr="006528A2">
        <w:rPr>
          <w:rFonts w:ascii="Calibri" w:hAnsi="Calibri" w:cs="Calibri"/>
          <w:sz w:val="22"/>
          <w:szCs w:val="24"/>
        </w:rPr>
        <w:t xml:space="preserve"> produce a </w:t>
      </w:r>
      <w:r w:rsidR="00D421DB" w:rsidRPr="006528A2">
        <w:rPr>
          <w:rFonts w:ascii="Calibri" w:hAnsi="Calibri" w:cs="Calibri"/>
          <w:sz w:val="22"/>
          <w:szCs w:val="24"/>
        </w:rPr>
        <w:t>monthly summary report for SMT review</w:t>
      </w:r>
      <w:r w:rsidR="00F72EFF" w:rsidRPr="006528A2">
        <w:rPr>
          <w:rFonts w:ascii="Calibri" w:hAnsi="Calibri" w:cs="Calibri"/>
          <w:sz w:val="22"/>
          <w:szCs w:val="24"/>
        </w:rPr>
        <w:t>.</w:t>
      </w:r>
    </w:p>
    <w:p w14:paraId="1D6D5833" w14:textId="77777777" w:rsidR="00F72EFF" w:rsidRPr="006528A2" w:rsidRDefault="00F72EFF" w:rsidP="006457BA">
      <w:pPr>
        <w:spacing w:after="0"/>
        <w:ind w:left="709" w:hanging="709"/>
        <w:jc w:val="both"/>
        <w:rPr>
          <w:rFonts w:ascii="Calibri" w:hAnsi="Calibri" w:cs="Calibri"/>
          <w:sz w:val="22"/>
          <w:szCs w:val="24"/>
        </w:rPr>
      </w:pPr>
      <w:r w:rsidRPr="006528A2">
        <w:rPr>
          <w:rFonts w:ascii="Calibri" w:hAnsi="Calibri" w:cs="Calibri"/>
          <w:sz w:val="22"/>
          <w:szCs w:val="24"/>
        </w:rPr>
        <w:t>3.5.2</w:t>
      </w:r>
      <w:r w:rsidRPr="006528A2">
        <w:rPr>
          <w:rFonts w:ascii="Calibri" w:hAnsi="Calibri" w:cs="Calibri"/>
          <w:sz w:val="22"/>
          <w:szCs w:val="24"/>
        </w:rPr>
        <w:tab/>
      </w:r>
      <w:r w:rsidR="008F7F46" w:rsidRPr="006528A2">
        <w:rPr>
          <w:rFonts w:ascii="Calibri" w:hAnsi="Calibri" w:cs="Calibri"/>
          <w:sz w:val="22"/>
          <w:szCs w:val="24"/>
        </w:rPr>
        <w:t>The College</w:t>
      </w:r>
      <w:r w:rsidR="009730AA" w:rsidRPr="006528A2">
        <w:rPr>
          <w:rFonts w:ascii="Calibri" w:hAnsi="Calibri" w:cs="Calibri"/>
          <w:sz w:val="22"/>
          <w:szCs w:val="24"/>
        </w:rPr>
        <w:t xml:space="preserve"> </w:t>
      </w:r>
      <w:r w:rsidR="008F7F46" w:rsidRPr="006528A2">
        <w:rPr>
          <w:rFonts w:ascii="Calibri" w:hAnsi="Calibri" w:cs="Calibri"/>
          <w:sz w:val="22"/>
          <w:szCs w:val="24"/>
        </w:rPr>
        <w:t xml:space="preserve">is committed to learning from complaints to improve the quality of </w:t>
      </w:r>
      <w:proofErr w:type="gramStart"/>
      <w:r w:rsidR="008F7F46" w:rsidRPr="006528A2">
        <w:rPr>
          <w:rFonts w:ascii="Calibri" w:hAnsi="Calibri" w:cs="Calibri"/>
          <w:sz w:val="22"/>
          <w:szCs w:val="24"/>
        </w:rPr>
        <w:t>College</w:t>
      </w:r>
      <w:proofErr w:type="gramEnd"/>
      <w:r w:rsidR="008F7F46" w:rsidRPr="006528A2">
        <w:rPr>
          <w:rFonts w:ascii="Calibri" w:hAnsi="Calibri" w:cs="Calibri"/>
          <w:sz w:val="22"/>
          <w:szCs w:val="24"/>
        </w:rPr>
        <w:t xml:space="preserve"> services. </w:t>
      </w:r>
    </w:p>
    <w:p w14:paraId="1D6D5834" w14:textId="77777777" w:rsidR="00143250" w:rsidRDefault="00143250" w:rsidP="007F2283">
      <w:pPr>
        <w:rPr>
          <w:rFonts w:ascii="Calibri" w:hAnsi="Calibri" w:cs="Calibri"/>
          <w:szCs w:val="24"/>
        </w:rPr>
      </w:pPr>
    </w:p>
    <w:p w14:paraId="1D6D5835" w14:textId="77777777" w:rsidR="007F2283" w:rsidRPr="006065EF" w:rsidRDefault="00143250" w:rsidP="00143250">
      <w:pPr>
        <w:tabs>
          <w:tab w:val="left" w:pos="2911"/>
        </w:tabs>
        <w:rPr>
          <w:rFonts w:ascii="Calibri" w:hAnsi="Calibri"/>
          <w:color w:val="141414"/>
          <w:sz w:val="22"/>
          <w:szCs w:val="22"/>
        </w:rPr>
      </w:pPr>
      <w:r>
        <w:rPr>
          <w:rFonts w:ascii="Calibri" w:hAnsi="Calibri" w:cs="Calibri"/>
          <w:szCs w:val="24"/>
        </w:rPr>
        <w:tab/>
      </w:r>
    </w:p>
    <w:sectPr w:rsidR="007F2283" w:rsidRPr="006065EF" w:rsidSect="006457BA">
      <w:headerReference w:type="default" r:id="rId19"/>
      <w:footerReference w:type="even" r:id="rId20"/>
      <w:footerReference w:type="default" r:id="rId21"/>
      <w:pgSz w:w="11906" w:h="16838"/>
      <w:pgMar w:top="1103" w:right="1080" w:bottom="1440" w:left="108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8BE6E" w14:textId="77777777" w:rsidR="00EE4C02" w:rsidRDefault="00EE4C02">
      <w:r>
        <w:separator/>
      </w:r>
    </w:p>
  </w:endnote>
  <w:endnote w:type="continuationSeparator" w:id="0">
    <w:p w14:paraId="77C1B505" w14:textId="77777777" w:rsidR="00EE4C02" w:rsidRDefault="00EE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583D" w14:textId="77777777" w:rsidR="009A725A" w:rsidRDefault="009A72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6D583E" w14:textId="77777777" w:rsidR="009A725A" w:rsidRDefault="009A7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shd w:val="clear" w:color="auto" w:fill="DAEEF3"/>
      <w:tblLook w:val="01E0" w:firstRow="1" w:lastRow="1" w:firstColumn="1" w:lastColumn="1" w:noHBand="0" w:noVBand="0"/>
    </w:tblPr>
    <w:tblGrid>
      <w:gridCol w:w="1644"/>
      <w:gridCol w:w="1264"/>
      <w:gridCol w:w="631"/>
      <w:gridCol w:w="2978"/>
      <w:gridCol w:w="3219"/>
    </w:tblGrid>
    <w:tr w:rsidR="009A725A" w:rsidRPr="00917F97" w14:paraId="1D6D5844" w14:textId="77777777" w:rsidTr="006528A2">
      <w:tc>
        <w:tcPr>
          <w:tcW w:w="1668" w:type="dxa"/>
          <w:shd w:val="clear" w:color="auto" w:fill="DAEEF3"/>
          <w:tcMar>
            <w:top w:w="28" w:type="dxa"/>
            <w:bottom w:w="28" w:type="dxa"/>
          </w:tcMar>
        </w:tcPr>
        <w:p w14:paraId="1D6D583F" w14:textId="77777777" w:rsidR="009A725A" w:rsidRPr="00917F97" w:rsidRDefault="009A725A" w:rsidP="006457BA">
          <w:pPr>
            <w:tabs>
              <w:tab w:val="left" w:pos="945"/>
              <w:tab w:val="center" w:pos="4153"/>
              <w:tab w:val="right" w:pos="8306"/>
              <w:tab w:val="right" w:pos="9070"/>
            </w:tabs>
            <w:spacing w:after="0"/>
            <w:rPr>
              <w:b/>
              <w:sz w:val="16"/>
              <w:szCs w:val="16"/>
              <w:lang w:val="en-US"/>
            </w:rPr>
          </w:pPr>
          <w:r w:rsidRPr="00917F97">
            <w:rPr>
              <w:b/>
              <w:sz w:val="16"/>
              <w:szCs w:val="16"/>
              <w:lang w:val="en-US"/>
            </w:rPr>
            <w:t>Ref</w:t>
          </w:r>
        </w:p>
      </w:tc>
      <w:tc>
        <w:tcPr>
          <w:tcW w:w="1275" w:type="dxa"/>
          <w:shd w:val="clear" w:color="auto" w:fill="DAEEF3"/>
          <w:tcMar>
            <w:top w:w="28" w:type="dxa"/>
            <w:bottom w:w="28" w:type="dxa"/>
          </w:tcMar>
        </w:tcPr>
        <w:p w14:paraId="1D6D5840" w14:textId="77777777" w:rsidR="009A725A" w:rsidRPr="00917F97" w:rsidRDefault="00FD15E7" w:rsidP="006457BA">
          <w:pPr>
            <w:tabs>
              <w:tab w:val="left" w:pos="945"/>
              <w:tab w:val="center" w:pos="4153"/>
              <w:tab w:val="right" w:pos="8306"/>
              <w:tab w:val="right" w:pos="9070"/>
            </w:tabs>
            <w:spacing w:after="0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Procedure 46</w:t>
          </w:r>
        </w:p>
      </w:tc>
      <w:tc>
        <w:tcPr>
          <w:tcW w:w="645" w:type="dxa"/>
          <w:tcBorders>
            <w:top w:val="nil"/>
            <w:bottom w:val="nil"/>
          </w:tcBorders>
          <w:shd w:val="clear" w:color="auto" w:fill="auto"/>
          <w:tcMar>
            <w:top w:w="28" w:type="dxa"/>
            <w:bottom w:w="28" w:type="dxa"/>
          </w:tcMar>
        </w:tcPr>
        <w:p w14:paraId="1D6D5841" w14:textId="77777777" w:rsidR="009A725A" w:rsidRPr="00917F97" w:rsidRDefault="009A725A" w:rsidP="006457BA">
          <w:pPr>
            <w:tabs>
              <w:tab w:val="left" w:pos="945"/>
              <w:tab w:val="center" w:pos="4153"/>
              <w:tab w:val="right" w:pos="8306"/>
              <w:tab w:val="right" w:pos="9070"/>
            </w:tabs>
            <w:spacing w:after="0"/>
            <w:rPr>
              <w:sz w:val="16"/>
              <w:szCs w:val="16"/>
              <w:lang w:val="en-US"/>
            </w:rPr>
          </w:pPr>
        </w:p>
      </w:tc>
      <w:tc>
        <w:tcPr>
          <w:tcW w:w="3041" w:type="dxa"/>
          <w:shd w:val="clear" w:color="auto" w:fill="DAEEF3"/>
          <w:tcMar>
            <w:top w:w="28" w:type="dxa"/>
            <w:bottom w:w="28" w:type="dxa"/>
          </w:tcMar>
        </w:tcPr>
        <w:p w14:paraId="1D6D5842" w14:textId="77777777" w:rsidR="009A725A" w:rsidRPr="00917F97" w:rsidRDefault="009A725A" w:rsidP="006457BA">
          <w:pPr>
            <w:tabs>
              <w:tab w:val="left" w:pos="945"/>
              <w:tab w:val="center" w:pos="4153"/>
              <w:tab w:val="right" w:pos="8306"/>
              <w:tab w:val="right" w:pos="9070"/>
            </w:tabs>
            <w:spacing w:after="0"/>
            <w:rPr>
              <w:b/>
              <w:sz w:val="16"/>
              <w:szCs w:val="16"/>
              <w:lang w:val="en-US"/>
            </w:rPr>
          </w:pPr>
          <w:r w:rsidRPr="00917F97">
            <w:rPr>
              <w:b/>
              <w:sz w:val="16"/>
              <w:szCs w:val="16"/>
              <w:lang w:val="en-US"/>
            </w:rPr>
            <w:t>Postholder Responsible for Review</w:t>
          </w:r>
        </w:p>
      </w:tc>
      <w:tc>
        <w:tcPr>
          <w:tcW w:w="3260" w:type="dxa"/>
          <w:shd w:val="clear" w:color="auto" w:fill="DAEEF3"/>
          <w:tcMar>
            <w:top w:w="28" w:type="dxa"/>
            <w:bottom w:w="28" w:type="dxa"/>
          </w:tcMar>
        </w:tcPr>
        <w:p w14:paraId="1D6D5843" w14:textId="77777777" w:rsidR="009A725A" w:rsidRPr="00917F97" w:rsidRDefault="00706655" w:rsidP="006457BA">
          <w:pPr>
            <w:tabs>
              <w:tab w:val="left" w:pos="945"/>
              <w:tab w:val="center" w:pos="4153"/>
              <w:tab w:val="right" w:pos="8306"/>
              <w:tab w:val="right" w:pos="9070"/>
            </w:tabs>
            <w:spacing w:after="0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Head of Quality</w:t>
          </w:r>
        </w:p>
      </w:tc>
    </w:tr>
    <w:tr w:rsidR="009A725A" w:rsidRPr="00917F97" w14:paraId="1D6D584A" w14:textId="77777777" w:rsidTr="006528A2">
      <w:tc>
        <w:tcPr>
          <w:tcW w:w="1668" w:type="dxa"/>
          <w:shd w:val="clear" w:color="auto" w:fill="DAEEF3"/>
          <w:tcMar>
            <w:top w:w="28" w:type="dxa"/>
            <w:bottom w:w="28" w:type="dxa"/>
          </w:tcMar>
        </w:tcPr>
        <w:p w14:paraId="1D6D5845" w14:textId="77777777" w:rsidR="009A725A" w:rsidRPr="00917F97" w:rsidRDefault="006528A2" w:rsidP="006457BA">
          <w:pPr>
            <w:tabs>
              <w:tab w:val="left" w:pos="945"/>
              <w:tab w:val="center" w:pos="4153"/>
              <w:tab w:val="right" w:pos="8306"/>
              <w:tab w:val="right" w:pos="9070"/>
            </w:tabs>
            <w:spacing w:after="0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 xml:space="preserve">Last Reviewed </w:t>
          </w:r>
        </w:p>
      </w:tc>
      <w:tc>
        <w:tcPr>
          <w:tcW w:w="1275" w:type="dxa"/>
          <w:shd w:val="clear" w:color="auto" w:fill="DAEEF3"/>
          <w:tcMar>
            <w:top w:w="28" w:type="dxa"/>
            <w:bottom w:w="28" w:type="dxa"/>
          </w:tcMar>
        </w:tcPr>
        <w:p w14:paraId="1D6D5846" w14:textId="1EEA5B16" w:rsidR="009A725A" w:rsidRPr="00917F97" w:rsidRDefault="009F121B" w:rsidP="006457BA">
          <w:pPr>
            <w:tabs>
              <w:tab w:val="left" w:pos="945"/>
              <w:tab w:val="center" w:pos="4153"/>
              <w:tab w:val="right" w:pos="8306"/>
              <w:tab w:val="right" w:pos="9070"/>
            </w:tabs>
            <w:spacing w:after="0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January</w:t>
          </w:r>
          <w:r w:rsidR="000248F0">
            <w:rPr>
              <w:sz w:val="16"/>
              <w:szCs w:val="16"/>
              <w:lang w:val="en-US"/>
            </w:rPr>
            <w:t xml:space="preserve"> 202</w:t>
          </w:r>
          <w:r>
            <w:rPr>
              <w:sz w:val="16"/>
              <w:szCs w:val="16"/>
              <w:lang w:val="en-US"/>
            </w:rPr>
            <w:t>2</w:t>
          </w:r>
        </w:p>
      </w:tc>
      <w:tc>
        <w:tcPr>
          <w:tcW w:w="645" w:type="dxa"/>
          <w:tcBorders>
            <w:top w:val="nil"/>
            <w:bottom w:val="nil"/>
          </w:tcBorders>
          <w:shd w:val="clear" w:color="auto" w:fill="auto"/>
          <w:tcMar>
            <w:top w:w="28" w:type="dxa"/>
            <w:bottom w:w="28" w:type="dxa"/>
          </w:tcMar>
        </w:tcPr>
        <w:p w14:paraId="1D6D5847" w14:textId="77777777" w:rsidR="009A725A" w:rsidRPr="00917F97" w:rsidRDefault="009A725A" w:rsidP="006457BA">
          <w:pPr>
            <w:tabs>
              <w:tab w:val="left" w:pos="945"/>
              <w:tab w:val="center" w:pos="4153"/>
              <w:tab w:val="right" w:pos="8306"/>
              <w:tab w:val="right" w:pos="9070"/>
            </w:tabs>
            <w:spacing w:after="0"/>
            <w:rPr>
              <w:sz w:val="16"/>
              <w:szCs w:val="16"/>
              <w:lang w:val="en-US"/>
            </w:rPr>
          </w:pPr>
        </w:p>
      </w:tc>
      <w:tc>
        <w:tcPr>
          <w:tcW w:w="3041" w:type="dxa"/>
          <w:shd w:val="clear" w:color="auto" w:fill="DAEEF3"/>
          <w:tcMar>
            <w:top w:w="28" w:type="dxa"/>
            <w:bottom w:w="28" w:type="dxa"/>
          </w:tcMar>
        </w:tcPr>
        <w:p w14:paraId="1D6D5848" w14:textId="77777777" w:rsidR="009A725A" w:rsidRPr="00917F97" w:rsidRDefault="000C11D9" w:rsidP="006457BA">
          <w:pPr>
            <w:tabs>
              <w:tab w:val="left" w:pos="945"/>
              <w:tab w:val="center" w:pos="4153"/>
              <w:tab w:val="right" w:pos="8306"/>
              <w:tab w:val="right" w:pos="9070"/>
            </w:tabs>
            <w:spacing w:after="0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 xml:space="preserve">Next </w:t>
          </w:r>
          <w:r w:rsidR="009A725A" w:rsidRPr="00917F97">
            <w:rPr>
              <w:b/>
              <w:sz w:val="16"/>
              <w:szCs w:val="16"/>
              <w:lang w:val="en-US"/>
            </w:rPr>
            <w:t>Review Date</w:t>
          </w:r>
        </w:p>
      </w:tc>
      <w:tc>
        <w:tcPr>
          <w:tcW w:w="3260" w:type="dxa"/>
          <w:shd w:val="clear" w:color="auto" w:fill="DAEEF3"/>
          <w:tcMar>
            <w:top w:w="28" w:type="dxa"/>
            <w:bottom w:w="28" w:type="dxa"/>
          </w:tcMar>
        </w:tcPr>
        <w:p w14:paraId="1D6D5849" w14:textId="489D2EC0" w:rsidR="009A725A" w:rsidRPr="00917F97" w:rsidRDefault="00F50FD8" w:rsidP="006457BA">
          <w:pPr>
            <w:tabs>
              <w:tab w:val="left" w:pos="945"/>
              <w:tab w:val="center" w:pos="4153"/>
              <w:tab w:val="right" w:pos="8306"/>
              <w:tab w:val="right" w:pos="9070"/>
            </w:tabs>
            <w:spacing w:after="0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J</w:t>
          </w:r>
          <w:r w:rsidR="00841DA1">
            <w:rPr>
              <w:sz w:val="16"/>
              <w:szCs w:val="16"/>
              <w:lang w:val="en-US"/>
            </w:rPr>
            <w:t xml:space="preserve">uly </w:t>
          </w:r>
          <w:r>
            <w:rPr>
              <w:sz w:val="16"/>
              <w:szCs w:val="16"/>
              <w:lang w:val="en-US"/>
            </w:rPr>
            <w:t>202</w:t>
          </w:r>
          <w:r w:rsidR="000248F0">
            <w:rPr>
              <w:sz w:val="16"/>
              <w:szCs w:val="16"/>
              <w:lang w:val="en-US"/>
            </w:rPr>
            <w:t>2</w:t>
          </w:r>
        </w:p>
      </w:tc>
    </w:tr>
    <w:tr w:rsidR="009A725A" w:rsidRPr="00917F97" w14:paraId="1D6D5850" w14:textId="77777777" w:rsidTr="006528A2">
      <w:tc>
        <w:tcPr>
          <w:tcW w:w="1668" w:type="dxa"/>
          <w:shd w:val="clear" w:color="auto" w:fill="DAEEF3"/>
          <w:tcMar>
            <w:top w:w="28" w:type="dxa"/>
            <w:bottom w:w="28" w:type="dxa"/>
          </w:tcMar>
        </w:tcPr>
        <w:p w14:paraId="1D6D584B" w14:textId="77777777" w:rsidR="009A725A" w:rsidRPr="00917F97" w:rsidRDefault="009A725A" w:rsidP="006457BA">
          <w:pPr>
            <w:tabs>
              <w:tab w:val="left" w:pos="945"/>
              <w:tab w:val="center" w:pos="4153"/>
              <w:tab w:val="right" w:pos="8306"/>
              <w:tab w:val="right" w:pos="9070"/>
            </w:tabs>
            <w:spacing w:after="0"/>
            <w:rPr>
              <w:b/>
              <w:sz w:val="16"/>
              <w:szCs w:val="16"/>
              <w:lang w:val="en-US"/>
            </w:rPr>
          </w:pPr>
          <w:r w:rsidRPr="00917F97">
            <w:rPr>
              <w:b/>
              <w:sz w:val="16"/>
              <w:szCs w:val="16"/>
              <w:lang w:val="en-US"/>
            </w:rPr>
            <w:t>Issuing Authority</w:t>
          </w:r>
        </w:p>
      </w:tc>
      <w:tc>
        <w:tcPr>
          <w:tcW w:w="1275" w:type="dxa"/>
          <w:shd w:val="clear" w:color="auto" w:fill="DAEEF3"/>
          <w:tcMar>
            <w:top w:w="28" w:type="dxa"/>
            <w:bottom w:w="28" w:type="dxa"/>
          </w:tcMar>
        </w:tcPr>
        <w:p w14:paraId="1D6D584C" w14:textId="77777777" w:rsidR="009A725A" w:rsidRPr="00917F97" w:rsidRDefault="006457BA" w:rsidP="006457BA">
          <w:pPr>
            <w:tabs>
              <w:tab w:val="left" w:pos="945"/>
              <w:tab w:val="center" w:pos="4153"/>
              <w:tab w:val="right" w:pos="8306"/>
              <w:tab w:val="right" w:pos="9070"/>
            </w:tabs>
            <w:spacing w:after="0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SMT</w:t>
          </w:r>
        </w:p>
      </w:tc>
      <w:tc>
        <w:tcPr>
          <w:tcW w:w="645" w:type="dxa"/>
          <w:tcBorders>
            <w:top w:val="nil"/>
            <w:bottom w:val="nil"/>
          </w:tcBorders>
          <w:shd w:val="clear" w:color="auto" w:fill="auto"/>
          <w:tcMar>
            <w:top w:w="28" w:type="dxa"/>
            <w:bottom w:w="28" w:type="dxa"/>
          </w:tcMar>
        </w:tcPr>
        <w:p w14:paraId="1D6D584D" w14:textId="77777777" w:rsidR="009A725A" w:rsidRPr="00917F97" w:rsidRDefault="009A725A" w:rsidP="006457BA">
          <w:pPr>
            <w:tabs>
              <w:tab w:val="left" w:pos="945"/>
              <w:tab w:val="center" w:pos="4153"/>
              <w:tab w:val="right" w:pos="8306"/>
              <w:tab w:val="right" w:pos="9070"/>
            </w:tabs>
            <w:spacing w:after="0"/>
            <w:rPr>
              <w:sz w:val="16"/>
              <w:szCs w:val="16"/>
              <w:lang w:val="en-US"/>
            </w:rPr>
          </w:pPr>
        </w:p>
      </w:tc>
      <w:tc>
        <w:tcPr>
          <w:tcW w:w="3041" w:type="dxa"/>
          <w:shd w:val="clear" w:color="auto" w:fill="DAEEF3"/>
          <w:tcMar>
            <w:top w:w="28" w:type="dxa"/>
            <w:bottom w:w="28" w:type="dxa"/>
          </w:tcMar>
        </w:tcPr>
        <w:p w14:paraId="1D6D584E" w14:textId="77777777" w:rsidR="009A725A" w:rsidRPr="00917F97" w:rsidRDefault="009A725A" w:rsidP="006457BA">
          <w:pPr>
            <w:tabs>
              <w:tab w:val="left" w:pos="945"/>
              <w:tab w:val="center" w:pos="4153"/>
              <w:tab w:val="right" w:pos="8306"/>
              <w:tab w:val="right" w:pos="9070"/>
            </w:tabs>
            <w:spacing w:after="0"/>
            <w:rPr>
              <w:b/>
              <w:sz w:val="16"/>
              <w:szCs w:val="16"/>
              <w:lang w:val="en-US"/>
            </w:rPr>
          </w:pPr>
          <w:r w:rsidRPr="00917F97">
            <w:rPr>
              <w:b/>
              <w:sz w:val="16"/>
              <w:szCs w:val="16"/>
              <w:lang w:val="en-US"/>
            </w:rPr>
            <w:t>Primary Distribution</w:t>
          </w:r>
        </w:p>
      </w:tc>
      <w:tc>
        <w:tcPr>
          <w:tcW w:w="3260" w:type="dxa"/>
          <w:shd w:val="clear" w:color="auto" w:fill="DAEEF3"/>
          <w:tcMar>
            <w:top w:w="28" w:type="dxa"/>
            <w:bottom w:w="28" w:type="dxa"/>
          </w:tcMar>
        </w:tcPr>
        <w:p w14:paraId="1D6D584F" w14:textId="3574263E" w:rsidR="009A725A" w:rsidRPr="00917F97" w:rsidRDefault="007015D0" w:rsidP="006457BA">
          <w:pPr>
            <w:tabs>
              <w:tab w:val="left" w:pos="945"/>
              <w:tab w:val="center" w:pos="4153"/>
              <w:tab w:val="right" w:pos="8306"/>
              <w:tab w:val="right" w:pos="9070"/>
            </w:tabs>
            <w:spacing w:after="0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SMT/</w:t>
          </w:r>
          <w:proofErr w:type="spellStart"/>
          <w:r>
            <w:rPr>
              <w:sz w:val="16"/>
              <w:szCs w:val="16"/>
              <w:lang w:val="en-US"/>
            </w:rPr>
            <w:t>Sharepoint</w:t>
          </w:r>
          <w:proofErr w:type="spellEnd"/>
          <w:r w:rsidR="00AE7006">
            <w:rPr>
              <w:sz w:val="16"/>
              <w:szCs w:val="16"/>
              <w:lang w:val="en-US"/>
            </w:rPr>
            <w:t>//Website</w:t>
          </w:r>
        </w:p>
      </w:tc>
    </w:tr>
    <w:tr w:rsidR="00DC4D95" w:rsidRPr="00917F97" w14:paraId="1D6D5854" w14:textId="77777777" w:rsidTr="006528A2">
      <w:trPr>
        <w:gridAfter w:val="2"/>
        <w:wAfter w:w="6301" w:type="dxa"/>
      </w:trPr>
      <w:tc>
        <w:tcPr>
          <w:tcW w:w="1668" w:type="dxa"/>
          <w:shd w:val="clear" w:color="auto" w:fill="DAEEF3"/>
          <w:tcMar>
            <w:top w:w="28" w:type="dxa"/>
            <w:bottom w:w="28" w:type="dxa"/>
          </w:tcMar>
        </w:tcPr>
        <w:p w14:paraId="1D6D5851" w14:textId="77777777" w:rsidR="00DC4D95" w:rsidRPr="00917F97" w:rsidRDefault="00DC4D95" w:rsidP="006457BA">
          <w:pPr>
            <w:tabs>
              <w:tab w:val="left" w:pos="945"/>
              <w:tab w:val="center" w:pos="4153"/>
              <w:tab w:val="right" w:pos="8306"/>
              <w:tab w:val="right" w:pos="9070"/>
            </w:tabs>
            <w:spacing w:after="0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 xml:space="preserve">Version </w:t>
          </w:r>
        </w:p>
      </w:tc>
      <w:tc>
        <w:tcPr>
          <w:tcW w:w="1275" w:type="dxa"/>
          <w:shd w:val="clear" w:color="auto" w:fill="DAEEF3"/>
          <w:tcMar>
            <w:top w:w="28" w:type="dxa"/>
            <w:bottom w:w="28" w:type="dxa"/>
          </w:tcMar>
        </w:tcPr>
        <w:p w14:paraId="1D6D5852" w14:textId="1FB51271" w:rsidR="00DC4D95" w:rsidRDefault="009F121B" w:rsidP="006457BA">
          <w:pPr>
            <w:tabs>
              <w:tab w:val="left" w:pos="945"/>
              <w:tab w:val="center" w:pos="4153"/>
              <w:tab w:val="right" w:pos="8306"/>
              <w:tab w:val="right" w:pos="9070"/>
            </w:tabs>
            <w:spacing w:after="0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6</w:t>
          </w:r>
        </w:p>
      </w:tc>
      <w:tc>
        <w:tcPr>
          <w:tcW w:w="645" w:type="dxa"/>
          <w:tcBorders>
            <w:top w:val="nil"/>
            <w:bottom w:val="nil"/>
          </w:tcBorders>
          <w:shd w:val="clear" w:color="auto" w:fill="auto"/>
          <w:tcMar>
            <w:top w:w="28" w:type="dxa"/>
            <w:bottom w:w="28" w:type="dxa"/>
          </w:tcMar>
        </w:tcPr>
        <w:p w14:paraId="1D6D5853" w14:textId="77777777" w:rsidR="00DC4D95" w:rsidRPr="00917F97" w:rsidRDefault="00DC4D95" w:rsidP="006457BA">
          <w:pPr>
            <w:tabs>
              <w:tab w:val="left" w:pos="945"/>
              <w:tab w:val="center" w:pos="4153"/>
              <w:tab w:val="right" w:pos="8306"/>
              <w:tab w:val="right" w:pos="9070"/>
            </w:tabs>
            <w:spacing w:after="0"/>
            <w:rPr>
              <w:sz w:val="16"/>
              <w:szCs w:val="16"/>
              <w:lang w:val="en-US"/>
            </w:rPr>
          </w:pPr>
        </w:p>
      </w:tc>
    </w:tr>
  </w:tbl>
  <w:p w14:paraId="1D6D5855" w14:textId="6B0F0043" w:rsidR="009A725A" w:rsidRPr="006528A2" w:rsidRDefault="006528A2" w:rsidP="006528A2">
    <w:pPr>
      <w:pStyle w:val="Footer"/>
      <w:jc w:val="right"/>
      <w:rPr>
        <w:rFonts w:ascii="Calibri" w:hAnsi="Calibri" w:cs="Calibri"/>
        <w:sz w:val="18"/>
      </w:rPr>
    </w:pPr>
    <w:r w:rsidRPr="006528A2">
      <w:rPr>
        <w:rFonts w:ascii="Calibri" w:hAnsi="Calibri" w:cs="Calibri"/>
        <w:sz w:val="18"/>
      </w:rPr>
      <w:t xml:space="preserve">Page </w:t>
    </w:r>
    <w:r w:rsidRPr="006528A2">
      <w:rPr>
        <w:rFonts w:ascii="Calibri" w:hAnsi="Calibri" w:cs="Calibri"/>
        <w:b/>
        <w:sz w:val="18"/>
      </w:rPr>
      <w:fldChar w:fldCharType="begin"/>
    </w:r>
    <w:r w:rsidRPr="006528A2">
      <w:rPr>
        <w:rFonts w:ascii="Calibri" w:hAnsi="Calibri" w:cs="Calibri"/>
        <w:b/>
        <w:sz w:val="18"/>
      </w:rPr>
      <w:instrText xml:space="preserve"> PAGE  \* Arabic  \* MERGEFORMAT </w:instrText>
    </w:r>
    <w:r w:rsidRPr="006528A2">
      <w:rPr>
        <w:rFonts w:ascii="Calibri" w:hAnsi="Calibri" w:cs="Calibri"/>
        <w:b/>
        <w:sz w:val="18"/>
      </w:rPr>
      <w:fldChar w:fldCharType="separate"/>
    </w:r>
    <w:r w:rsidR="00F50FD8">
      <w:rPr>
        <w:rFonts w:ascii="Calibri" w:hAnsi="Calibri" w:cs="Calibri"/>
        <w:b/>
        <w:noProof/>
        <w:sz w:val="18"/>
      </w:rPr>
      <w:t>1</w:t>
    </w:r>
    <w:r w:rsidRPr="006528A2">
      <w:rPr>
        <w:rFonts w:ascii="Calibri" w:hAnsi="Calibri" w:cs="Calibri"/>
        <w:b/>
        <w:sz w:val="18"/>
      </w:rPr>
      <w:fldChar w:fldCharType="end"/>
    </w:r>
    <w:r w:rsidRPr="006528A2">
      <w:rPr>
        <w:rFonts w:ascii="Calibri" w:hAnsi="Calibri" w:cs="Calibri"/>
        <w:sz w:val="18"/>
      </w:rPr>
      <w:t xml:space="preserve"> of </w:t>
    </w:r>
    <w:r w:rsidRPr="006528A2">
      <w:rPr>
        <w:rFonts w:ascii="Calibri" w:hAnsi="Calibri" w:cs="Calibri"/>
        <w:b/>
        <w:sz w:val="18"/>
      </w:rPr>
      <w:fldChar w:fldCharType="begin"/>
    </w:r>
    <w:r w:rsidRPr="006528A2">
      <w:rPr>
        <w:rFonts w:ascii="Calibri" w:hAnsi="Calibri" w:cs="Calibri"/>
        <w:b/>
        <w:sz w:val="18"/>
      </w:rPr>
      <w:instrText xml:space="preserve"> NUMPAGES  \* Arabic  \* MERGEFORMAT </w:instrText>
    </w:r>
    <w:r w:rsidRPr="006528A2">
      <w:rPr>
        <w:rFonts w:ascii="Calibri" w:hAnsi="Calibri" w:cs="Calibri"/>
        <w:b/>
        <w:sz w:val="18"/>
      </w:rPr>
      <w:fldChar w:fldCharType="separate"/>
    </w:r>
    <w:r w:rsidR="00F50FD8">
      <w:rPr>
        <w:rFonts w:ascii="Calibri" w:hAnsi="Calibri" w:cs="Calibri"/>
        <w:b/>
        <w:noProof/>
        <w:sz w:val="18"/>
      </w:rPr>
      <w:t>3</w:t>
    </w:r>
    <w:r w:rsidRPr="006528A2">
      <w:rPr>
        <w:rFonts w:ascii="Calibri" w:hAnsi="Calibri" w:cs="Calibri"/>
        <w:b/>
        <w:sz w:val="18"/>
      </w:rPr>
      <w:fldChar w:fldCharType="end"/>
    </w:r>
  </w:p>
  <w:p w14:paraId="1D6D5856" w14:textId="77777777" w:rsidR="006528A2" w:rsidRDefault="00652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C0B6" w14:textId="77777777" w:rsidR="00EE4C02" w:rsidRDefault="00EE4C02">
      <w:r>
        <w:separator/>
      </w:r>
    </w:p>
  </w:footnote>
  <w:footnote w:type="continuationSeparator" w:id="0">
    <w:p w14:paraId="056021DE" w14:textId="77777777" w:rsidR="00EE4C02" w:rsidRDefault="00EE4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583C" w14:textId="77777777" w:rsidR="006457BA" w:rsidRPr="006528A2" w:rsidRDefault="006457BA" w:rsidP="006528A2">
    <w:pPr>
      <w:pStyle w:val="Header"/>
      <w:rPr>
        <w:rFonts w:ascii="Calibri" w:hAnsi="Calibri" w:cs="Calibri"/>
        <w:b/>
        <w:color w:val="31849B"/>
        <w:sz w:val="32"/>
      </w:rPr>
    </w:pPr>
    <w:r w:rsidRPr="006528A2">
      <w:rPr>
        <w:rFonts w:ascii="Calibri" w:hAnsi="Calibri" w:cs="Calibri"/>
        <w:b/>
        <w:color w:val="31849B"/>
        <w:sz w:val="32"/>
      </w:rPr>
      <w:t xml:space="preserve">PROCEDURE </w:t>
    </w:r>
    <w:r w:rsidR="00FD15E7" w:rsidRPr="006528A2">
      <w:rPr>
        <w:rFonts w:ascii="Calibri" w:hAnsi="Calibri" w:cs="Calibri"/>
        <w:b/>
        <w:color w:val="31849B"/>
        <w:sz w:val="32"/>
      </w:rPr>
      <w:t>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F8C"/>
    <w:multiLevelType w:val="hybridMultilevel"/>
    <w:tmpl w:val="CDA2491E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CD69C7"/>
    <w:multiLevelType w:val="multilevel"/>
    <w:tmpl w:val="78945C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D173A3"/>
    <w:multiLevelType w:val="multilevel"/>
    <w:tmpl w:val="EC923E2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042E1D"/>
    <w:multiLevelType w:val="hybridMultilevel"/>
    <w:tmpl w:val="AF20E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7F0B"/>
    <w:multiLevelType w:val="multilevel"/>
    <w:tmpl w:val="6382D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6443F9"/>
    <w:multiLevelType w:val="multilevel"/>
    <w:tmpl w:val="6382D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89207C"/>
    <w:multiLevelType w:val="multilevel"/>
    <w:tmpl w:val="B6427E0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3E29E9"/>
    <w:multiLevelType w:val="hybridMultilevel"/>
    <w:tmpl w:val="FEE897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367B97"/>
    <w:multiLevelType w:val="multilevel"/>
    <w:tmpl w:val="2488E4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86748F4"/>
    <w:multiLevelType w:val="hybridMultilevel"/>
    <w:tmpl w:val="D9F2C3B8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732BFC"/>
    <w:multiLevelType w:val="multilevel"/>
    <w:tmpl w:val="4684C4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09A782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3ED67EF"/>
    <w:multiLevelType w:val="hybridMultilevel"/>
    <w:tmpl w:val="20E425AA"/>
    <w:lvl w:ilvl="0" w:tplc="60E6B74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7C4E05"/>
    <w:multiLevelType w:val="hybridMultilevel"/>
    <w:tmpl w:val="9BC07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D09AD"/>
    <w:multiLevelType w:val="hybridMultilevel"/>
    <w:tmpl w:val="D3D4E6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7C1F7E"/>
    <w:multiLevelType w:val="hybridMultilevel"/>
    <w:tmpl w:val="B94E86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B17692"/>
    <w:multiLevelType w:val="hybridMultilevel"/>
    <w:tmpl w:val="44BEB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01E38"/>
    <w:multiLevelType w:val="multilevel"/>
    <w:tmpl w:val="E31E91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63813CC"/>
    <w:multiLevelType w:val="hybridMultilevel"/>
    <w:tmpl w:val="843EBF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5B5FAC"/>
    <w:multiLevelType w:val="hybridMultilevel"/>
    <w:tmpl w:val="54606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17"/>
  </w:num>
  <w:num w:numId="12">
    <w:abstractNumId w:val="1"/>
  </w:num>
  <w:num w:numId="13">
    <w:abstractNumId w:val="2"/>
  </w:num>
  <w:num w:numId="14">
    <w:abstractNumId w:val="6"/>
  </w:num>
  <w:num w:numId="15">
    <w:abstractNumId w:val="18"/>
  </w:num>
  <w:num w:numId="16">
    <w:abstractNumId w:val="12"/>
  </w:num>
  <w:num w:numId="17">
    <w:abstractNumId w:val="3"/>
  </w:num>
  <w:num w:numId="18">
    <w:abstractNumId w:val="16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6D7"/>
    <w:rsid w:val="0000790C"/>
    <w:rsid w:val="000248F0"/>
    <w:rsid w:val="00036036"/>
    <w:rsid w:val="0009213F"/>
    <w:rsid w:val="000B336C"/>
    <w:rsid w:val="000C11D9"/>
    <w:rsid w:val="000D17FB"/>
    <w:rsid w:val="000D2379"/>
    <w:rsid w:val="000F299A"/>
    <w:rsid w:val="00102BB4"/>
    <w:rsid w:val="00114ECB"/>
    <w:rsid w:val="00116F32"/>
    <w:rsid w:val="0013394A"/>
    <w:rsid w:val="00143250"/>
    <w:rsid w:val="00146A29"/>
    <w:rsid w:val="00151C68"/>
    <w:rsid w:val="001640EE"/>
    <w:rsid w:val="00195B28"/>
    <w:rsid w:val="001A214D"/>
    <w:rsid w:val="001A6A3A"/>
    <w:rsid w:val="001C3682"/>
    <w:rsid w:val="001C554D"/>
    <w:rsid w:val="001D2686"/>
    <w:rsid w:val="001E7645"/>
    <w:rsid w:val="00231314"/>
    <w:rsid w:val="00243893"/>
    <w:rsid w:val="00253D93"/>
    <w:rsid w:val="0026085D"/>
    <w:rsid w:val="00262819"/>
    <w:rsid w:val="00266DB9"/>
    <w:rsid w:val="002A25C1"/>
    <w:rsid w:val="002C72DD"/>
    <w:rsid w:val="002E3913"/>
    <w:rsid w:val="00303D77"/>
    <w:rsid w:val="00307250"/>
    <w:rsid w:val="00317007"/>
    <w:rsid w:val="00325E18"/>
    <w:rsid w:val="00342919"/>
    <w:rsid w:val="00344E8D"/>
    <w:rsid w:val="00350F68"/>
    <w:rsid w:val="003712ED"/>
    <w:rsid w:val="00372526"/>
    <w:rsid w:val="00374BEC"/>
    <w:rsid w:val="003C1882"/>
    <w:rsid w:val="003C2875"/>
    <w:rsid w:val="003C3866"/>
    <w:rsid w:val="003C5768"/>
    <w:rsid w:val="003F43DD"/>
    <w:rsid w:val="00414161"/>
    <w:rsid w:val="004143CC"/>
    <w:rsid w:val="0042158F"/>
    <w:rsid w:val="0042312C"/>
    <w:rsid w:val="00434CB0"/>
    <w:rsid w:val="00434FF7"/>
    <w:rsid w:val="00435D8B"/>
    <w:rsid w:val="00452EC1"/>
    <w:rsid w:val="00461F36"/>
    <w:rsid w:val="00475741"/>
    <w:rsid w:val="004A3A04"/>
    <w:rsid w:val="004D0315"/>
    <w:rsid w:val="004E3813"/>
    <w:rsid w:val="00500152"/>
    <w:rsid w:val="005006F9"/>
    <w:rsid w:val="0050681D"/>
    <w:rsid w:val="0051718E"/>
    <w:rsid w:val="005310E4"/>
    <w:rsid w:val="00535A03"/>
    <w:rsid w:val="00571CA5"/>
    <w:rsid w:val="00573E7A"/>
    <w:rsid w:val="00576E48"/>
    <w:rsid w:val="00590F47"/>
    <w:rsid w:val="005B0F32"/>
    <w:rsid w:val="005C0481"/>
    <w:rsid w:val="005C151B"/>
    <w:rsid w:val="005E3D1A"/>
    <w:rsid w:val="005F1C5F"/>
    <w:rsid w:val="00602069"/>
    <w:rsid w:val="006065EF"/>
    <w:rsid w:val="006300DF"/>
    <w:rsid w:val="00630B4F"/>
    <w:rsid w:val="00631D40"/>
    <w:rsid w:val="00634680"/>
    <w:rsid w:val="00636C98"/>
    <w:rsid w:val="006457BA"/>
    <w:rsid w:val="00651EAE"/>
    <w:rsid w:val="006528A2"/>
    <w:rsid w:val="00654EF7"/>
    <w:rsid w:val="006D1FF6"/>
    <w:rsid w:val="007015D0"/>
    <w:rsid w:val="00706655"/>
    <w:rsid w:val="00707DC2"/>
    <w:rsid w:val="00721332"/>
    <w:rsid w:val="007264B9"/>
    <w:rsid w:val="00726F2A"/>
    <w:rsid w:val="00764A01"/>
    <w:rsid w:val="00767959"/>
    <w:rsid w:val="00776349"/>
    <w:rsid w:val="00785D90"/>
    <w:rsid w:val="007930F8"/>
    <w:rsid w:val="007A16B2"/>
    <w:rsid w:val="007A58CF"/>
    <w:rsid w:val="007B2CDE"/>
    <w:rsid w:val="007B66BB"/>
    <w:rsid w:val="007E134B"/>
    <w:rsid w:val="007E1F5F"/>
    <w:rsid w:val="007F2283"/>
    <w:rsid w:val="007F7D4A"/>
    <w:rsid w:val="00800799"/>
    <w:rsid w:val="008009CA"/>
    <w:rsid w:val="0082093B"/>
    <w:rsid w:val="00824571"/>
    <w:rsid w:val="00825539"/>
    <w:rsid w:val="00841DA1"/>
    <w:rsid w:val="00845A66"/>
    <w:rsid w:val="00875B22"/>
    <w:rsid w:val="00897874"/>
    <w:rsid w:val="008A079E"/>
    <w:rsid w:val="008A1799"/>
    <w:rsid w:val="008A5B26"/>
    <w:rsid w:val="008B027E"/>
    <w:rsid w:val="008F1927"/>
    <w:rsid w:val="008F66AE"/>
    <w:rsid w:val="008F7F46"/>
    <w:rsid w:val="00917F97"/>
    <w:rsid w:val="00936D05"/>
    <w:rsid w:val="009730AA"/>
    <w:rsid w:val="009A725A"/>
    <w:rsid w:val="009D37ED"/>
    <w:rsid w:val="009E43C1"/>
    <w:rsid w:val="009F121B"/>
    <w:rsid w:val="009F3C92"/>
    <w:rsid w:val="009F5B83"/>
    <w:rsid w:val="009F7477"/>
    <w:rsid w:val="00A34D3E"/>
    <w:rsid w:val="00A92E0A"/>
    <w:rsid w:val="00A94471"/>
    <w:rsid w:val="00AA3FF2"/>
    <w:rsid w:val="00AB0BE2"/>
    <w:rsid w:val="00AE6FDA"/>
    <w:rsid w:val="00AE7006"/>
    <w:rsid w:val="00B02603"/>
    <w:rsid w:val="00B35AA2"/>
    <w:rsid w:val="00B874BB"/>
    <w:rsid w:val="00B905A6"/>
    <w:rsid w:val="00BA2F83"/>
    <w:rsid w:val="00BC5C6E"/>
    <w:rsid w:val="00BD4374"/>
    <w:rsid w:val="00BE41B2"/>
    <w:rsid w:val="00C0350E"/>
    <w:rsid w:val="00C246D7"/>
    <w:rsid w:val="00C35279"/>
    <w:rsid w:val="00C379D7"/>
    <w:rsid w:val="00C41FD6"/>
    <w:rsid w:val="00CD2409"/>
    <w:rsid w:val="00CE60C6"/>
    <w:rsid w:val="00CE6EB5"/>
    <w:rsid w:val="00CF2B26"/>
    <w:rsid w:val="00CF6E9E"/>
    <w:rsid w:val="00D15288"/>
    <w:rsid w:val="00D24DCA"/>
    <w:rsid w:val="00D330E0"/>
    <w:rsid w:val="00D421DB"/>
    <w:rsid w:val="00D4319A"/>
    <w:rsid w:val="00D440D4"/>
    <w:rsid w:val="00D53A47"/>
    <w:rsid w:val="00D706FC"/>
    <w:rsid w:val="00D75FE9"/>
    <w:rsid w:val="00DA11F1"/>
    <w:rsid w:val="00DB2835"/>
    <w:rsid w:val="00DC4D95"/>
    <w:rsid w:val="00DC6992"/>
    <w:rsid w:val="00DD22DE"/>
    <w:rsid w:val="00DD78D0"/>
    <w:rsid w:val="00DF2CBF"/>
    <w:rsid w:val="00E01097"/>
    <w:rsid w:val="00E17DB0"/>
    <w:rsid w:val="00E26DEC"/>
    <w:rsid w:val="00E46CA2"/>
    <w:rsid w:val="00E47EC3"/>
    <w:rsid w:val="00E509A3"/>
    <w:rsid w:val="00E606FE"/>
    <w:rsid w:val="00E75F0A"/>
    <w:rsid w:val="00EB1D18"/>
    <w:rsid w:val="00EB531C"/>
    <w:rsid w:val="00EC456B"/>
    <w:rsid w:val="00EE4C02"/>
    <w:rsid w:val="00EE537B"/>
    <w:rsid w:val="00EF4667"/>
    <w:rsid w:val="00F01C47"/>
    <w:rsid w:val="00F1007B"/>
    <w:rsid w:val="00F14DA7"/>
    <w:rsid w:val="00F23508"/>
    <w:rsid w:val="00F25453"/>
    <w:rsid w:val="00F27479"/>
    <w:rsid w:val="00F50FD8"/>
    <w:rsid w:val="00F65E27"/>
    <w:rsid w:val="00F72EFF"/>
    <w:rsid w:val="00F73B97"/>
    <w:rsid w:val="00F748BB"/>
    <w:rsid w:val="00F776AE"/>
    <w:rsid w:val="00F77CA1"/>
    <w:rsid w:val="00FC6AB2"/>
    <w:rsid w:val="00FD15E7"/>
    <w:rsid w:val="00FD472C"/>
    <w:rsid w:val="00FF2686"/>
    <w:rsid w:val="00FF48CA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D6D57DE"/>
  <w15:chartTrackingRefBased/>
  <w15:docId w15:val="{8A28C9D7-573F-4443-913B-C45CCDDA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09" w:hanging="709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09"/>
    </w:pPr>
  </w:style>
  <w:style w:type="paragraph" w:customStyle="1" w:styleId="DocumentLabel">
    <w:name w:val="Document Label"/>
    <w:basedOn w:val="Normal"/>
    <w:pPr>
      <w:keepNext/>
      <w:keepLines/>
      <w:spacing w:before="400" w:line="240" w:lineRule="atLeast"/>
    </w:pPr>
    <w:rPr>
      <w:rFonts w:ascii="Arial Black" w:hAnsi="Arial Black" w:cs="Times New Roman"/>
      <w:spacing w:val="-100"/>
      <w:kern w:val="28"/>
      <w:sz w:val="10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17F97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rsid w:val="00917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7F9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F72EFF"/>
    <w:rPr>
      <w:color w:val="0000FF"/>
      <w:u w:val="single"/>
    </w:rPr>
  </w:style>
  <w:style w:type="character" w:styleId="FollowedHyperlink">
    <w:name w:val="FollowedHyperlink"/>
    <w:rsid w:val="0050015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2545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Strong">
    <w:name w:val="Strong"/>
    <w:uiPriority w:val="22"/>
    <w:qFormat/>
    <w:rsid w:val="00EE537B"/>
    <w:rPr>
      <w:b/>
      <w:bCs/>
    </w:rPr>
  </w:style>
  <w:style w:type="character" w:styleId="CommentReference">
    <w:name w:val="annotation reference"/>
    <w:rsid w:val="003F43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43DD"/>
    <w:rPr>
      <w:sz w:val="20"/>
    </w:rPr>
  </w:style>
  <w:style w:type="character" w:customStyle="1" w:styleId="CommentTextChar">
    <w:name w:val="Comment Text Char"/>
    <w:link w:val="CommentText"/>
    <w:rsid w:val="003F43DD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43DD"/>
    <w:rPr>
      <w:b/>
      <w:bCs/>
    </w:rPr>
  </w:style>
  <w:style w:type="character" w:customStyle="1" w:styleId="CommentSubjectChar">
    <w:name w:val="Comment Subject Char"/>
    <w:link w:val="CommentSubject"/>
    <w:rsid w:val="003F43DD"/>
    <w:rPr>
      <w:rFonts w:ascii="Arial" w:hAnsi="Arial" w:cs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0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publications/complaints-about-post-16-education-and-training-provision-funded-by-esfa" TargetMode="External"/><Relationship Id="rId18" Type="http://schemas.openxmlformats.org/officeDocument/2006/relationships/hyperlink" Target="https://qualifications.pearson.com/en/support/contact-us/feedback-and-complaints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CIE@ofsted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iahe.org.uk/media/2246/oia-cop-guidance-note-jan-2019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oiahe.org.uk/students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oiahe.org.uk/complaints-about-our-service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shed xmlns="b8ba1014-f387-4088-8c34-c67e8d1a8198">2021-08-04T23:00:00+00:00</Date_x0020_Published>
    <Next_x0020_Review_x0020_Date xmlns="b8ba1014-f387-4088-8c34-c67e8d1a8198">2022-06-30T23:00:00+00:00</Next_x0020_Review_x0020_Date>
    <TaxCatchAll xmlns="9ba5b622-9bea-4e76-a9b4-81fbe07a55a2">
      <Value>10</Value>
    </TaxCatchAll>
    <Number xmlns="e9b30c5b-ed23-413b-8acc-e87e18250478">46</Number>
    <Responsibility xmlns="e9b30c5b-ed23-413b-8acc-e87e18250478">10</Responsibility>
    <d0de197855674e5996af72216adce2ca xmlns="e9b30c5b-ed23-413b-8acc-e87e18250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Section</TermName>
          <TermId xmlns="http://schemas.microsoft.com/office/infopath/2007/PartnerControls">8c12655e-88aa-492f-ac0b-6432e0129d98</TermId>
        </TermInfo>
      </Terms>
    </d0de197855674e5996af72216adce2ca>
    <Status xmlns="e9b30c5b-ed23-413b-8acc-e87e18250478">Up to date</Status>
    <Assignedto xmlns="e9b30c5b-ed23-413b-8acc-e87e18250478">
      <UserInfo>
        <DisplayName/>
        <AccountId xsi:nil="true"/>
        <AccountType/>
      </UserInfo>
    </Assignedto>
    <From xmlns="e9b30c5b-ed23-413b-8acc-e87e18250478">
      <UserInfo>
        <DisplayName/>
        <AccountId xsi:nil="true"/>
        <AccountType/>
      </UserInfo>
    </From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C65810F9CDE45A884382034990131" ma:contentTypeVersion="22" ma:contentTypeDescription="Create a new document." ma:contentTypeScope="" ma:versionID="bae0fd5f8473a591aae97a1ae9225371">
  <xsd:schema xmlns:xsd="http://www.w3.org/2001/XMLSchema" xmlns:xs="http://www.w3.org/2001/XMLSchema" xmlns:p="http://schemas.microsoft.com/office/2006/metadata/properties" xmlns:ns1="e9b30c5b-ed23-413b-8acc-e87e18250478" xmlns:ns3="9ba5b622-9bea-4e76-a9b4-81fbe07a55a2" xmlns:ns4="b8ba1014-f387-4088-8c34-c67e8d1a8198" targetNamespace="http://schemas.microsoft.com/office/2006/metadata/properties" ma:root="true" ma:fieldsID="69ab9e7c32bb9e7193882e927fde33c4" ns1:_="" ns3:_="" ns4:_="">
    <xsd:import namespace="e9b30c5b-ed23-413b-8acc-e87e18250478"/>
    <xsd:import namespace="9ba5b622-9bea-4e76-a9b4-81fbe07a55a2"/>
    <xsd:import namespace="b8ba1014-f387-4088-8c34-c67e8d1a8198"/>
    <xsd:element name="properties">
      <xsd:complexType>
        <xsd:sequence>
          <xsd:element name="documentManagement">
            <xsd:complexType>
              <xsd:all>
                <xsd:element ref="ns1:Number" minOccurs="0"/>
                <xsd:element ref="ns3:TaxCatchAll" minOccurs="0"/>
                <xsd:element ref="ns4:Date_x0020_Published" minOccurs="0"/>
                <xsd:element ref="ns4:Next_x0020_Review_x0020_Date" minOccurs="0"/>
                <xsd:element ref="ns1:MediaServiceMetadata" minOccurs="0"/>
                <xsd:element ref="ns1:MediaServiceFastMetadata" minOccurs="0"/>
                <xsd:element ref="ns1:d0de197855674e5996af72216adce2ca" minOccurs="0"/>
                <xsd:element ref="ns1:Responsibility" minOccurs="0"/>
                <xsd:element ref="ns1:MediaServiceAutoKeyPoints" minOccurs="0"/>
                <xsd:element ref="ns1:MediaServiceKeyPoints" minOccurs="0"/>
                <xsd:element ref="ns3:SharedWithUsers" minOccurs="0"/>
                <xsd:element ref="ns3:SharedWithDetails" minOccurs="0"/>
                <xsd:element ref="ns1:Status" minOccurs="0"/>
                <xsd:element ref="ns1:Assignedto" minOccurs="0"/>
                <xsd:element ref="ns1:Fro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30c5b-ed23-413b-8acc-e87e18250478" elementFormDefault="qualified">
    <xsd:import namespace="http://schemas.microsoft.com/office/2006/documentManagement/types"/>
    <xsd:import namespace="http://schemas.microsoft.com/office/infopath/2007/PartnerControls"/>
    <xsd:element name="Number" ma:index="0" nillable="true" ma:displayName="No." ma:decimals="0" ma:description="The number of the Policy or Procedure" ma:format="Dropdown" ma:internalName="Number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d0de197855674e5996af72216adce2ca" ma:index="15" nillable="true" ma:taxonomy="true" ma:internalName="d0de197855674e5996af72216adce2ca" ma:taxonomyFieldName="Department" ma:displayName="Department" ma:default="" ma:fieldId="{d0de1978-5567-4e59-96af-72216adce2ca}" ma:sspId="b77a5276-fcfd-454d-98b2-15a882781041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ponsibility" ma:index="16" nillable="true" ma:displayName="Responsibility" ma:list="{60f6251b-7f93-4f8a-843f-e93871b6a10e}" ma:internalName="Responsibility" ma:showField="Title">
      <xsd:simpleType>
        <xsd:restriction base="dms:Lookup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21" nillable="true" ma:displayName="Status" ma:format="Dropdown" ma:internalName="Status">
      <xsd:simpleType>
        <xsd:restriction base="dms:Choice">
          <xsd:enumeration value="Pending Approval by Principal"/>
          <xsd:enumeration value="Outstanding"/>
          <xsd:enumeration value="Up to date"/>
          <xsd:enumeration value="Quality to Action"/>
          <xsd:enumeration value="Pending Approval by H&amp;S Committee"/>
        </xsd:restriction>
      </xsd:simpleType>
    </xsd:element>
    <xsd:element name="Assignedto" ma:index="22" nillable="true" ma:displayName="Responsible to:" ma:format="Dropdown" ma:list="UserInfo" ma:SharePointGroup="0" ma:internalName="Assignedto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rom" ma:index="23" nillable="true" ma:displayName="Require Approval from:" ma:format="Dropdown" ma:list="UserInfo" ma:SharePointGroup="0" ma:internalName="Fro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5b622-9bea-4e76-a9b4-81fbe07a55a2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d8fa65ed-ff4d-4c17-8992-24fc4e81ab76}" ma:internalName="TaxCatchAll" ma:showField="CatchAllData" ma:web="9ba5b622-9bea-4e76-a9b4-81fbe07a5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a1014-f387-4088-8c34-c67e8d1a8198" elementFormDefault="qualified">
    <xsd:import namespace="http://schemas.microsoft.com/office/2006/documentManagement/types"/>
    <xsd:import namespace="http://schemas.microsoft.com/office/infopath/2007/PartnerControls"/>
    <xsd:element name="Date_x0020_Published" ma:index="4" nillable="true" ma:displayName="Date Published" ma:description="The date the document, policy or procedure" ma:format="DateOnly" ma:internalName="Date_x0020_Published">
      <xsd:simpleType>
        <xsd:restriction base="dms:DateTime"/>
      </xsd:simpleType>
    </xsd:element>
    <xsd:element name="Next_x0020_Review_x0020_Date" ma:index="5" nillable="true" ma:displayName="Next Review Date" ma:description="The date the next review is due" ma:format="DateOnly" ma:internalName="Next_x0020_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8960D6-1AC2-45FD-817E-B9E28A5C4F04}">
  <ds:schemaRefs>
    <ds:schemaRef ds:uri="http://schemas.microsoft.com/office/2006/metadata/properties"/>
    <ds:schemaRef ds:uri="http://schemas.microsoft.com/office/infopath/2007/PartnerControls"/>
    <ds:schemaRef ds:uri="b8ba1014-f387-4088-8c34-c67e8d1a8198"/>
    <ds:schemaRef ds:uri="9ba5b622-9bea-4e76-a9b4-81fbe07a55a2"/>
    <ds:schemaRef ds:uri="e9b30c5b-ed23-413b-8acc-e87e18250478"/>
  </ds:schemaRefs>
</ds:datastoreItem>
</file>

<file path=customXml/itemProps2.xml><?xml version="1.0" encoding="utf-8"?>
<ds:datastoreItem xmlns:ds="http://schemas.openxmlformats.org/officeDocument/2006/customXml" ds:itemID="{99EF4CD9-3EEB-4E5A-91DD-65A68E2131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87C5CA-536F-49C8-B277-6A290932A1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A6B855-B363-4EBA-A10F-8618F343270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4DB737B-6A1E-48FB-A5C9-41415C4AC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30c5b-ed23-413b-8acc-e87e18250478"/>
    <ds:schemaRef ds:uri="9ba5b622-9bea-4e76-a9b4-81fbe07a55a2"/>
    <ds:schemaRef ds:uri="b8ba1014-f387-4088-8c34-c67e8d1a8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Procedure</vt:lpstr>
    </vt:vector>
  </TitlesOfParts>
  <Company>Oaklands College</Company>
  <LinksUpToDate>false</LinksUpToDate>
  <CharactersWithSpaces>8175</CharactersWithSpaces>
  <SharedDoc>false</SharedDoc>
  <HLinks>
    <vt:vector size="24" baseType="variant">
      <vt:variant>
        <vt:i4>5832721</vt:i4>
      </vt:variant>
      <vt:variant>
        <vt:i4>9</vt:i4>
      </vt:variant>
      <vt:variant>
        <vt:i4>0</vt:i4>
      </vt:variant>
      <vt:variant>
        <vt:i4>5</vt:i4>
      </vt:variant>
      <vt:variant>
        <vt:lpwstr>https://qualifications.pearson.com/en/support/contact-us/feedback-and-complaints.html</vt:lpwstr>
      </vt:variant>
      <vt:variant>
        <vt:lpwstr/>
      </vt:variant>
      <vt:variant>
        <vt:i4>1638513</vt:i4>
      </vt:variant>
      <vt:variant>
        <vt:i4>6</vt:i4>
      </vt:variant>
      <vt:variant>
        <vt:i4>0</vt:i4>
      </vt:variant>
      <vt:variant>
        <vt:i4>5</vt:i4>
      </vt:variant>
      <vt:variant>
        <vt:lpwstr>mailto:CIE@ofsted.gov.uk</vt:lpwstr>
      </vt:variant>
      <vt:variant>
        <vt:lpwstr/>
      </vt:variant>
      <vt:variant>
        <vt:i4>655445</vt:i4>
      </vt:variant>
      <vt:variant>
        <vt:i4>3</vt:i4>
      </vt:variant>
      <vt:variant>
        <vt:i4>0</vt:i4>
      </vt:variant>
      <vt:variant>
        <vt:i4>5</vt:i4>
      </vt:variant>
      <vt:variant>
        <vt:lpwstr>http://www.oiahe.org.uk/complaints-about-our-service.aspx</vt:lpwstr>
      </vt:variant>
      <vt:variant>
        <vt:lpwstr/>
      </vt:variant>
      <vt:variant>
        <vt:i4>8126586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https://www.gov.uk/government/publications/complaints-about-post-16-education-and-training-provision-funded-by-esfa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Procedure</dc:title>
  <dc:subject/>
  <dc:creator>I.T. Solutions.</dc:creator>
  <cp:keywords/>
  <cp:lastModifiedBy>Timea Dimaio</cp:lastModifiedBy>
  <cp:revision>2</cp:revision>
  <cp:lastPrinted>2016-01-28T11:34:00Z</cp:lastPrinted>
  <dcterms:created xsi:type="dcterms:W3CDTF">2022-02-08T15:08:00Z</dcterms:created>
  <dcterms:modified xsi:type="dcterms:W3CDTF">2022-02-08T15:08:00Z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lege Department">
    <vt:lpwstr/>
  </property>
  <property fmtid="{D5CDD505-2E9C-101B-9397-08002B2CF9AE}" pid="3" name="Date of next review">
    <vt:lpwstr>2016-05-23T00:00:00Z</vt:lpwstr>
  </property>
  <property fmtid="{D5CDD505-2E9C-101B-9397-08002B2CF9AE}" pid="4" name="ContentType">
    <vt:lpwstr>Document</vt:lpwstr>
  </property>
  <property fmtid="{D5CDD505-2E9C-101B-9397-08002B2CF9AE}" pid="5" name="Document Type">
    <vt:lpwstr>2</vt:lpwstr>
  </property>
  <property fmtid="{D5CDD505-2E9C-101B-9397-08002B2CF9AE}" pid="6" name="Responsibilty">
    <vt:lpwstr>Head of Quality</vt:lpwstr>
  </property>
  <property fmtid="{D5CDD505-2E9C-101B-9397-08002B2CF9AE}" pid="7" name="IconOverlay">
    <vt:lpwstr/>
  </property>
  <property fmtid="{D5CDD505-2E9C-101B-9397-08002B2CF9AE}" pid="8" name="Responsibility">
    <vt:lpwstr/>
  </property>
  <property fmtid="{D5CDD505-2E9C-101B-9397-08002B2CF9AE}" pid="9" name="ContentTypeId">
    <vt:lpwstr>0x01010012DC65810F9CDE45A884382034990131</vt:lpwstr>
  </property>
  <property fmtid="{D5CDD505-2E9C-101B-9397-08002B2CF9AE}" pid="10" name="Department">
    <vt:lpwstr>10;#Quality Section|8c12655e-88aa-492f-ac0b-6432e0129d98</vt:lpwstr>
  </property>
</Properties>
</file>