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BF22" w14:textId="77777777" w:rsidR="00DA585A" w:rsidRDefault="00631AE3">
      <w:pPr>
        <w:pBdr>
          <w:top w:val="nil"/>
          <w:left w:val="nil"/>
          <w:bottom w:val="nil"/>
          <w:right w:val="nil"/>
          <w:between w:val="nil"/>
        </w:pBdr>
        <w:rPr>
          <w:color w:val="000000"/>
          <w:sz w:val="28"/>
          <w:szCs w:val="28"/>
        </w:rPr>
      </w:pPr>
      <w:r>
        <w:rPr>
          <w:noProof/>
        </w:rPr>
        <w:drawing>
          <wp:anchor distT="0" distB="0" distL="114300" distR="114300" simplePos="0" relativeHeight="251658240" behindDoc="0" locked="0" layoutInCell="1" hidden="0" allowOverlap="1" wp14:anchorId="788BAE1E" wp14:editId="21A3B5B4">
            <wp:simplePos x="0" y="0"/>
            <wp:positionH relativeFrom="column">
              <wp:posOffset>4117975</wp:posOffset>
            </wp:positionH>
            <wp:positionV relativeFrom="paragraph">
              <wp:posOffset>0</wp:posOffset>
            </wp:positionV>
            <wp:extent cx="2127738" cy="644769"/>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27738" cy="644769"/>
                    </a:xfrm>
                    <a:prstGeom prst="rect">
                      <a:avLst/>
                    </a:prstGeom>
                    <a:ln/>
                  </pic:spPr>
                </pic:pic>
              </a:graphicData>
            </a:graphic>
          </wp:anchor>
        </w:drawing>
      </w:r>
    </w:p>
    <w:p w14:paraId="5B906320" w14:textId="77777777" w:rsidR="00DA585A" w:rsidRDefault="00DA585A">
      <w:pPr>
        <w:jc w:val="left"/>
        <w:rPr>
          <w:sz w:val="28"/>
          <w:szCs w:val="28"/>
        </w:rPr>
      </w:pPr>
    </w:p>
    <w:p w14:paraId="4D37B26B" w14:textId="77777777" w:rsidR="00DA585A" w:rsidRDefault="00631AE3">
      <w:pPr>
        <w:tabs>
          <w:tab w:val="center" w:pos="2743"/>
        </w:tabs>
        <w:jc w:val="left"/>
      </w:pPr>
      <w:r>
        <w:rPr>
          <w:sz w:val="28"/>
          <w:szCs w:val="28"/>
        </w:rPr>
        <w:tab/>
      </w:r>
    </w:p>
    <w:p w14:paraId="6CC48D02" w14:textId="77777777" w:rsidR="00DA585A" w:rsidRDefault="00DA585A">
      <w:pPr>
        <w:tabs>
          <w:tab w:val="center" w:pos="2743"/>
        </w:tabs>
        <w:jc w:val="left"/>
      </w:pPr>
    </w:p>
    <w:p w14:paraId="4B627345" w14:textId="77777777" w:rsidR="00DA585A" w:rsidRDefault="00DA585A">
      <w:pPr>
        <w:tabs>
          <w:tab w:val="center" w:pos="2743"/>
        </w:tabs>
        <w:jc w:val="left"/>
      </w:pPr>
    </w:p>
    <w:p w14:paraId="0CB41C74" w14:textId="3CA97B59" w:rsidR="00F001AA" w:rsidRDefault="00F001AA" w:rsidP="00F001AA">
      <w:pPr>
        <w:tabs>
          <w:tab w:val="center" w:pos="2743"/>
        </w:tabs>
        <w:jc w:val="left"/>
      </w:pPr>
      <w:r>
        <w:t xml:space="preserve">Minutes of the Part 1 Corporation meeting held in </w:t>
      </w:r>
      <w:proofErr w:type="spellStart"/>
      <w:r>
        <w:t>Sapsed</w:t>
      </w:r>
      <w:proofErr w:type="spellEnd"/>
      <w:r>
        <w:t xml:space="preserve"> Room, St Albans Campus, at 17:30 on 6 December 2021.</w:t>
      </w:r>
    </w:p>
    <w:p w14:paraId="132B2BB6" w14:textId="77777777" w:rsidR="00DA585A" w:rsidRDefault="00DA585A"/>
    <w:tbl>
      <w:tblPr>
        <w:tblStyle w:val="a"/>
        <w:tblW w:w="9746" w:type="dxa"/>
        <w:tblLayout w:type="fixed"/>
        <w:tblLook w:val="0000" w:firstRow="0" w:lastRow="0" w:firstColumn="0" w:lastColumn="0" w:noHBand="0" w:noVBand="0"/>
      </w:tblPr>
      <w:tblGrid>
        <w:gridCol w:w="1530"/>
        <w:gridCol w:w="1920"/>
        <w:gridCol w:w="1775"/>
        <w:gridCol w:w="2308"/>
        <w:gridCol w:w="2213"/>
      </w:tblGrid>
      <w:tr w:rsidR="00DA585A" w14:paraId="7AAA52E8" w14:textId="77777777">
        <w:trPr>
          <w:trHeight w:val="567"/>
        </w:trPr>
        <w:tc>
          <w:tcPr>
            <w:tcW w:w="1530" w:type="dxa"/>
          </w:tcPr>
          <w:p w14:paraId="7A389A8A" w14:textId="77777777" w:rsidR="00DA585A" w:rsidRDefault="00631AE3">
            <w:pPr>
              <w:rPr>
                <w:b/>
              </w:rPr>
            </w:pPr>
            <w:r>
              <w:rPr>
                <w:b/>
              </w:rPr>
              <w:t>Present</w:t>
            </w:r>
          </w:p>
        </w:tc>
        <w:tc>
          <w:tcPr>
            <w:tcW w:w="1920" w:type="dxa"/>
          </w:tcPr>
          <w:p w14:paraId="688D8D87" w14:textId="77777777" w:rsidR="00DA585A" w:rsidRDefault="00631AE3">
            <w:r>
              <w:t>Peter Thompson</w:t>
            </w:r>
          </w:p>
          <w:p w14:paraId="197B5561" w14:textId="77777777" w:rsidR="00DA585A" w:rsidRDefault="00631AE3">
            <w:pPr>
              <w:rPr>
                <w:sz w:val="16"/>
                <w:szCs w:val="16"/>
              </w:rPr>
            </w:pPr>
            <w:r>
              <w:rPr>
                <w:sz w:val="16"/>
                <w:szCs w:val="16"/>
              </w:rPr>
              <w:t>(Chair)</w:t>
            </w:r>
          </w:p>
          <w:p w14:paraId="2B871BD8" w14:textId="77777777" w:rsidR="00DA585A" w:rsidRDefault="00DA585A"/>
        </w:tc>
        <w:tc>
          <w:tcPr>
            <w:tcW w:w="1775" w:type="dxa"/>
          </w:tcPr>
          <w:p w14:paraId="7943EA62" w14:textId="77777777" w:rsidR="00DA585A" w:rsidRDefault="00631AE3">
            <w:r>
              <w:t xml:space="preserve">Jean Fawcett </w:t>
            </w:r>
          </w:p>
        </w:tc>
        <w:tc>
          <w:tcPr>
            <w:tcW w:w="2308" w:type="dxa"/>
          </w:tcPr>
          <w:p w14:paraId="3D83A54B" w14:textId="77777777" w:rsidR="00DA585A" w:rsidRDefault="00631AE3">
            <w:r>
              <w:t xml:space="preserve">Phillip Fulton </w:t>
            </w:r>
          </w:p>
        </w:tc>
        <w:tc>
          <w:tcPr>
            <w:tcW w:w="2213" w:type="dxa"/>
          </w:tcPr>
          <w:p w14:paraId="7E68F31A" w14:textId="77777777" w:rsidR="00DA585A" w:rsidRDefault="00631AE3">
            <w:r>
              <w:t>Neil Myerson</w:t>
            </w:r>
          </w:p>
          <w:p w14:paraId="1B4329E1" w14:textId="77777777" w:rsidR="00DA585A" w:rsidRDefault="00DA585A"/>
        </w:tc>
      </w:tr>
      <w:tr w:rsidR="00DA585A" w14:paraId="052D535C" w14:textId="77777777">
        <w:trPr>
          <w:trHeight w:val="510"/>
        </w:trPr>
        <w:tc>
          <w:tcPr>
            <w:tcW w:w="1530" w:type="dxa"/>
          </w:tcPr>
          <w:p w14:paraId="733B9AFE" w14:textId="77777777" w:rsidR="00DA585A" w:rsidRDefault="00DA585A">
            <w:pPr>
              <w:rPr>
                <w:b/>
              </w:rPr>
            </w:pPr>
          </w:p>
        </w:tc>
        <w:tc>
          <w:tcPr>
            <w:tcW w:w="1920" w:type="dxa"/>
          </w:tcPr>
          <w:p w14:paraId="50B60745" w14:textId="77777777" w:rsidR="00DA585A" w:rsidRDefault="00631AE3">
            <w:r>
              <w:t>John O’Sullivan</w:t>
            </w:r>
          </w:p>
          <w:p w14:paraId="7241CBCA" w14:textId="77777777" w:rsidR="00DA585A" w:rsidRDefault="00DA585A"/>
        </w:tc>
        <w:tc>
          <w:tcPr>
            <w:tcW w:w="1775" w:type="dxa"/>
          </w:tcPr>
          <w:p w14:paraId="6133E989" w14:textId="77777777" w:rsidR="00DA585A" w:rsidRDefault="00631AE3">
            <w:r>
              <w:t>Rob Payne</w:t>
            </w:r>
          </w:p>
          <w:p w14:paraId="1F930F01" w14:textId="77777777" w:rsidR="00DA585A" w:rsidRDefault="00DA585A"/>
        </w:tc>
        <w:tc>
          <w:tcPr>
            <w:tcW w:w="2308" w:type="dxa"/>
          </w:tcPr>
          <w:p w14:paraId="67B351DB" w14:textId="77777777" w:rsidR="00DA585A" w:rsidRDefault="00631AE3">
            <w:r>
              <w:t>Katy Henderson</w:t>
            </w:r>
          </w:p>
        </w:tc>
        <w:tc>
          <w:tcPr>
            <w:tcW w:w="2213" w:type="dxa"/>
          </w:tcPr>
          <w:p w14:paraId="65583D1C" w14:textId="77777777" w:rsidR="00DA585A" w:rsidRDefault="00631AE3">
            <w:r>
              <w:t>Simon Caunce</w:t>
            </w:r>
          </w:p>
        </w:tc>
      </w:tr>
      <w:tr w:rsidR="00DA585A" w14:paraId="187C9953" w14:textId="77777777">
        <w:trPr>
          <w:trHeight w:val="567"/>
        </w:trPr>
        <w:tc>
          <w:tcPr>
            <w:tcW w:w="1530" w:type="dxa"/>
          </w:tcPr>
          <w:p w14:paraId="36E3B163" w14:textId="77777777" w:rsidR="00DA585A" w:rsidRDefault="00DA585A">
            <w:pPr>
              <w:rPr>
                <w:b/>
              </w:rPr>
            </w:pPr>
          </w:p>
        </w:tc>
        <w:tc>
          <w:tcPr>
            <w:tcW w:w="1920" w:type="dxa"/>
          </w:tcPr>
          <w:p w14:paraId="5818E8F2" w14:textId="77777777" w:rsidR="00DA585A" w:rsidRDefault="00631AE3">
            <w:r>
              <w:t>Mairi Watson</w:t>
            </w:r>
          </w:p>
          <w:p w14:paraId="4EAD7EC7" w14:textId="77777777" w:rsidR="00DA585A" w:rsidRDefault="00DA585A"/>
        </w:tc>
        <w:tc>
          <w:tcPr>
            <w:tcW w:w="1775" w:type="dxa"/>
          </w:tcPr>
          <w:p w14:paraId="70E58396" w14:textId="77777777" w:rsidR="00DA585A" w:rsidRDefault="00631AE3">
            <w:r>
              <w:t>Massimo Merlo</w:t>
            </w:r>
          </w:p>
        </w:tc>
        <w:tc>
          <w:tcPr>
            <w:tcW w:w="2308" w:type="dxa"/>
          </w:tcPr>
          <w:p w14:paraId="2FF615E4" w14:textId="77777777" w:rsidR="00DA585A" w:rsidRDefault="00631AE3">
            <w:pPr>
              <w:rPr>
                <w:sz w:val="16"/>
                <w:szCs w:val="16"/>
              </w:rPr>
            </w:pPr>
            <w:r>
              <w:t>Kevin Ibeh</w:t>
            </w:r>
          </w:p>
        </w:tc>
        <w:tc>
          <w:tcPr>
            <w:tcW w:w="2213" w:type="dxa"/>
          </w:tcPr>
          <w:p w14:paraId="0EB2A42C" w14:textId="77777777" w:rsidR="00DA585A" w:rsidRDefault="00631AE3">
            <w:r>
              <w:t xml:space="preserve">Andrew Slade </w:t>
            </w:r>
          </w:p>
          <w:p w14:paraId="7650E560" w14:textId="77777777" w:rsidR="00DA585A" w:rsidRDefault="00631AE3">
            <w:r>
              <w:rPr>
                <w:sz w:val="16"/>
                <w:szCs w:val="16"/>
              </w:rPr>
              <w:t>(Principal &amp; CEO)</w:t>
            </w:r>
          </w:p>
        </w:tc>
      </w:tr>
      <w:tr w:rsidR="00DA585A" w14:paraId="69C83B78" w14:textId="77777777">
        <w:trPr>
          <w:trHeight w:val="567"/>
        </w:trPr>
        <w:tc>
          <w:tcPr>
            <w:tcW w:w="1530" w:type="dxa"/>
          </w:tcPr>
          <w:p w14:paraId="7F12CBF5" w14:textId="77777777" w:rsidR="00DA585A" w:rsidRDefault="00DA585A">
            <w:pPr>
              <w:rPr>
                <w:b/>
              </w:rPr>
            </w:pPr>
          </w:p>
        </w:tc>
        <w:tc>
          <w:tcPr>
            <w:tcW w:w="1920" w:type="dxa"/>
          </w:tcPr>
          <w:p w14:paraId="0F2768CC" w14:textId="77777777" w:rsidR="00DA585A" w:rsidRDefault="00631AE3">
            <w:r>
              <w:t>Kerry Hood</w:t>
            </w:r>
          </w:p>
          <w:p w14:paraId="75EC1812" w14:textId="77777777" w:rsidR="00DA585A" w:rsidRDefault="00DA585A"/>
        </w:tc>
        <w:tc>
          <w:tcPr>
            <w:tcW w:w="1775" w:type="dxa"/>
          </w:tcPr>
          <w:p w14:paraId="7D64730E" w14:textId="77777777" w:rsidR="00DA585A" w:rsidRDefault="00DA585A"/>
        </w:tc>
        <w:tc>
          <w:tcPr>
            <w:tcW w:w="2308" w:type="dxa"/>
          </w:tcPr>
          <w:p w14:paraId="119EDE7E" w14:textId="77777777" w:rsidR="00DA585A" w:rsidRDefault="00DA585A"/>
        </w:tc>
        <w:tc>
          <w:tcPr>
            <w:tcW w:w="2213" w:type="dxa"/>
          </w:tcPr>
          <w:p w14:paraId="16CA4BBC" w14:textId="77777777" w:rsidR="00DA585A" w:rsidRDefault="00DA585A"/>
        </w:tc>
      </w:tr>
      <w:tr w:rsidR="00DA585A" w14:paraId="26016D26" w14:textId="77777777">
        <w:trPr>
          <w:trHeight w:val="624"/>
        </w:trPr>
        <w:tc>
          <w:tcPr>
            <w:tcW w:w="1530" w:type="dxa"/>
          </w:tcPr>
          <w:p w14:paraId="419E5212" w14:textId="77777777" w:rsidR="00DA585A" w:rsidRDefault="00631AE3">
            <w:pPr>
              <w:rPr>
                <w:b/>
              </w:rPr>
            </w:pPr>
            <w:r>
              <w:rPr>
                <w:b/>
              </w:rPr>
              <w:t>In Attendance</w:t>
            </w:r>
          </w:p>
        </w:tc>
        <w:tc>
          <w:tcPr>
            <w:tcW w:w="1920" w:type="dxa"/>
          </w:tcPr>
          <w:p w14:paraId="71BF5075" w14:textId="77777777" w:rsidR="00DA585A" w:rsidRDefault="00631AE3">
            <w:r>
              <w:t>Harpreet Nagra</w:t>
            </w:r>
          </w:p>
          <w:p w14:paraId="537E8320" w14:textId="77777777" w:rsidR="00DA585A" w:rsidRDefault="00631AE3">
            <w:pPr>
              <w:jc w:val="left"/>
              <w:rPr>
                <w:sz w:val="16"/>
                <w:szCs w:val="16"/>
              </w:rPr>
            </w:pPr>
            <w:r>
              <w:rPr>
                <w:sz w:val="16"/>
                <w:szCs w:val="16"/>
              </w:rPr>
              <w:t>(DP)</w:t>
            </w:r>
          </w:p>
        </w:tc>
        <w:tc>
          <w:tcPr>
            <w:tcW w:w="1775" w:type="dxa"/>
          </w:tcPr>
          <w:p w14:paraId="37794EBF" w14:textId="77777777" w:rsidR="00DA585A" w:rsidRDefault="00631AE3">
            <w:r>
              <w:t>Paul McCormack</w:t>
            </w:r>
          </w:p>
          <w:p w14:paraId="43CED359" w14:textId="77777777" w:rsidR="00DA585A" w:rsidRDefault="00631AE3">
            <w:pPr>
              <w:rPr>
                <w:sz w:val="16"/>
                <w:szCs w:val="16"/>
              </w:rPr>
            </w:pPr>
            <w:r>
              <w:rPr>
                <w:sz w:val="16"/>
                <w:szCs w:val="16"/>
              </w:rPr>
              <w:t>(FD)</w:t>
            </w:r>
          </w:p>
          <w:p w14:paraId="708ECEA0" w14:textId="77777777" w:rsidR="00DA585A" w:rsidRDefault="00DA585A">
            <w:pPr>
              <w:rPr>
                <w:sz w:val="16"/>
                <w:szCs w:val="16"/>
              </w:rPr>
            </w:pPr>
          </w:p>
        </w:tc>
        <w:tc>
          <w:tcPr>
            <w:tcW w:w="2308" w:type="dxa"/>
          </w:tcPr>
          <w:p w14:paraId="3199D367" w14:textId="77777777" w:rsidR="00DA585A" w:rsidRDefault="00631AE3">
            <w:r>
              <w:t>Barbara Jones</w:t>
            </w:r>
          </w:p>
          <w:p w14:paraId="754FD2E2" w14:textId="77777777" w:rsidR="00DA585A" w:rsidRDefault="00631AE3">
            <w:pPr>
              <w:rPr>
                <w:sz w:val="16"/>
                <w:szCs w:val="16"/>
              </w:rPr>
            </w:pPr>
            <w:r>
              <w:rPr>
                <w:sz w:val="16"/>
                <w:szCs w:val="16"/>
              </w:rPr>
              <w:t>(Interim HR Director)</w:t>
            </w:r>
          </w:p>
        </w:tc>
        <w:tc>
          <w:tcPr>
            <w:tcW w:w="2213" w:type="dxa"/>
          </w:tcPr>
          <w:p w14:paraId="125A1859" w14:textId="77777777" w:rsidR="00DA585A" w:rsidRDefault="00631AE3">
            <w:r>
              <w:t>David Alder</w:t>
            </w:r>
          </w:p>
          <w:p w14:paraId="2564C5B5" w14:textId="2FCF8A08" w:rsidR="00DA585A" w:rsidRDefault="00631AE3">
            <w:r>
              <w:rPr>
                <w:sz w:val="16"/>
                <w:szCs w:val="16"/>
              </w:rPr>
              <w:t>(Dir Mar</w:t>
            </w:r>
            <w:r w:rsidR="002544B9">
              <w:rPr>
                <w:sz w:val="16"/>
                <w:szCs w:val="16"/>
              </w:rPr>
              <w:t xml:space="preserve"> &amp;</w:t>
            </w:r>
            <w:r>
              <w:rPr>
                <w:sz w:val="16"/>
                <w:szCs w:val="16"/>
              </w:rPr>
              <w:t xml:space="preserve"> Ad)</w:t>
            </w:r>
          </w:p>
        </w:tc>
      </w:tr>
      <w:tr w:rsidR="00F001AA" w14:paraId="4074D15D" w14:textId="77777777">
        <w:trPr>
          <w:trHeight w:val="624"/>
        </w:trPr>
        <w:tc>
          <w:tcPr>
            <w:tcW w:w="1530" w:type="dxa"/>
          </w:tcPr>
          <w:p w14:paraId="1FC50DB8" w14:textId="77777777" w:rsidR="00F001AA" w:rsidRDefault="00F001AA" w:rsidP="00F001AA">
            <w:pPr>
              <w:rPr>
                <w:b/>
              </w:rPr>
            </w:pPr>
          </w:p>
        </w:tc>
        <w:tc>
          <w:tcPr>
            <w:tcW w:w="1920" w:type="dxa"/>
          </w:tcPr>
          <w:p w14:paraId="65AC072F" w14:textId="77777777" w:rsidR="00F001AA" w:rsidRDefault="00F001AA" w:rsidP="00F001AA">
            <w:r>
              <w:t>Sian Williams</w:t>
            </w:r>
          </w:p>
          <w:p w14:paraId="139C90E2" w14:textId="77777777" w:rsidR="00F001AA" w:rsidRDefault="00F001AA" w:rsidP="00F001AA">
            <w:pPr>
              <w:rPr>
                <w:sz w:val="16"/>
                <w:szCs w:val="16"/>
              </w:rPr>
            </w:pPr>
            <w:r>
              <w:rPr>
                <w:sz w:val="16"/>
                <w:szCs w:val="16"/>
              </w:rPr>
              <w:t xml:space="preserve">(Dir </w:t>
            </w:r>
            <w:proofErr w:type="spellStart"/>
            <w:r>
              <w:rPr>
                <w:sz w:val="16"/>
                <w:szCs w:val="16"/>
              </w:rPr>
              <w:t>Curr</w:t>
            </w:r>
            <w:proofErr w:type="spellEnd"/>
            <w:r>
              <w:rPr>
                <w:sz w:val="16"/>
                <w:szCs w:val="16"/>
              </w:rPr>
              <w:t>)</w:t>
            </w:r>
          </w:p>
          <w:p w14:paraId="786EFCC6" w14:textId="77777777" w:rsidR="00F001AA" w:rsidRDefault="00F001AA" w:rsidP="00F001AA"/>
        </w:tc>
        <w:tc>
          <w:tcPr>
            <w:tcW w:w="1775" w:type="dxa"/>
          </w:tcPr>
          <w:p w14:paraId="7D4C33F7" w14:textId="77777777" w:rsidR="00F001AA" w:rsidRPr="003E7987" w:rsidRDefault="00F001AA" w:rsidP="00F001AA">
            <w:r w:rsidRPr="003E7987">
              <w:t>Joseph Maggs</w:t>
            </w:r>
          </w:p>
          <w:p w14:paraId="54E42D7E" w14:textId="6F727FD7" w:rsidR="00F001AA" w:rsidRDefault="00F001AA" w:rsidP="00F001AA">
            <w:pPr>
              <w:rPr>
                <w:sz w:val="16"/>
                <w:szCs w:val="16"/>
              </w:rPr>
            </w:pPr>
            <w:r w:rsidRPr="003E7987">
              <w:rPr>
                <w:sz w:val="16"/>
                <w:szCs w:val="16"/>
              </w:rPr>
              <w:t>(Clerk)</w:t>
            </w:r>
          </w:p>
        </w:tc>
        <w:tc>
          <w:tcPr>
            <w:tcW w:w="2308" w:type="dxa"/>
          </w:tcPr>
          <w:p w14:paraId="50B21476" w14:textId="77777777" w:rsidR="00F001AA" w:rsidRDefault="00F001AA" w:rsidP="00F001AA">
            <w:pPr>
              <w:rPr>
                <w:sz w:val="16"/>
                <w:szCs w:val="16"/>
              </w:rPr>
            </w:pPr>
          </w:p>
        </w:tc>
        <w:tc>
          <w:tcPr>
            <w:tcW w:w="2213" w:type="dxa"/>
          </w:tcPr>
          <w:p w14:paraId="5AC7DCF7" w14:textId="77777777" w:rsidR="00F001AA" w:rsidRDefault="00F001AA" w:rsidP="00F001AA">
            <w:pPr>
              <w:rPr>
                <w:sz w:val="16"/>
                <w:szCs w:val="16"/>
              </w:rPr>
            </w:pPr>
          </w:p>
        </w:tc>
      </w:tr>
      <w:tr w:rsidR="00F001AA" w14:paraId="6C496791" w14:textId="77777777">
        <w:trPr>
          <w:trHeight w:val="624"/>
        </w:trPr>
        <w:tc>
          <w:tcPr>
            <w:tcW w:w="1530" w:type="dxa"/>
          </w:tcPr>
          <w:p w14:paraId="5C90AA42" w14:textId="77777777" w:rsidR="00F001AA" w:rsidRDefault="00F001AA" w:rsidP="00F001AA">
            <w:pPr>
              <w:rPr>
                <w:b/>
              </w:rPr>
            </w:pPr>
            <w:r>
              <w:rPr>
                <w:b/>
              </w:rPr>
              <w:t>Apologies</w:t>
            </w:r>
          </w:p>
        </w:tc>
        <w:tc>
          <w:tcPr>
            <w:tcW w:w="1920" w:type="dxa"/>
          </w:tcPr>
          <w:p w14:paraId="34E09F23" w14:textId="77777777" w:rsidR="00F001AA" w:rsidRDefault="00F001AA" w:rsidP="00F001AA">
            <w:r>
              <w:t>Jesmin Haq</w:t>
            </w:r>
          </w:p>
        </w:tc>
        <w:tc>
          <w:tcPr>
            <w:tcW w:w="1775" w:type="dxa"/>
          </w:tcPr>
          <w:p w14:paraId="169F57B7" w14:textId="77777777" w:rsidR="00F001AA" w:rsidRPr="003E7987" w:rsidRDefault="00F001AA" w:rsidP="00F001AA">
            <w:r w:rsidRPr="003E7987">
              <w:t>Ana Guimaraes</w:t>
            </w:r>
          </w:p>
          <w:p w14:paraId="2845D08B" w14:textId="79F4BDA7" w:rsidR="00F001AA" w:rsidRDefault="00F001AA" w:rsidP="00F001AA">
            <w:r w:rsidRPr="003E7987">
              <w:rPr>
                <w:sz w:val="16"/>
                <w:szCs w:val="16"/>
              </w:rPr>
              <w:t xml:space="preserve">(Dir </w:t>
            </w:r>
            <w:proofErr w:type="spellStart"/>
            <w:r w:rsidRPr="003E7987">
              <w:rPr>
                <w:sz w:val="16"/>
                <w:szCs w:val="16"/>
              </w:rPr>
              <w:t>Curr</w:t>
            </w:r>
            <w:proofErr w:type="spellEnd"/>
            <w:r w:rsidRPr="003E7987">
              <w:rPr>
                <w:sz w:val="16"/>
                <w:szCs w:val="16"/>
              </w:rPr>
              <w:t>)</w:t>
            </w:r>
          </w:p>
        </w:tc>
        <w:tc>
          <w:tcPr>
            <w:tcW w:w="2308" w:type="dxa"/>
          </w:tcPr>
          <w:p w14:paraId="195E1B45" w14:textId="77777777" w:rsidR="00F001AA" w:rsidRDefault="00F001AA" w:rsidP="00F001AA"/>
        </w:tc>
        <w:tc>
          <w:tcPr>
            <w:tcW w:w="2213" w:type="dxa"/>
          </w:tcPr>
          <w:p w14:paraId="4A48F770" w14:textId="77777777" w:rsidR="00F001AA" w:rsidRDefault="00F001AA" w:rsidP="00F001AA"/>
        </w:tc>
      </w:tr>
    </w:tbl>
    <w:p w14:paraId="57170462" w14:textId="7454325D" w:rsidR="00DA585A" w:rsidRDefault="00DA585A">
      <w:pPr>
        <w:rPr>
          <w:b/>
        </w:rPr>
      </w:pPr>
    </w:p>
    <w:p w14:paraId="5D1D0FDF" w14:textId="141E977A" w:rsidR="003D335F" w:rsidRDefault="003D335F">
      <w:pPr>
        <w:rPr>
          <w:b/>
        </w:rPr>
      </w:pPr>
      <w:r>
        <w:rPr>
          <w:b/>
        </w:rPr>
        <w:t xml:space="preserve">Note: The </w:t>
      </w:r>
      <w:r w:rsidR="00F001AA">
        <w:rPr>
          <w:b/>
        </w:rPr>
        <w:t>meeting</w:t>
      </w:r>
      <w:r>
        <w:rPr>
          <w:b/>
        </w:rPr>
        <w:t xml:space="preserve"> was </w:t>
      </w:r>
      <w:r w:rsidR="00F001AA">
        <w:rPr>
          <w:b/>
        </w:rPr>
        <w:t>preceded</w:t>
      </w:r>
      <w:r>
        <w:rPr>
          <w:b/>
        </w:rPr>
        <w:t xml:space="preserve"> by </w:t>
      </w:r>
      <w:r w:rsidR="00F001AA">
        <w:rPr>
          <w:b/>
        </w:rPr>
        <w:t>a Safeguarding training session provided by Nicola Caiger (Director of Inclusion and Progression</w:t>
      </w:r>
      <w:r w:rsidR="004215F4">
        <w:rPr>
          <w:b/>
        </w:rPr>
        <w:t xml:space="preserve"> at Oaklands College</w:t>
      </w:r>
      <w:r w:rsidR="002544B9">
        <w:rPr>
          <w:b/>
        </w:rPr>
        <w:t xml:space="preserve"> up to the week before the meeting</w:t>
      </w:r>
      <w:r w:rsidR="00F001AA">
        <w:rPr>
          <w:b/>
        </w:rPr>
        <w:t>).</w:t>
      </w:r>
    </w:p>
    <w:p w14:paraId="1B7EE648" w14:textId="77777777" w:rsidR="003D335F" w:rsidRDefault="003D335F">
      <w:pPr>
        <w:rPr>
          <w:b/>
        </w:rPr>
      </w:pPr>
    </w:p>
    <w:p w14:paraId="29101438" w14:textId="77777777" w:rsidR="00DA585A" w:rsidRDefault="00631AE3">
      <w:pPr>
        <w:rPr>
          <w:b/>
        </w:rPr>
      </w:pPr>
      <w:r>
        <w:rPr>
          <w:b/>
        </w:rPr>
        <w:t>PART ONE</w:t>
      </w:r>
    </w:p>
    <w:p w14:paraId="68E48268" w14:textId="77777777" w:rsidR="00DA585A" w:rsidRDefault="00DA585A"/>
    <w:tbl>
      <w:tblPr>
        <w:tblStyle w:val="a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2"/>
        <w:gridCol w:w="8364"/>
      </w:tblGrid>
      <w:tr w:rsidR="00DA585A" w14:paraId="0C86062E" w14:textId="77777777">
        <w:tc>
          <w:tcPr>
            <w:tcW w:w="1412" w:type="dxa"/>
            <w:tcBorders>
              <w:top w:val="single" w:sz="4" w:space="0" w:color="000000"/>
              <w:left w:val="single" w:sz="4" w:space="0" w:color="000000"/>
              <w:bottom w:val="single" w:sz="4" w:space="0" w:color="000000"/>
              <w:right w:val="single" w:sz="4" w:space="0" w:color="000000"/>
            </w:tcBorders>
          </w:tcPr>
          <w:p w14:paraId="216BB65C" w14:textId="77777777" w:rsidR="00DA585A" w:rsidRDefault="00631AE3">
            <w:pPr>
              <w:rPr>
                <w:b/>
                <w:u w:val="single"/>
              </w:rPr>
            </w:pPr>
            <w:r>
              <w:rPr>
                <w:b/>
                <w:u w:val="single"/>
              </w:rPr>
              <w:t>ITEM NO.</w:t>
            </w:r>
          </w:p>
        </w:tc>
        <w:tc>
          <w:tcPr>
            <w:tcW w:w="8364" w:type="dxa"/>
            <w:tcBorders>
              <w:top w:val="single" w:sz="4" w:space="0" w:color="000000"/>
              <w:left w:val="single" w:sz="4" w:space="0" w:color="000000"/>
              <w:bottom w:val="single" w:sz="4" w:space="0" w:color="000000"/>
              <w:right w:val="single" w:sz="4" w:space="0" w:color="000000"/>
            </w:tcBorders>
          </w:tcPr>
          <w:p w14:paraId="3C3FB473" w14:textId="77777777" w:rsidR="00DA585A" w:rsidRDefault="00631AE3">
            <w:pPr>
              <w:rPr>
                <w:b/>
                <w:u w:val="single"/>
              </w:rPr>
            </w:pPr>
            <w:r>
              <w:rPr>
                <w:b/>
                <w:u w:val="single"/>
              </w:rPr>
              <w:t>ITEM DISCUSSED</w:t>
            </w:r>
          </w:p>
          <w:p w14:paraId="72FA6F20" w14:textId="77777777" w:rsidR="00DA585A" w:rsidRDefault="00DA585A">
            <w:pPr>
              <w:rPr>
                <w:b/>
                <w:u w:val="single"/>
              </w:rPr>
            </w:pPr>
          </w:p>
        </w:tc>
      </w:tr>
      <w:tr w:rsidR="00DA585A" w14:paraId="551736D0" w14:textId="77777777">
        <w:tc>
          <w:tcPr>
            <w:tcW w:w="1412" w:type="dxa"/>
            <w:tcBorders>
              <w:top w:val="single" w:sz="4" w:space="0" w:color="000000"/>
              <w:left w:val="single" w:sz="4" w:space="0" w:color="000000"/>
              <w:bottom w:val="single" w:sz="4" w:space="0" w:color="000000"/>
              <w:right w:val="single" w:sz="4" w:space="0" w:color="000000"/>
            </w:tcBorders>
          </w:tcPr>
          <w:p w14:paraId="0CA7C764" w14:textId="77777777" w:rsidR="00DA585A" w:rsidRDefault="00631AE3">
            <w:pPr>
              <w:rPr>
                <w:b/>
              </w:rPr>
            </w:pPr>
            <w:r>
              <w:rPr>
                <w:b/>
              </w:rPr>
              <w:t>01/21</w:t>
            </w:r>
          </w:p>
        </w:tc>
        <w:tc>
          <w:tcPr>
            <w:tcW w:w="8364" w:type="dxa"/>
            <w:tcBorders>
              <w:top w:val="single" w:sz="4" w:space="0" w:color="000000"/>
              <w:left w:val="single" w:sz="4" w:space="0" w:color="000000"/>
              <w:bottom w:val="single" w:sz="4" w:space="0" w:color="000000"/>
              <w:right w:val="single" w:sz="4" w:space="0" w:color="000000"/>
            </w:tcBorders>
          </w:tcPr>
          <w:p w14:paraId="1B98EF0B" w14:textId="77777777" w:rsidR="00DA585A" w:rsidRDefault="00631AE3">
            <w:pPr>
              <w:rPr>
                <w:b/>
              </w:rPr>
            </w:pPr>
            <w:r>
              <w:rPr>
                <w:b/>
              </w:rPr>
              <w:t>APOLOGIES FOR ABSENCE</w:t>
            </w:r>
          </w:p>
        </w:tc>
      </w:tr>
      <w:tr w:rsidR="00DA585A" w14:paraId="217B4547" w14:textId="77777777">
        <w:tc>
          <w:tcPr>
            <w:tcW w:w="1412" w:type="dxa"/>
            <w:tcBorders>
              <w:top w:val="single" w:sz="4" w:space="0" w:color="000000"/>
              <w:left w:val="single" w:sz="4" w:space="0" w:color="000000"/>
              <w:bottom w:val="single" w:sz="4" w:space="0" w:color="000000"/>
              <w:right w:val="single" w:sz="4" w:space="0" w:color="000000"/>
            </w:tcBorders>
          </w:tcPr>
          <w:p w14:paraId="769E9DC7" w14:textId="77777777" w:rsidR="00DA585A" w:rsidRDefault="00631AE3">
            <w:r>
              <w:t>01/21.1</w:t>
            </w:r>
          </w:p>
        </w:tc>
        <w:tc>
          <w:tcPr>
            <w:tcW w:w="8364" w:type="dxa"/>
            <w:tcBorders>
              <w:top w:val="single" w:sz="4" w:space="0" w:color="000000"/>
              <w:left w:val="single" w:sz="4" w:space="0" w:color="000000"/>
              <w:bottom w:val="single" w:sz="4" w:space="0" w:color="000000"/>
              <w:right w:val="single" w:sz="4" w:space="0" w:color="000000"/>
            </w:tcBorders>
          </w:tcPr>
          <w:p w14:paraId="3E17E1CA" w14:textId="40908848" w:rsidR="00DA585A" w:rsidRDefault="00631AE3">
            <w:r>
              <w:t xml:space="preserve">Apologies for absence were </w:t>
            </w:r>
            <w:r w:rsidR="00F001AA">
              <w:t>noted</w:t>
            </w:r>
            <w:r>
              <w:t>.</w:t>
            </w:r>
          </w:p>
          <w:p w14:paraId="353DDE05" w14:textId="77777777" w:rsidR="00DA585A" w:rsidRDefault="00DA585A">
            <w:pPr>
              <w:rPr>
                <w:b/>
              </w:rPr>
            </w:pPr>
          </w:p>
        </w:tc>
      </w:tr>
      <w:tr w:rsidR="00DA585A" w14:paraId="16243917" w14:textId="77777777">
        <w:tc>
          <w:tcPr>
            <w:tcW w:w="1412" w:type="dxa"/>
            <w:tcBorders>
              <w:top w:val="single" w:sz="4" w:space="0" w:color="000000"/>
              <w:left w:val="single" w:sz="4" w:space="0" w:color="000000"/>
              <w:bottom w:val="single" w:sz="4" w:space="0" w:color="000000"/>
              <w:right w:val="single" w:sz="4" w:space="0" w:color="000000"/>
            </w:tcBorders>
          </w:tcPr>
          <w:p w14:paraId="111D7802" w14:textId="77777777" w:rsidR="00DA585A" w:rsidRDefault="00631AE3">
            <w:pPr>
              <w:rPr>
                <w:b/>
              </w:rPr>
            </w:pPr>
            <w:r>
              <w:rPr>
                <w:b/>
              </w:rPr>
              <w:t>02/21</w:t>
            </w:r>
          </w:p>
        </w:tc>
        <w:tc>
          <w:tcPr>
            <w:tcW w:w="8364" w:type="dxa"/>
            <w:tcBorders>
              <w:top w:val="single" w:sz="4" w:space="0" w:color="000000"/>
              <w:left w:val="single" w:sz="4" w:space="0" w:color="000000"/>
              <w:bottom w:val="single" w:sz="4" w:space="0" w:color="000000"/>
              <w:right w:val="single" w:sz="4" w:space="0" w:color="000000"/>
            </w:tcBorders>
          </w:tcPr>
          <w:p w14:paraId="32919595" w14:textId="77777777" w:rsidR="00DA585A" w:rsidRDefault="00631AE3">
            <w:pPr>
              <w:rPr>
                <w:b/>
              </w:rPr>
            </w:pPr>
            <w:r>
              <w:rPr>
                <w:b/>
              </w:rPr>
              <w:t>CONFIRMATION OF ELIGIBILITY AND QUORUM</w:t>
            </w:r>
          </w:p>
        </w:tc>
      </w:tr>
      <w:tr w:rsidR="00DA585A" w14:paraId="5B48E76B" w14:textId="77777777">
        <w:trPr>
          <w:trHeight w:val="357"/>
        </w:trPr>
        <w:tc>
          <w:tcPr>
            <w:tcW w:w="1412" w:type="dxa"/>
            <w:tcBorders>
              <w:top w:val="single" w:sz="4" w:space="0" w:color="000000"/>
              <w:left w:val="single" w:sz="4" w:space="0" w:color="000000"/>
              <w:bottom w:val="single" w:sz="4" w:space="0" w:color="000000"/>
              <w:right w:val="single" w:sz="4" w:space="0" w:color="000000"/>
            </w:tcBorders>
          </w:tcPr>
          <w:p w14:paraId="06AEF788" w14:textId="77777777" w:rsidR="00DA585A" w:rsidRDefault="00631AE3">
            <w:r>
              <w:t>02/21.2</w:t>
            </w:r>
          </w:p>
        </w:tc>
        <w:tc>
          <w:tcPr>
            <w:tcW w:w="8364" w:type="dxa"/>
            <w:tcBorders>
              <w:top w:val="single" w:sz="4" w:space="0" w:color="000000"/>
              <w:left w:val="single" w:sz="4" w:space="0" w:color="000000"/>
              <w:bottom w:val="single" w:sz="4" w:space="0" w:color="000000"/>
              <w:right w:val="single" w:sz="4" w:space="0" w:color="000000"/>
            </w:tcBorders>
          </w:tcPr>
          <w:p w14:paraId="015ADD86" w14:textId="77777777" w:rsidR="00DA585A" w:rsidRDefault="00631AE3">
            <w:r>
              <w:t>No notice had been received of any member becoming ineligible to hold office and the meeting was quorate.</w:t>
            </w:r>
          </w:p>
          <w:p w14:paraId="15F10B3D" w14:textId="77777777" w:rsidR="00DA585A" w:rsidRDefault="00DA585A">
            <w:pPr>
              <w:rPr>
                <w:b/>
              </w:rPr>
            </w:pPr>
          </w:p>
        </w:tc>
      </w:tr>
      <w:tr w:rsidR="00DA585A" w14:paraId="149F007D" w14:textId="77777777">
        <w:tc>
          <w:tcPr>
            <w:tcW w:w="1412" w:type="dxa"/>
            <w:tcBorders>
              <w:top w:val="single" w:sz="4" w:space="0" w:color="000000"/>
              <w:left w:val="single" w:sz="4" w:space="0" w:color="000000"/>
              <w:bottom w:val="single" w:sz="4" w:space="0" w:color="000000"/>
              <w:right w:val="single" w:sz="4" w:space="0" w:color="000000"/>
            </w:tcBorders>
          </w:tcPr>
          <w:p w14:paraId="16E2EB6C" w14:textId="77777777" w:rsidR="00DA585A" w:rsidRDefault="00631AE3">
            <w:pPr>
              <w:rPr>
                <w:b/>
              </w:rPr>
            </w:pPr>
            <w:r>
              <w:rPr>
                <w:b/>
              </w:rPr>
              <w:t>03/21</w:t>
            </w:r>
          </w:p>
        </w:tc>
        <w:tc>
          <w:tcPr>
            <w:tcW w:w="8364" w:type="dxa"/>
            <w:tcBorders>
              <w:top w:val="single" w:sz="4" w:space="0" w:color="000000"/>
              <w:left w:val="single" w:sz="4" w:space="0" w:color="000000"/>
              <w:bottom w:val="single" w:sz="4" w:space="0" w:color="000000"/>
              <w:right w:val="single" w:sz="4" w:space="0" w:color="000000"/>
            </w:tcBorders>
          </w:tcPr>
          <w:p w14:paraId="1A6E4D7A" w14:textId="77777777" w:rsidR="00DA585A" w:rsidRDefault="00631AE3">
            <w:pPr>
              <w:rPr>
                <w:b/>
              </w:rPr>
            </w:pPr>
            <w:r>
              <w:rPr>
                <w:b/>
              </w:rPr>
              <w:t>DECLARATIONS OF INTEREST</w:t>
            </w:r>
          </w:p>
        </w:tc>
      </w:tr>
      <w:tr w:rsidR="00DA585A" w14:paraId="141B7AD0" w14:textId="77777777">
        <w:tc>
          <w:tcPr>
            <w:tcW w:w="1412" w:type="dxa"/>
            <w:tcBorders>
              <w:top w:val="single" w:sz="4" w:space="0" w:color="000000"/>
              <w:left w:val="single" w:sz="4" w:space="0" w:color="000000"/>
              <w:bottom w:val="single" w:sz="4" w:space="0" w:color="000000"/>
              <w:right w:val="single" w:sz="4" w:space="0" w:color="000000"/>
            </w:tcBorders>
          </w:tcPr>
          <w:p w14:paraId="32E2739C" w14:textId="77777777" w:rsidR="00DA585A" w:rsidRDefault="00631AE3">
            <w:r>
              <w:t>03/21.1</w:t>
            </w:r>
          </w:p>
        </w:tc>
        <w:tc>
          <w:tcPr>
            <w:tcW w:w="8364" w:type="dxa"/>
            <w:tcBorders>
              <w:top w:val="single" w:sz="4" w:space="0" w:color="000000"/>
              <w:left w:val="single" w:sz="4" w:space="0" w:color="000000"/>
              <w:bottom w:val="single" w:sz="4" w:space="0" w:color="000000"/>
              <w:right w:val="single" w:sz="4" w:space="0" w:color="000000"/>
            </w:tcBorders>
          </w:tcPr>
          <w:p w14:paraId="3479E3FD" w14:textId="77777777" w:rsidR="00DA585A" w:rsidRDefault="00631AE3">
            <w:pPr>
              <w:tabs>
                <w:tab w:val="left" w:pos="1275"/>
              </w:tabs>
            </w:pPr>
            <w:r>
              <w:t>There were no declarations of interest specific to the agenda.</w:t>
            </w:r>
          </w:p>
          <w:p w14:paraId="432C4337" w14:textId="77777777" w:rsidR="00DA585A" w:rsidRDefault="00DA585A">
            <w:pPr>
              <w:tabs>
                <w:tab w:val="left" w:pos="1275"/>
              </w:tabs>
            </w:pPr>
          </w:p>
        </w:tc>
      </w:tr>
      <w:tr w:rsidR="00DA585A" w14:paraId="68129638" w14:textId="77777777">
        <w:tc>
          <w:tcPr>
            <w:tcW w:w="1412" w:type="dxa"/>
            <w:tcBorders>
              <w:top w:val="single" w:sz="4" w:space="0" w:color="000000"/>
              <w:left w:val="single" w:sz="4" w:space="0" w:color="000000"/>
              <w:bottom w:val="single" w:sz="4" w:space="0" w:color="000000"/>
              <w:right w:val="single" w:sz="4" w:space="0" w:color="000000"/>
            </w:tcBorders>
          </w:tcPr>
          <w:p w14:paraId="7D432B44" w14:textId="77777777" w:rsidR="00DA585A" w:rsidRDefault="00631AE3">
            <w:pPr>
              <w:rPr>
                <w:b/>
              </w:rPr>
            </w:pPr>
            <w:r>
              <w:rPr>
                <w:b/>
              </w:rPr>
              <w:t>04/21</w:t>
            </w:r>
          </w:p>
        </w:tc>
        <w:tc>
          <w:tcPr>
            <w:tcW w:w="8364" w:type="dxa"/>
            <w:tcBorders>
              <w:top w:val="single" w:sz="4" w:space="0" w:color="000000"/>
              <w:left w:val="single" w:sz="4" w:space="0" w:color="000000"/>
              <w:bottom w:val="single" w:sz="4" w:space="0" w:color="000000"/>
              <w:right w:val="single" w:sz="4" w:space="0" w:color="000000"/>
            </w:tcBorders>
          </w:tcPr>
          <w:p w14:paraId="14DFC844" w14:textId="77777777" w:rsidR="00DA585A" w:rsidRDefault="00631AE3">
            <w:pPr>
              <w:rPr>
                <w:b/>
              </w:rPr>
            </w:pPr>
            <w:r>
              <w:rPr>
                <w:b/>
              </w:rPr>
              <w:t>GOVERNOR TERMS AND APPOINTMENTS</w:t>
            </w:r>
          </w:p>
        </w:tc>
      </w:tr>
      <w:tr w:rsidR="00DA585A" w14:paraId="72CFFDD8" w14:textId="77777777">
        <w:tc>
          <w:tcPr>
            <w:tcW w:w="1412" w:type="dxa"/>
            <w:tcBorders>
              <w:top w:val="single" w:sz="4" w:space="0" w:color="000000"/>
              <w:left w:val="single" w:sz="4" w:space="0" w:color="000000"/>
              <w:bottom w:val="single" w:sz="4" w:space="0" w:color="000000"/>
              <w:right w:val="single" w:sz="4" w:space="0" w:color="000000"/>
            </w:tcBorders>
          </w:tcPr>
          <w:p w14:paraId="2C19C10E" w14:textId="77777777" w:rsidR="00DA585A" w:rsidRDefault="00631AE3">
            <w:r>
              <w:t>04/21.1</w:t>
            </w:r>
          </w:p>
        </w:tc>
        <w:tc>
          <w:tcPr>
            <w:tcW w:w="8364" w:type="dxa"/>
            <w:tcBorders>
              <w:top w:val="single" w:sz="4" w:space="0" w:color="000000"/>
              <w:left w:val="single" w:sz="4" w:space="0" w:color="000000"/>
              <w:bottom w:val="single" w:sz="4" w:space="0" w:color="000000"/>
              <w:right w:val="single" w:sz="4" w:space="0" w:color="000000"/>
            </w:tcBorders>
          </w:tcPr>
          <w:p w14:paraId="73100056" w14:textId="2D88314E" w:rsidR="00DA585A" w:rsidRDefault="00F001AA">
            <w:r>
              <w:t>It was noted</w:t>
            </w:r>
            <w:r w:rsidR="00631AE3">
              <w:t xml:space="preserve"> that Philip Fulton’s term of office was due to come to an end on 8 December</w:t>
            </w:r>
            <w:r>
              <w:t xml:space="preserve"> 2021</w:t>
            </w:r>
            <w:r w:rsidR="00631AE3">
              <w:t xml:space="preserve">. </w:t>
            </w:r>
          </w:p>
          <w:p w14:paraId="0D222371" w14:textId="77777777" w:rsidR="00F001AA" w:rsidRDefault="00F001AA" w:rsidP="00F001AA">
            <w:pPr>
              <w:rPr>
                <w:i/>
              </w:rPr>
            </w:pPr>
          </w:p>
          <w:p w14:paraId="416DE8B7" w14:textId="308583E8" w:rsidR="00F001AA" w:rsidRDefault="00F001AA" w:rsidP="00F001AA">
            <w:pPr>
              <w:rPr>
                <w:i/>
              </w:rPr>
            </w:pPr>
            <w:r>
              <w:rPr>
                <w:i/>
              </w:rPr>
              <w:t>Philip Fulton left the meeting at this point.</w:t>
            </w:r>
          </w:p>
          <w:p w14:paraId="47E9E3AB" w14:textId="77777777" w:rsidR="00DA585A" w:rsidRDefault="00DA585A"/>
        </w:tc>
      </w:tr>
      <w:tr w:rsidR="00DA585A" w14:paraId="7C62ABD6" w14:textId="77777777">
        <w:tc>
          <w:tcPr>
            <w:tcW w:w="1412" w:type="dxa"/>
            <w:tcBorders>
              <w:top w:val="single" w:sz="4" w:space="0" w:color="000000"/>
              <w:left w:val="single" w:sz="4" w:space="0" w:color="000000"/>
              <w:bottom w:val="single" w:sz="4" w:space="0" w:color="000000"/>
              <w:right w:val="single" w:sz="4" w:space="0" w:color="000000"/>
            </w:tcBorders>
          </w:tcPr>
          <w:p w14:paraId="4554450F" w14:textId="77777777" w:rsidR="00DA585A" w:rsidRDefault="00631AE3">
            <w:r>
              <w:t>04/21.2</w:t>
            </w:r>
          </w:p>
        </w:tc>
        <w:tc>
          <w:tcPr>
            <w:tcW w:w="8364" w:type="dxa"/>
            <w:tcBorders>
              <w:top w:val="single" w:sz="4" w:space="0" w:color="000000"/>
              <w:left w:val="single" w:sz="4" w:space="0" w:color="000000"/>
              <w:bottom w:val="single" w:sz="4" w:space="0" w:color="000000"/>
              <w:right w:val="single" w:sz="4" w:space="0" w:color="000000"/>
            </w:tcBorders>
          </w:tcPr>
          <w:p w14:paraId="4CEA3993" w14:textId="2D86D6C9" w:rsidR="00DA585A" w:rsidRDefault="00631AE3">
            <w:r>
              <w:t xml:space="preserve">It was proposed and agreed by the Corporation that Philip would serve a further two-year term </w:t>
            </w:r>
            <w:r w:rsidR="00F001AA">
              <w:t xml:space="preserve">to run consecutively </w:t>
            </w:r>
            <w:r w:rsidR="0046567B">
              <w:t>following</w:t>
            </w:r>
            <w:r w:rsidR="00F001AA">
              <w:t xml:space="preserve"> </w:t>
            </w:r>
            <w:r>
              <w:t>the conclusion of his current term of office.</w:t>
            </w:r>
          </w:p>
          <w:p w14:paraId="7B1F8704" w14:textId="77777777" w:rsidR="00DA585A" w:rsidRDefault="00DA585A"/>
          <w:p w14:paraId="65A35050" w14:textId="77777777" w:rsidR="00F001AA" w:rsidRDefault="00F001AA" w:rsidP="00F001AA">
            <w:pPr>
              <w:rPr>
                <w:i/>
              </w:rPr>
            </w:pPr>
            <w:r>
              <w:rPr>
                <w:i/>
              </w:rPr>
              <w:t>Philip Fulton re-joined the meeting.</w:t>
            </w:r>
          </w:p>
          <w:p w14:paraId="50AF9E8F" w14:textId="71B65674" w:rsidR="00F001AA" w:rsidRDefault="00F001AA"/>
        </w:tc>
      </w:tr>
      <w:tr w:rsidR="00DA585A" w14:paraId="1AED6CA1" w14:textId="77777777">
        <w:tc>
          <w:tcPr>
            <w:tcW w:w="1412" w:type="dxa"/>
            <w:tcBorders>
              <w:top w:val="single" w:sz="4" w:space="0" w:color="000000"/>
              <w:left w:val="single" w:sz="4" w:space="0" w:color="000000"/>
              <w:bottom w:val="single" w:sz="4" w:space="0" w:color="000000"/>
              <w:right w:val="single" w:sz="4" w:space="0" w:color="000000"/>
            </w:tcBorders>
          </w:tcPr>
          <w:p w14:paraId="7986CF55" w14:textId="77777777" w:rsidR="00DA585A" w:rsidRDefault="00631AE3">
            <w:r>
              <w:t>04/21.3</w:t>
            </w:r>
          </w:p>
        </w:tc>
        <w:tc>
          <w:tcPr>
            <w:tcW w:w="8364" w:type="dxa"/>
            <w:tcBorders>
              <w:top w:val="single" w:sz="4" w:space="0" w:color="000000"/>
              <w:left w:val="single" w:sz="4" w:space="0" w:color="000000"/>
              <w:bottom w:val="single" w:sz="4" w:space="0" w:color="000000"/>
              <w:right w:val="single" w:sz="4" w:space="0" w:color="000000"/>
            </w:tcBorders>
          </w:tcPr>
          <w:p w14:paraId="43CCED29" w14:textId="49BEFB73" w:rsidR="00DA585A" w:rsidRDefault="00631AE3">
            <w:r>
              <w:t xml:space="preserve">The Chair noted that the term of office of Kerry Hood, Staff Corporation Member, was also due to come to an end later in December. Kerry had served the full </w:t>
            </w:r>
            <w:r w:rsidR="002917E8">
              <w:t>four-year</w:t>
            </w:r>
            <w:r>
              <w:t xml:space="preserve"> term permitted and so this would be his last Corporation meeting. The Chair thanked Kerry for his commitment and contributions over the years. </w:t>
            </w:r>
          </w:p>
          <w:p w14:paraId="27B30C59" w14:textId="77777777" w:rsidR="00DA585A" w:rsidRDefault="00DA585A"/>
        </w:tc>
      </w:tr>
      <w:tr w:rsidR="00DA585A" w14:paraId="04A7445A" w14:textId="77777777">
        <w:tc>
          <w:tcPr>
            <w:tcW w:w="1412" w:type="dxa"/>
            <w:tcBorders>
              <w:top w:val="single" w:sz="4" w:space="0" w:color="000000"/>
              <w:left w:val="single" w:sz="4" w:space="0" w:color="000000"/>
              <w:bottom w:val="single" w:sz="4" w:space="0" w:color="000000"/>
              <w:right w:val="single" w:sz="4" w:space="0" w:color="000000"/>
            </w:tcBorders>
          </w:tcPr>
          <w:p w14:paraId="216D1C1B" w14:textId="77777777" w:rsidR="00DA585A" w:rsidRDefault="00631AE3">
            <w:r>
              <w:lastRenderedPageBreak/>
              <w:t>04/21.4</w:t>
            </w:r>
          </w:p>
        </w:tc>
        <w:tc>
          <w:tcPr>
            <w:tcW w:w="8364" w:type="dxa"/>
            <w:tcBorders>
              <w:top w:val="single" w:sz="4" w:space="0" w:color="000000"/>
              <w:left w:val="single" w:sz="4" w:space="0" w:color="000000"/>
              <w:bottom w:val="single" w:sz="4" w:space="0" w:color="000000"/>
              <w:right w:val="single" w:sz="4" w:space="0" w:color="000000"/>
            </w:tcBorders>
          </w:tcPr>
          <w:p w14:paraId="71DBF373" w14:textId="4FA0EAA2" w:rsidR="00DA585A" w:rsidRDefault="00631AE3">
            <w:r>
              <w:t xml:space="preserve">It was also noted that Peter Thompson’s term as a governor would originally have come to an end in </w:t>
            </w:r>
            <w:proofErr w:type="gramStart"/>
            <w:r>
              <w:t>February 2022, but</w:t>
            </w:r>
            <w:proofErr w:type="gramEnd"/>
            <w:r>
              <w:t xml:space="preserve"> had been superseded by his appointment as Chair in July 2021. Consequently, his term as chair was </w:t>
            </w:r>
            <w:r w:rsidR="0046567B">
              <w:t xml:space="preserve">now </w:t>
            </w:r>
            <w:r>
              <w:t>due to finish (unless reappointed) on 11 July 2023.</w:t>
            </w:r>
          </w:p>
          <w:p w14:paraId="1E177319" w14:textId="77777777" w:rsidR="00DA585A" w:rsidRDefault="00DA585A"/>
        </w:tc>
      </w:tr>
      <w:tr w:rsidR="00DA585A" w14:paraId="12333098" w14:textId="77777777">
        <w:tc>
          <w:tcPr>
            <w:tcW w:w="1412" w:type="dxa"/>
            <w:tcBorders>
              <w:top w:val="single" w:sz="4" w:space="0" w:color="000000"/>
              <w:left w:val="single" w:sz="4" w:space="0" w:color="000000"/>
              <w:bottom w:val="single" w:sz="4" w:space="0" w:color="000000"/>
              <w:right w:val="single" w:sz="4" w:space="0" w:color="000000"/>
            </w:tcBorders>
          </w:tcPr>
          <w:p w14:paraId="1FF5E200" w14:textId="77777777" w:rsidR="00DA585A" w:rsidRDefault="00631AE3">
            <w:pPr>
              <w:rPr>
                <w:b/>
              </w:rPr>
            </w:pPr>
            <w:r>
              <w:rPr>
                <w:b/>
              </w:rPr>
              <w:t>05/21</w:t>
            </w:r>
          </w:p>
        </w:tc>
        <w:tc>
          <w:tcPr>
            <w:tcW w:w="8364" w:type="dxa"/>
            <w:tcBorders>
              <w:top w:val="single" w:sz="4" w:space="0" w:color="000000"/>
              <w:left w:val="single" w:sz="4" w:space="0" w:color="000000"/>
              <w:bottom w:val="single" w:sz="4" w:space="0" w:color="000000"/>
              <w:right w:val="single" w:sz="4" w:space="0" w:color="000000"/>
            </w:tcBorders>
          </w:tcPr>
          <w:p w14:paraId="36EBE168" w14:textId="77777777" w:rsidR="00DA585A" w:rsidRDefault="00631AE3">
            <w:pPr>
              <w:rPr>
                <w:b/>
              </w:rPr>
            </w:pPr>
            <w:r>
              <w:rPr>
                <w:b/>
              </w:rPr>
              <w:t>MINUTES OF THE PREVIOUS MEETING</w:t>
            </w:r>
          </w:p>
        </w:tc>
      </w:tr>
      <w:tr w:rsidR="00DA585A" w14:paraId="3DBC4C10" w14:textId="77777777">
        <w:tc>
          <w:tcPr>
            <w:tcW w:w="1412" w:type="dxa"/>
            <w:tcBorders>
              <w:top w:val="single" w:sz="4" w:space="0" w:color="000000"/>
              <w:left w:val="single" w:sz="4" w:space="0" w:color="000000"/>
              <w:bottom w:val="single" w:sz="4" w:space="0" w:color="000000"/>
              <w:right w:val="single" w:sz="4" w:space="0" w:color="000000"/>
            </w:tcBorders>
          </w:tcPr>
          <w:p w14:paraId="50DBFA94" w14:textId="77777777" w:rsidR="00DA585A" w:rsidRDefault="00631AE3">
            <w:r>
              <w:t>05/21.1</w:t>
            </w:r>
          </w:p>
        </w:tc>
        <w:tc>
          <w:tcPr>
            <w:tcW w:w="8364" w:type="dxa"/>
            <w:tcBorders>
              <w:top w:val="single" w:sz="4" w:space="0" w:color="000000"/>
              <w:left w:val="single" w:sz="4" w:space="0" w:color="000000"/>
              <w:bottom w:val="single" w:sz="4" w:space="0" w:color="000000"/>
              <w:right w:val="single" w:sz="4" w:space="0" w:color="000000"/>
            </w:tcBorders>
          </w:tcPr>
          <w:p w14:paraId="2228E4EC" w14:textId="77777777" w:rsidR="00DA585A" w:rsidRDefault="00631AE3">
            <w:r>
              <w:t xml:space="preserve">The minutes of the previous meetings held on 12 July 2021 and 27 September 2021 were approved as an accurate record of the meeting. </w:t>
            </w:r>
          </w:p>
          <w:p w14:paraId="15E2ED75" w14:textId="77777777" w:rsidR="00DA585A" w:rsidRDefault="00DA585A"/>
        </w:tc>
      </w:tr>
      <w:tr w:rsidR="00DA585A" w14:paraId="73A6B485" w14:textId="77777777">
        <w:tc>
          <w:tcPr>
            <w:tcW w:w="1412" w:type="dxa"/>
            <w:tcBorders>
              <w:top w:val="single" w:sz="4" w:space="0" w:color="000000"/>
              <w:left w:val="single" w:sz="4" w:space="0" w:color="000000"/>
              <w:bottom w:val="single" w:sz="4" w:space="0" w:color="000000"/>
              <w:right w:val="single" w:sz="4" w:space="0" w:color="000000"/>
            </w:tcBorders>
          </w:tcPr>
          <w:p w14:paraId="7BBEE23E" w14:textId="77777777" w:rsidR="00DA585A" w:rsidRDefault="00631AE3">
            <w:pPr>
              <w:rPr>
                <w:b/>
              </w:rPr>
            </w:pPr>
            <w:r>
              <w:rPr>
                <w:b/>
              </w:rPr>
              <w:t>06/21</w:t>
            </w:r>
          </w:p>
        </w:tc>
        <w:tc>
          <w:tcPr>
            <w:tcW w:w="8364" w:type="dxa"/>
            <w:tcBorders>
              <w:top w:val="single" w:sz="4" w:space="0" w:color="000000"/>
              <w:left w:val="single" w:sz="4" w:space="0" w:color="000000"/>
              <w:bottom w:val="single" w:sz="4" w:space="0" w:color="000000"/>
              <w:right w:val="single" w:sz="4" w:space="0" w:color="000000"/>
            </w:tcBorders>
          </w:tcPr>
          <w:p w14:paraId="64FA5BF5" w14:textId="77777777" w:rsidR="00DA585A" w:rsidRDefault="00631AE3">
            <w:pPr>
              <w:rPr>
                <w:b/>
              </w:rPr>
            </w:pPr>
            <w:r>
              <w:rPr>
                <w:b/>
              </w:rPr>
              <w:t>MATTERS ARISING FROM THE MINUTES</w:t>
            </w:r>
          </w:p>
        </w:tc>
      </w:tr>
      <w:tr w:rsidR="00DA585A" w14:paraId="3EA1BBAB" w14:textId="77777777">
        <w:tc>
          <w:tcPr>
            <w:tcW w:w="1412" w:type="dxa"/>
            <w:tcBorders>
              <w:top w:val="single" w:sz="4" w:space="0" w:color="000000"/>
              <w:left w:val="single" w:sz="4" w:space="0" w:color="000000"/>
              <w:bottom w:val="single" w:sz="4" w:space="0" w:color="000000"/>
              <w:right w:val="single" w:sz="4" w:space="0" w:color="000000"/>
            </w:tcBorders>
          </w:tcPr>
          <w:p w14:paraId="5D684F72" w14:textId="77777777" w:rsidR="00DA585A" w:rsidRDefault="00631AE3">
            <w:r>
              <w:t>06/21.1</w:t>
            </w:r>
          </w:p>
        </w:tc>
        <w:tc>
          <w:tcPr>
            <w:tcW w:w="8364" w:type="dxa"/>
            <w:tcBorders>
              <w:top w:val="single" w:sz="4" w:space="0" w:color="000000"/>
              <w:left w:val="single" w:sz="4" w:space="0" w:color="000000"/>
              <w:bottom w:val="single" w:sz="4" w:space="0" w:color="000000"/>
              <w:right w:val="single" w:sz="4" w:space="0" w:color="000000"/>
            </w:tcBorders>
          </w:tcPr>
          <w:p w14:paraId="05BCAF72" w14:textId="77777777" w:rsidR="00DA585A" w:rsidRDefault="00631AE3">
            <w:r>
              <w:t>It was noted that the actions arising from the minutes had been addressed at sub-committee level or would be covered through subsequent agenda items.</w:t>
            </w:r>
          </w:p>
          <w:p w14:paraId="32A35286" w14:textId="77777777" w:rsidR="00DA585A" w:rsidRDefault="00DA585A"/>
        </w:tc>
      </w:tr>
      <w:tr w:rsidR="00DA585A" w14:paraId="43A1E6B7" w14:textId="77777777">
        <w:tc>
          <w:tcPr>
            <w:tcW w:w="1412" w:type="dxa"/>
            <w:tcBorders>
              <w:top w:val="single" w:sz="4" w:space="0" w:color="000000"/>
              <w:left w:val="single" w:sz="4" w:space="0" w:color="000000"/>
              <w:bottom w:val="single" w:sz="4" w:space="0" w:color="000000"/>
              <w:right w:val="single" w:sz="4" w:space="0" w:color="000000"/>
            </w:tcBorders>
          </w:tcPr>
          <w:p w14:paraId="5DA9528E" w14:textId="77777777" w:rsidR="00DA585A" w:rsidRPr="006656D7" w:rsidRDefault="00631AE3">
            <w:pPr>
              <w:rPr>
                <w:b/>
              </w:rPr>
            </w:pPr>
            <w:r w:rsidRPr="006656D7">
              <w:rPr>
                <w:b/>
              </w:rPr>
              <w:t>07/21</w:t>
            </w:r>
          </w:p>
        </w:tc>
        <w:tc>
          <w:tcPr>
            <w:tcW w:w="8364" w:type="dxa"/>
            <w:tcBorders>
              <w:top w:val="single" w:sz="4" w:space="0" w:color="000000"/>
              <w:left w:val="single" w:sz="4" w:space="0" w:color="000000"/>
              <w:bottom w:val="single" w:sz="4" w:space="0" w:color="000000"/>
              <w:right w:val="single" w:sz="4" w:space="0" w:color="000000"/>
            </w:tcBorders>
          </w:tcPr>
          <w:p w14:paraId="43D0FDB5" w14:textId="77777777" w:rsidR="00DA585A" w:rsidRPr="006656D7" w:rsidRDefault="00631AE3">
            <w:pPr>
              <w:rPr>
                <w:b/>
              </w:rPr>
            </w:pPr>
            <w:r w:rsidRPr="006656D7">
              <w:rPr>
                <w:b/>
              </w:rPr>
              <w:t>PRINCIPAL’S REPORT – GOOD NEWS STORIES</w:t>
            </w:r>
          </w:p>
        </w:tc>
      </w:tr>
      <w:tr w:rsidR="00DA585A" w14:paraId="4537BA16" w14:textId="77777777">
        <w:tc>
          <w:tcPr>
            <w:tcW w:w="1412" w:type="dxa"/>
            <w:tcBorders>
              <w:top w:val="single" w:sz="4" w:space="0" w:color="000000"/>
              <w:left w:val="single" w:sz="4" w:space="0" w:color="000000"/>
              <w:bottom w:val="single" w:sz="4" w:space="0" w:color="000000"/>
              <w:right w:val="single" w:sz="4" w:space="0" w:color="000000"/>
            </w:tcBorders>
          </w:tcPr>
          <w:p w14:paraId="351CCBC7" w14:textId="77777777" w:rsidR="00DA585A" w:rsidRDefault="00631AE3">
            <w:r>
              <w:t>07/21.1</w:t>
            </w:r>
          </w:p>
        </w:tc>
        <w:tc>
          <w:tcPr>
            <w:tcW w:w="8364" w:type="dxa"/>
            <w:tcBorders>
              <w:top w:val="single" w:sz="4" w:space="0" w:color="000000"/>
              <w:left w:val="single" w:sz="4" w:space="0" w:color="000000"/>
              <w:bottom w:val="single" w:sz="4" w:space="0" w:color="000000"/>
              <w:right w:val="single" w:sz="4" w:space="0" w:color="000000"/>
            </w:tcBorders>
          </w:tcPr>
          <w:p w14:paraId="2CC26E35" w14:textId="2D671B45" w:rsidR="00DA585A" w:rsidRDefault="00631AE3">
            <w:r>
              <w:t xml:space="preserve">The Corporation received the Principal’s Report which set out key issues not covered elsewhere on the agenda and summarised good news stories </w:t>
            </w:r>
            <w:r w:rsidR="00511756">
              <w:t>from</w:t>
            </w:r>
            <w:r>
              <w:t xml:space="preserve"> the past term.</w:t>
            </w:r>
          </w:p>
          <w:p w14:paraId="3A0AA3B9" w14:textId="77777777" w:rsidR="00DA585A" w:rsidRDefault="00DA585A"/>
        </w:tc>
      </w:tr>
      <w:tr w:rsidR="00DA585A" w14:paraId="3CD573A4" w14:textId="77777777">
        <w:tc>
          <w:tcPr>
            <w:tcW w:w="1412" w:type="dxa"/>
            <w:tcBorders>
              <w:top w:val="single" w:sz="4" w:space="0" w:color="000000"/>
              <w:left w:val="single" w:sz="4" w:space="0" w:color="000000"/>
              <w:bottom w:val="single" w:sz="4" w:space="0" w:color="000000"/>
              <w:right w:val="single" w:sz="4" w:space="0" w:color="000000"/>
            </w:tcBorders>
          </w:tcPr>
          <w:p w14:paraId="05EABB95" w14:textId="77777777" w:rsidR="00DA585A" w:rsidRDefault="00631AE3">
            <w:r>
              <w:t>07/21.2</w:t>
            </w:r>
          </w:p>
        </w:tc>
        <w:tc>
          <w:tcPr>
            <w:tcW w:w="8364" w:type="dxa"/>
            <w:tcBorders>
              <w:top w:val="single" w:sz="4" w:space="0" w:color="000000"/>
              <w:left w:val="single" w:sz="4" w:space="0" w:color="000000"/>
              <w:bottom w:val="single" w:sz="4" w:space="0" w:color="000000"/>
              <w:right w:val="single" w:sz="4" w:space="0" w:color="000000"/>
            </w:tcBorders>
          </w:tcPr>
          <w:p w14:paraId="192AF196" w14:textId="77777777" w:rsidR="00DA585A" w:rsidRDefault="00631AE3">
            <w:r>
              <w:t>The Principal highlighted a selection of the good news stories:</w:t>
            </w:r>
          </w:p>
          <w:p w14:paraId="1F82D2A6" w14:textId="77777777" w:rsidR="00DA585A" w:rsidRDefault="00631AE3">
            <w:pPr>
              <w:numPr>
                <w:ilvl w:val="0"/>
                <w:numId w:val="2"/>
              </w:numPr>
              <w:pBdr>
                <w:top w:val="nil"/>
                <w:left w:val="nil"/>
                <w:bottom w:val="nil"/>
                <w:right w:val="nil"/>
                <w:between w:val="nil"/>
              </w:pBdr>
              <w:rPr>
                <w:color w:val="000000"/>
              </w:rPr>
            </w:pPr>
            <w:r>
              <w:rPr>
                <w:color w:val="000000"/>
              </w:rPr>
              <w:t>Daisy Cooper, MP for St Albans, officially opened a new teaching facility at Oaklands College’s St Albans Campus on Friday 26 November, marking the half-way point in its £62 million redevelopment. The event had been well received.</w:t>
            </w:r>
          </w:p>
          <w:p w14:paraId="78D7E4E5" w14:textId="5C950E71" w:rsidR="00DA585A" w:rsidRDefault="00631AE3">
            <w:pPr>
              <w:numPr>
                <w:ilvl w:val="0"/>
                <w:numId w:val="2"/>
              </w:numPr>
              <w:pBdr>
                <w:top w:val="nil"/>
                <w:left w:val="nil"/>
                <w:bottom w:val="nil"/>
                <w:right w:val="nil"/>
                <w:between w:val="nil"/>
              </w:pBdr>
              <w:rPr>
                <w:color w:val="000000"/>
              </w:rPr>
            </w:pPr>
            <w:r>
              <w:rPr>
                <w:color w:val="000000"/>
              </w:rPr>
              <w:t xml:space="preserve">There were </w:t>
            </w:r>
            <w:r w:rsidR="00511756">
              <w:rPr>
                <w:color w:val="000000"/>
              </w:rPr>
              <w:t>several noteworthy</w:t>
            </w:r>
            <w:r>
              <w:rPr>
                <w:color w:val="000000"/>
              </w:rPr>
              <w:t xml:space="preserve"> achievements in relation to student awards and representation on sporting teams</w:t>
            </w:r>
            <w:r w:rsidR="00F24022">
              <w:rPr>
                <w:color w:val="000000"/>
              </w:rPr>
              <w:t>, as highlighted in the report</w:t>
            </w:r>
            <w:r>
              <w:rPr>
                <w:color w:val="000000"/>
              </w:rPr>
              <w:t>.</w:t>
            </w:r>
          </w:p>
          <w:p w14:paraId="0D75270C" w14:textId="7572C2D6" w:rsidR="00DA585A" w:rsidRDefault="00631AE3">
            <w:pPr>
              <w:numPr>
                <w:ilvl w:val="0"/>
                <w:numId w:val="2"/>
              </w:numPr>
              <w:pBdr>
                <w:top w:val="nil"/>
                <w:left w:val="nil"/>
                <w:bottom w:val="nil"/>
                <w:right w:val="nil"/>
                <w:between w:val="nil"/>
              </w:pBdr>
              <w:rPr>
                <w:color w:val="000000"/>
              </w:rPr>
            </w:pPr>
            <w:r>
              <w:rPr>
                <w:color w:val="000000"/>
              </w:rPr>
              <w:t xml:space="preserve">The College website had been moved to a new content management system, </w:t>
            </w:r>
            <w:r w:rsidR="00F24022">
              <w:rPr>
                <w:color w:val="000000"/>
              </w:rPr>
              <w:t>resulting in</w:t>
            </w:r>
            <w:r>
              <w:rPr>
                <w:color w:val="000000"/>
              </w:rPr>
              <w:t xml:space="preserve"> a number of improvements to the functionality. </w:t>
            </w:r>
          </w:p>
          <w:p w14:paraId="6267A297" w14:textId="77777777" w:rsidR="00DA585A" w:rsidRDefault="00DA585A"/>
        </w:tc>
      </w:tr>
      <w:tr w:rsidR="00DA585A" w14:paraId="704D8569" w14:textId="77777777">
        <w:tc>
          <w:tcPr>
            <w:tcW w:w="1412" w:type="dxa"/>
            <w:tcBorders>
              <w:top w:val="single" w:sz="4" w:space="0" w:color="000000"/>
              <w:left w:val="single" w:sz="4" w:space="0" w:color="000000"/>
              <w:bottom w:val="single" w:sz="4" w:space="0" w:color="000000"/>
              <w:right w:val="single" w:sz="4" w:space="0" w:color="000000"/>
            </w:tcBorders>
          </w:tcPr>
          <w:p w14:paraId="63C22CEC" w14:textId="77777777" w:rsidR="00DA585A" w:rsidRDefault="00631AE3">
            <w:r>
              <w:t>07/21.3</w:t>
            </w:r>
          </w:p>
        </w:tc>
        <w:tc>
          <w:tcPr>
            <w:tcW w:w="8364" w:type="dxa"/>
            <w:tcBorders>
              <w:top w:val="single" w:sz="4" w:space="0" w:color="000000"/>
              <w:left w:val="single" w:sz="4" w:space="0" w:color="000000"/>
              <w:bottom w:val="single" w:sz="4" w:space="0" w:color="000000"/>
              <w:right w:val="single" w:sz="4" w:space="0" w:color="000000"/>
            </w:tcBorders>
          </w:tcPr>
          <w:p w14:paraId="2B424B7A" w14:textId="377E9CAC" w:rsidR="00DA585A" w:rsidRDefault="00631AE3">
            <w:r>
              <w:t xml:space="preserve">The Principal also highlighted a </w:t>
            </w:r>
            <w:r w:rsidR="00F24022">
              <w:t>l</w:t>
            </w:r>
            <w:r w:rsidR="008F4191">
              <w:t>arge</w:t>
            </w:r>
            <w:r>
              <w:t xml:space="preserve"> number of external engagement meetings that had been taking place over the term, focussing on building relationships with other organisations, showcasing the work of the College and </w:t>
            </w:r>
            <w:r w:rsidR="008F4191">
              <w:t>exploring</w:t>
            </w:r>
            <w:r>
              <w:t xml:space="preserve"> opportunities for partnership working.</w:t>
            </w:r>
          </w:p>
          <w:p w14:paraId="295656D2" w14:textId="77777777" w:rsidR="00DA585A" w:rsidRDefault="00DA585A"/>
        </w:tc>
      </w:tr>
      <w:tr w:rsidR="00DA585A" w14:paraId="6BB25CC3" w14:textId="77777777">
        <w:tc>
          <w:tcPr>
            <w:tcW w:w="1412" w:type="dxa"/>
            <w:tcBorders>
              <w:top w:val="single" w:sz="4" w:space="0" w:color="000000"/>
              <w:left w:val="single" w:sz="4" w:space="0" w:color="000000"/>
              <w:bottom w:val="single" w:sz="4" w:space="0" w:color="000000"/>
              <w:right w:val="single" w:sz="4" w:space="0" w:color="000000"/>
            </w:tcBorders>
          </w:tcPr>
          <w:p w14:paraId="69040627" w14:textId="77777777" w:rsidR="00DA585A" w:rsidRDefault="00631AE3">
            <w:r>
              <w:t>07/21.4</w:t>
            </w:r>
          </w:p>
        </w:tc>
        <w:tc>
          <w:tcPr>
            <w:tcW w:w="8364" w:type="dxa"/>
            <w:tcBorders>
              <w:top w:val="single" w:sz="4" w:space="0" w:color="000000"/>
              <w:left w:val="single" w:sz="4" w:space="0" w:color="000000"/>
              <w:bottom w:val="single" w:sz="4" w:space="0" w:color="000000"/>
              <w:right w:val="single" w:sz="4" w:space="0" w:color="000000"/>
            </w:tcBorders>
          </w:tcPr>
          <w:p w14:paraId="32372149" w14:textId="77777777" w:rsidR="00C34308" w:rsidRDefault="00C34308" w:rsidP="00C34308">
            <w:r>
              <w:t>The plans to commemorate the centenary of Oaklands college were discussed. Further activities were planned to cover the centenary year (October 21 – 22).</w:t>
            </w:r>
          </w:p>
          <w:p w14:paraId="1FDFE71F" w14:textId="77777777" w:rsidR="00DA585A" w:rsidRDefault="00DA585A" w:rsidP="00C34308"/>
        </w:tc>
      </w:tr>
      <w:tr w:rsidR="00DA585A" w14:paraId="446AAB4D" w14:textId="77777777">
        <w:tc>
          <w:tcPr>
            <w:tcW w:w="1412" w:type="dxa"/>
            <w:tcBorders>
              <w:top w:val="single" w:sz="4" w:space="0" w:color="000000"/>
              <w:left w:val="single" w:sz="4" w:space="0" w:color="000000"/>
              <w:bottom w:val="single" w:sz="4" w:space="0" w:color="000000"/>
              <w:right w:val="single" w:sz="4" w:space="0" w:color="000000"/>
            </w:tcBorders>
          </w:tcPr>
          <w:p w14:paraId="7804C1BA" w14:textId="77777777" w:rsidR="00DA585A" w:rsidRDefault="00631AE3">
            <w:pPr>
              <w:rPr>
                <w:b/>
              </w:rPr>
            </w:pPr>
            <w:r>
              <w:rPr>
                <w:b/>
              </w:rPr>
              <w:t>08/21</w:t>
            </w:r>
          </w:p>
        </w:tc>
        <w:tc>
          <w:tcPr>
            <w:tcW w:w="8364" w:type="dxa"/>
            <w:tcBorders>
              <w:top w:val="single" w:sz="4" w:space="0" w:color="000000"/>
              <w:left w:val="single" w:sz="4" w:space="0" w:color="000000"/>
              <w:bottom w:val="single" w:sz="4" w:space="0" w:color="000000"/>
              <w:right w:val="single" w:sz="4" w:space="0" w:color="000000"/>
            </w:tcBorders>
          </w:tcPr>
          <w:p w14:paraId="6988E94A" w14:textId="77777777" w:rsidR="00DA585A" w:rsidRDefault="00631AE3">
            <w:pPr>
              <w:rPr>
                <w:b/>
              </w:rPr>
            </w:pPr>
            <w:r>
              <w:rPr>
                <w:b/>
              </w:rPr>
              <w:t>RISK REGISTER AND RISK MANAGEMENT POLICY</w:t>
            </w:r>
          </w:p>
        </w:tc>
      </w:tr>
      <w:tr w:rsidR="00DA585A" w14:paraId="3E284401" w14:textId="77777777">
        <w:tc>
          <w:tcPr>
            <w:tcW w:w="1412" w:type="dxa"/>
            <w:tcBorders>
              <w:top w:val="single" w:sz="4" w:space="0" w:color="000000"/>
              <w:left w:val="single" w:sz="4" w:space="0" w:color="000000"/>
              <w:bottom w:val="single" w:sz="4" w:space="0" w:color="000000"/>
              <w:right w:val="single" w:sz="4" w:space="0" w:color="000000"/>
            </w:tcBorders>
          </w:tcPr>
          <w:p w14:paraId="4B3A86A2" w14:textId="77777777" w:rsidR="00DA585A" w:rsidRDefault="00631AE3">
            <w:r>
              <w:t>08/21.1</w:t>
            </w:r>
          </w:p>
        </w:tc>
        <w:tc>
          <w:tcPr>
            <w:tcW w:w="8364" w:type="dxa"/>
            <w:tcBorders>
              <w:top w:val="single" w:sz="4" w:space="0" w:color="000000"/>
              <w:left w:val="single" w:sz="4" w:space="0" w:color="000000"/>
              <w:bottom w:val="single" w:sz="4" w:space="0" w:color="000000"/>
              <w:right w:val="single" w:sz="4" w:space="0" w:color="000000"/>
            </w:tcBorders>
          </w:tcPr>
          <w:p w14:paraId="1F4BD0A4" w14:textId="05E5AF37" w:rsidR="00DA585A" w:rsidRDefault="00631AE3">
            <w:r>
              <w:t xml:space="preserve">The Finance Director presented the </w:t>
            </w:r>
            <w:r w:rsidR="00C34308">
              <w:t>R</w:t>
            </w:r>
            <w:r>
              <w:t>isk</w:t>
            </w:r>
            <w:r w:rsidR="00C34308">
              <w:t xml:space="preserve"> Register R</w:t>
            </w:r>
            <w:r>
              <w:t>eport. The paper outlined the new process for consideration of risks across the Corporation</w:t>
            </w:r>
            <w:r w:rsidR="00C34308">
              <w:t>’s four main</w:t>
            </w:r>
            <w:r>
              <w:t xml:space="preserve"> sub-committees. Seven new risks had been added to the Risk Register and </w:t>
            </w:r>
            <w:r w:rsidR="00C34308">
              <w:t>r</w:t>
            </w:r>
            <w:r>
              <w:t xml:space="preserve">isk </w:t>
            </w:r>
            <w:r w:rsidR="00C34308">
              <w:t>n</w:t>
            </w:r>
            <w:r>
              <w:t>umber</w:t>
            </w:r>
            <w:r w:rsidR="00C34308">
              <w:t>:</w:t>
            </w:r>
            <w:r>
              <w:t xml:space="preserve"> </w:t>
            </w:r>
            <w:r w:rsidR="00C34308">
              <w:t>‘</w:t>
            </w:r>
            <w:r>
              <w:t xml:space="preserve">Skills and Behaviour 4 </w:t>
            </w:r>
            <w:r w:rsidR="00C34308">
              <w:t xml:space="preserve">- </w:t>
            </w:r>
            <w:r>
              <w:t>Apprenticeship poor achievement rates’ had been increased from amber to red</w:t>
            </w:r>
            <w:r w:rsidR="00C34308">
              <w:t xml:space="preserve"> following a referral from the Curriculum and Quality Committee</w:t>
            </w:r>
            <w:r>
              <w:t>. The report included a risk heatmap, showing that 7 risks are</w:t>
            </w:r>
            <w:r w:rsidR="00C34308">
              <w:t xml:space="preserve"> currently</w:t>
            </w:r>
            <w:r>
              <w:t xml:space="preserve"> in the red zone, 17 in the orange zone and 8 in the green zone. </w:t>
            </w:r>
          </w:p>
          <w:p w14:paraId="3A8FEA9C" w14:textId="77777777" w:rsidR="00DA585A" w:rsidRDefault="00DA585A"/>
        </w:tc>
      </w:tr>
      <w:tr w:rsidR="00DA585A" w14:paraId="403A8B8C" w14:textId="77777777">
        <w:tc>
          <w:tcPr>
            <w:tcW w:w="1412" w:type="dxa"/>
            <w:tcBorders>
              <w:top w:val="single" w:sz="4" w:space="0" w:color="000000"/>
              <w:left w:val="single" w:sz="4" w:space="0" w:color="000000"/>
              <w:bottom w:val="single" w:sz="4" w:space="0" w:color="000000"/>
              <w:right w:val="single" w:sz="4" w:space="0" w:color="000000"/>
            </w:tcBorders>
          </w:tcPr>
          <w:p w14:paraId="29C5B255" w14:textId="77777777" w:rsidR="00DA585A" w:rsidRDefault="00631AE3">
            <w:r>
              <w:t>08/21.2</w:t>
            </w:r>
          </w:p>
        </w:tc>
        <w:tc>
          <w:tcPr>
            <w:tcW w:w="8364" w:type="dxa"/>
            <w:tcBorders>
              <w:top w:val="single" w:sz="4" w:space="0" w:color="000000"/>
              <w:left w:val="single" w:sz="4" w:space="0" w:color="000000"/>
              <w:bottom w:val="single" w:sz="4" w:space="0" w:color="000000"/>
              <w:right w:val="single" w:sz="4" w:space="0" w:color="000000"/>
            </w:tcBorders>
          </w:tcPr>
          <w:p w14:paraId="205723CC" w14:textId="5464F304" w:rsidR="00DA585A" w:rsidRDefault="00631AE3">
            <w:r>
              <w:t>The Corporation discussed the number of risks and that some could potentially be mitigated and controlled more quickly than others. It was agreed this should be a focus for discussion at the next round of sub-committee meetings.</w:t>
            </w:r>
          </w:p>
          <w:p w14:paraId="4A05166F" w14:textId="77777777" w:rsidR="00DA585A" w:rsidRDefault="00DA585A"/>
        </w:tc>
      </w:tr>
      <w:tr w:rsidR="00DA585A" w14:paraId="633C1E98" w14:textId="77777777">
        <w:tc>
          <w:tcPr>
            <w:tcW w:w="1412" w:type="dxa"/>
            <w:tcBorders>
              <w:top w:val="single" w:sz="4" w:space="0" w:color="000000"/>
              <w:left w:val="single" w:sz="4" w:space="0" w:color="000000"/>
              <w:bottom w:val="single" w:sz="4" w:space="0" w:color="000000"/>
              <w:right w:val="single" w:sz="4" w:space="0" w:color="000000"/>
            </w:tcBorders>
          </w:tcPr>
          <w:p w14:paraId="210850EE" w14:textId="77777777" w:rsidR="00DA585A" w:rsidRDefault="00631AE3">
            <w:r>
              <w:t>08/21.3</w:t>
            </w:r>
          </w:p>
        </w:tc>
        <w:tc>
          <w:tcPr>
            <w:tcW w:w="8364" w:type="dxa"/>
            <w:tcBorders>
              <w:top w:val="single" w:sz="4" w:space="0" w:color="000000"/>
              <w:left w:val="single" w:sz="4" w:space="0" w:color="000000"/>
              <w:bottom w:val="single" w:sz="4" w:space="0" w:color="000000"/>
              <w:right w:val="single" w:sz="4" w:space="0" w:color="000000"/>
            </w:tcBorders>
          </w:tcPr>
          <w:p w14:paraId="5715707C" w14:textId="77777777" w:rsidR="00DA585A" w:rsidRDefault="00631AE3">
            <w:r>
              <w:t xml:space="preserve">The Corporation </w:t>
            </w:r>
            <w:r w:rsidRPr="00C34308">
              <w:rPr>
                <w:b/>
                <w:bCs/>
                <w:u w:val="single"/>
              </w:rPr>
              <w:t>approved</w:t>
            </w:r>
            <w:r>
              <w:t xml:space="preserve"> the draft risk management policy.</w:t>
            </w:r>
          </w:p>
          <w:p w14:paraId="6C891D76" w14:textId="77777777" w:rsidR="00DA585A" w:rsidRDefault="00DA585A"/>
        </w:tc>
      </w:tr>
      <w:tr w:rsidR="00DA585A" w14:paraId="6DEA48E6" w14:textId="77777777">
        <w:tc>
          <w:tcPr>
            <w:tcW w:w="1412" w:type="dxa"/>
            <w:tcBorders>
              <w:top w:val="single" w:sz="4" w:space="0" w:color="000000"/>
              <w:left w:val="single" w:sz="4" w:space="0" w:color="000000"/>
              <w:bottom w:val="single" w:sz="4" w:space="0" w:color="000000"/>
              <w:right w:val="single" w:sz="4" w:space="0" w:color="000000"/>
            </w:tcBorders>
          </w:tcPr>
          <w:p w14:paraId="146E8842" w14:textId="77777777" w:rsidR="00DA585A" w:rsidRDefault="00631AE3">
            <w:pPr>
              <w:rPr>
                <w:b/>
              </w:rPr>
            </w:pPr>
            <w:r>
              <w:rPr>
                <w:b/>
              </w:rPr>
              <w:t>09/21</w:t>
            </w:r>
          </w:p>
        </w:tc>
        <w:tc>
          <w:tcPr>
            <w:tcW w:w="8364" w:type="dxa"/>
            <w:tcBorders>
              <w:top w:val="single" w:sz="4" w:space="0" w:color="000000"/>
              <w:left w:val="single" w:sz="4" w:space="0" w:color="000000"/>
              <w:bottom w:val="single" w:sz="4" w:space="0" w:color="000000"/>
              <w:right w:val="single" w:sz="4" w:space="0" w:color="000000"/>
            </w:tcBorders>
          </w:tcPr>
          <w:p w14:paraId="6F6E1A0D" w14:textId="77777777" w:rsidR="00DA585A" w:rsidRDefault="00631AE3">
            <w:pPr>
              <w:rPr>
                <w:b/>
              </w:rPr>
            </w:pPr>
            <w:r>
              <w:rPr>
                <w:b/>
              </w:rPr>
              <w:t>KPI DASHBOARD</w:t>
            </w:r>
          </w:p>
        </w:tc>
      </w:tr>
      <w:tr w:rsidR="00DA585A" w14:paraId="01CB087A" w14:textId="77777777">
        <w:tc>
          <w:tcPr>
            <w:tcW w:w="1412" w:type="dxa"/>
            <w:tcBorders>
              <w:top w:val="single" w:sz="4" w:space="0" w:color="000000"/>
              <w:left w:val="single" w:sz="4" w:space="0" w:color="000000"/>
              <w:bottom w:val="single" w:sz="4" w:space="0" w:color="000000"/>
              <w:right w:val="single" w:sz="4" w:space="0" w:color="000000"/>
            </w:tcBorders>
          </w:tcPr>
          <w:p w14:paraId="4FFB9A36" w14:textId="12FE93AD" w:rsidR="00DA585A" w:rsidRDefault="002917E8">
            <w:r>
              <w:t>09/21.1</w:t>
            </w:r>
          </w:p>
        </w:tc>
        <w:tc>
          <w:tcPr>
            <w:tcW w:w="8364" w:type="dxa"/>
            <w:tcBorders>
              <w:top w:val="single" w:sz="4" w:space="0" w:color="000000"/>
              <w:left w:val="single" w:sz="4" w:space="0" w:color="000000"/>
              <w:bottom w:val="single" w:sz="4" w:space="0" w:color="000000"/>
              <w:right w:val="single" w:sz="4" w:space="0" w:color="000000"/>
            </w:tcBorders>
          </w:tcPr>
          <w:p w14:paraId="0257F0CC" w14:textId="77777777" w:rsidR="00DA585A" w:rsidRDefault="00631AE3">
            <w:r>
              <w:t xml:space="preserve">The Corporation received the draft KPI dashboard. It was highlighted that the metrics intended for consideration at Corporation were marked in blue. Having agreed on metrics at sub-committee level, the next step would be to create a process to enable the dashboard to be automatically populated. </w:t>
            </w:r>
          </w:p>
          <w:p w14:paraId="504F004A" w14:textId="77777777" w:rsidR="00DA585A" w:rsidRDefault="00DA585A"/>
        </w:tc>
      </w:tr>
      <w:tr w:rsidR="002917E8" w14:paraId="6CE92F71" w14:textId="77777777">
        <w:tc>
          <w:tcPr>
            <w:tcW w:w="1412" w:type="dxa"/>
            <w:tcBorders>
              <w:top w:val="single" w:sz="4" w:space="0" w:color="000000"/>
              <w:left w:val="single" w:sz="4" w:space="0" w:color="000000"/>
              <w:bottom w:val="single" w:sz="4" w:space="0" w:color="000000"/>
              <w:right w:val="single" w:sz="4" w:space="0" w:color="000000"/>
            </w:tcBorders>
          </w:tcPr>
          <w:p w14:paraId="21E494EC" w14:textId="7DE645BD" w:rsidR="002917E8" w:rsidRDefault="002917E8">
            <w:r>
              <w:t>09/21.2</w:t>
            </w:r>
          </w:p>
        </w:tc>
        <w:tc>
          <w:tcPr>
            <w:tcW w:w="8364" w:type="dxa"/>
            <w:tcBorders>
              <w:top w:val="single" w:sz="4" w:space="0" w:color="000000"/>
              <w:left w:val="single" w:sz="4" w:space="0" w:color="000000"/>
              <w:bottom w:val="single" w:sz="4" w:space="0" w:color="000000"/>
              <w:right w:val="single" w:sz="4" w:space="0" w:color="000000"/>
            </w:tcBorders>
          </w:tcPr>
          <w:p w14:paraId="63D07B6B" w14:textId="77777777" w:rsidR="002917E8" w:rsidRDefault="002917E8" w:rsidP="002917E8">
            <w:r>
              <w:t>The dashboard would be reviewed and used by SLT on a regular basis.</w:t>
            </w:r>
          </w:p>
          <w:p w14:paraId="5931F74D" w14:textId="77777777" w:rsidR="002917E8" w:rsidRDefault="002917E8"/>
        </w:tc>
      </w:tr>
      <w:tr w:rsidR="002917E8" w14:paraId="6DDC40CB" w14:textId="77777777">
        <w:tc>
          <w:tcPr>
            <w:tcW w:w="1412" w:type="dxa"/>
            <w:tcBorders>
              <w:top w:val="single" w:sz="4" w:space="0" w:color="000000"/>
              <w:left w:val="single" w:sz="4" w:space="0" w:color="000000"/>
              <w:bottom w:val="single" w:sz="4" w:space="0" w:color="000000"/>
              <w:right w:val="single" w:sz="4" w:space="0" w:color="000000"/>
            </w:tcBorders>
          </w:tcPr>
          <w:p w14:paraId="186AE2AE" w14:textId="57A1C55C" w:rsidR="002917E8" w:rsidRDefault="009F433D">
            <w:r>
              <w:t>09/21.3</w:t>
            </w:r>
          </w:p>
        </w:tc>
        <w:tc>
          <w:tcPr>
            <w:tcW w:w="8364" w:type="dxa"/>
            <w:tcBorders>
              <w:top w:val="single" w:sz="4" w:space="0" w:color="000000"/>
              <w:left w:val="single" w:sz="4" w:space="0" w:color="000000"/>
              <w:bottom w:val="single" w:sz="4" w:space="0" w:color="000000"/>
              <w:right w:val="single" w:sz="4" w:space="0" w:color="000000"/>
            </w:tcBorders>
          </w:tcPr>
          <w:p w14:paraId="6935CDDE" w14:textId="6EADE26C" w:rsidR="002917E8" w:rsidRDefault="002917E8" w:rsidP="002917E8">
            <w:r>
              <w:t xml:space="preserve">In response to a question, the Principal advised he anticipated it would take the remainder of the academic year for the production </w:t>
            </w:r>
            <w:r w:rsidR="00EA2537">
              <w:t>to become part of business as usual.</w:t>
            </w:r>
            <w:r>
              <w:t xml:space="preserve"> The dashboard </w:t>
            </w:r>
            <w:r>
              <w:lastRenderedPageBreak/>
              <w:t xml:space="preserve">would be circulated </w:t>
            </w:r>
            <w:proofErr w:type="gramStart"/>
            <w:r>
              <w:t>on a monthly basis</w:t>
            </w:r>
            <w:proofErr w:type="gramEnd"/>
            <w:r w:rsidR="00EA2537">
              <w:t xml:space="preserve"> </w:t>
            </w:r>
            <w:r w:rsidR="00D0753F">
              <w:t xml:space="preserve">commencing Jan 22 </w:t>
            </w:r>
            <w:r w:rsidR="00EA2537">
              <w:t>(</w:t>
            </w:r>
            <w:r w:rsidR="00EA2537" w:rsidRPr="00EA2537">
              <w:rPr>
                <w:b/>
                <w:bCs/>
              </w:rPr>
              <w:t>ACTION</w:t>
            </w:r>
            <w:r w:rsidR="00EA2537">
              <w:t>)</w:t>
            </w:r>
            <w:r>
              <w:t xml:space="preserve">, though initially there </w:t>
            </w:r>
            <w:r w:rsidR="00C04390" w:rsidRPr="00563C92">
              <w:t xml:space="preserve">will </w:t>
            </w:r>
            <w:r w:rsidRPr="00563C92">
              <w:t xml:space="preserve">be </w:t>
            </w:r>
            <w:r>
              <w:t>gaps whilst the process is being established.</w:t>
            </w:r>
          </w:p>
          <w:p w14:paraId="5786EA6D" w14:textId="77777777" w:rsidR="002917E8" w:rsidRDefault="002917E8"/>
        </w:tc>
      </w:tr>
      <w:tr w:rsidR="002917E8" w14:paraId="4DD3DDB7" w14:textId="77777777">
        <w:tc>
          <w:tcPr>
            <w:tcW w:w="1412" w:type="dxa"/>
            <w:tcBorders>
              <w:top w:val="single" w:sz="4" w:space="0" w:color="000000"/>
              <w:left w:val="single" w:sz="4" w:space="0" w:color="000000"/>
              <w:bottom w:val="single" w:sz="4" w:space="0" w:color="000000"/>
              <w:right w:val="single" w:sz="4" w:space="0" w:color="000000"/>
            </w:tcBorders>
          </w:tcPr>
          <w:p w14:paraId="2588CC3A" w14:textId="6067F113" w:rsidR="002917E8" w:rsidRDefault="009F433D">
            <w:r>
              <w:lastRenderedPageBreak/>
              <w:t>09/21.4</w:t>
            </w:r>
          </w:p>
        </w:tc>
        <w:tc>
          <w:tcPr>
            <w:tcW w:w="8364" w:type="dxa"/>
            <w:tcBorders>
              <w:top w:val="single" w:sz="4" w:space="0" w:color="000000"/>
              <w:left w:val="single" w:sz="4" w:space="0" w:color="000000"/>
              <w:bottom w:val="single" w:sz="4" w:space="0" w:color="000000"/>
              <w:right w:val="single" w:sz="4" w:space="0" w:color="000000"/>
            </w:tcBorders>
          </w:tcPr>
          <w:p w14:paraId="78884DFD" w14:textId="60F6392E" w:rsidR="002917E8" w:rsidRDefault="002917E8" w:rsidP="002917E8">
            <w:r>
              <w:t xml:space="preserve">It was discussed and noted that the dashboard was likely to evolve over the year, but the Corporation </w:t>
            </w:r>
            <w:r w:rsidR="00EA2537">
              <w:t>endorsed</w:t>
            </w:r>
            <w:r>
              <w:t xml:space="preserve"> the </w:t>
            </w:r>
            <w:r w:rsidR="00EA2537">
              <w:t xml:space="preserve">final </w:t>
            </w:r>
            <w:r>
              <w:t>draft that was presented</w:t>
            </w:r>
            <w:r w:rsidR="00C04390" w:rsidRPr="00563C92">
              <w:t>, with the addition of some student survey data for HE and FE as well as the SLT lead (</w:t>
            </w:r>
            <w:r w:rsidR="00C04390" w:rsidRPr="00563C92">
              <w:rPr>
                <w:b/>
                <w:bCs/>
              </w:rPr>
              <w:t>ACTION</w:t>
            </w:r>
            <w:r w:rsidR="00C04390" w:rsidRPr="00563C92">
              <w:t>)</w:t>
            </w:r>
            <w:r w:rsidRPr="00563C92">
              <w:t>.</w:t>
            </w:r>
            <w:r>
              <w:t xml:space="preserve"> </w:t>
            </w:r>
            <w:r w:rsidR="00C04390">
              <w:t xml:space="preserve"> </w:t>
            </w:r>
          </w:p>
          <w:p w14:paraId="0C0F9BAC" w14:textId="77777777" w:rsidR="002917E8" w:rsidRDefault="002917E8"/>
        </w:tc>
      </w:tr>
      <w:tr w:rsidR="00DA585A" w14:paraId="152EDE7F" w14:textId="77777777">
        <w:tc>
          <w:tcPr>
            <w:tcW w:w="1412" w:type="dxa"/>
            <w:tcBorders>
              <w:top w:val="single" w:sz="4" w:space="0" w:color="000000"/>
              <w:left w:val="single" w:sz="4" w:space="0" w:color="000000"/>
              <w:bottom w:val="single" w:sz="4" w:space="0" w:color="000000"/>
              <w:right w:val="single" w:sz="4" w:space="0" w:color="000000"/>
            </w:tcBorders>
          </w:tcPr>
          <w:p w14:paraId="6510F1E1" w14:textId="77777777" w:rsidR="00DA585A" w:rsidRDefault="00DA585A"/>
        </w:tc>
        <w:tc>
          <w:tcPr>
            <w:tcW w:w="8364" w:type="dxa"/>
            <w:tcBorders>
              <w:top w:val="single" w:sz="4" w:space="0" w:color="000000"/>
              <w:left w:val="single" w:sz="4" w:space="0" w:color="000000"/>
              <w:bottom w:val="single" w:sz="4" w:space="0" w:color="000000"/>
              <w:right w:val="single" w:sz="4" w:space="0" w:color="000000"/>
            </w:tcBorders>
          </w:tcPr>
          <w:p w14:paraId="561C4278" w14:textId="77777777" w:rsidR="00DA585A" w:rsidRDefault="00631AE3">
            <w:pPr>
              <w:rPr>
                <w:b/>
              </w:rPr>
            </w:pPr>
            <w:r>
              <w:rPr>
                <w:b/>
              </w:rPr>
              <w:t>REPORTS FROM COMMITTEES</w:t>
            </w:r>
          </w:p>
        </w:tc>
      </w:tr>
      <w:tr w:rsidR="00DA585A" w14:paraId="158DF987" w14:textId="77777777">
        <w:tc>
          <w:tcPr>
            <w:tcW w:w="1412" w:type="dxa"/>
            <w:tcBorders>
              <w:top w:val="single" w:sz="4" w:space="0" w:color="000000"/>
              <w:left w:val="single" w:sz="4" w:space="0" w:color="000000"/>
              <w:bottom w:val="single" w:sz="4" w:space="0" w:color="000000"/>
              <w:right w:val="single" w:sz="4" w:space="0" w:color="000000"/>
            </w:tcBorders>
          </w:tcPr>
          <w:p w14:paraId="421A6D00" w14:textId="77777777" w:rsidR="00DA585A" w:rsidRDefault="00DA585A"/>
        </w:tc>
        <w:tc>
          <w:tcPr>
            <w:tcW w:w="8364" w:type="dxa"/>
            <w:tcBorders>
              <w:top w:val="single" w:sz="4" w:space="0" w:color="000000"/>
              <w:left w:val="single" w:sz="4" w:space="0" w:color="000000"/>
              <w:bottom w:val="single" w:sz="4" w:space="0" w:color="000000"/>
              <w:right w:val="single" w:sz="4" w:space="0" w:color="000000"/>
            </w:tcBorders>
          </w:tcPr>
          <w:p w14:paraId="0AD4820E" w14:textId="77777777" w:rsidR="00DA585A" w:rsidRDefault="00631AE3">
            <w:pPr>
              <w:rPr>
                <w:b/>
              </w:rPr>
            </w:pPr>
            <w:r>
              <w:rPr>
                <w:b/>
              </w:rPr>
              <w:t>PEOPLE COMMITTEE</w:t>
            </w:r>
          </w:p>
        </w:tc>
      </w:tr>
      <w:tr w:rsidR="00DA585A" w14:paraId="21E55923" w14:textId="77777777">
        <w:tc>
          <w:tcPr>
            <w:tcW w:w="1412" w:type="dxa"/>
            <w:tcBorders>
              <w:top w:val="single" w:sz="4" w:space="0" w:color="000000"/>
              <w:left w:val="single" w:sz="4" w:space="0" w:color="000000"/>
              <w:bottom w:val="single" w:sz="4" w:space="0" w:color="000000"/>
              <w:right w:val="single" w:sz="4" w:space="0" w:color="000000"/>
            </w:tcBorders>
          </w:tcPr>
          <w:p w14:paraId="02AA6A7E" w14:textId="77777777" w:rsidR="00DA585A" w:rsidRDefault="00631AE3">
            <w:pPr>
              <w:rPr>
                <w:b/>
              </w:rPr>
            </w:pPr>
            <w:r>
              <w:rPr>
                <w:b/>
              </w:rPr>
              <w:t>10/21</w:t>
            </w:r>
          </w:p>
        </w:tc>
        <w:tc>
          <w:tcPr>
            <w:tcW w:w="8364" w:type="dxa"/>
            <w:tcBorders>
              <w:top w:val="single" w:sz="4" w:space="0" w:color="000000"/>
              <w:left w:val="single" w:sz="4" w:space="0" w:color="000000"/>
              <w:bottom w:val="single" w:sz="4" w:space="0" w:color="000000"/>
              <w:right w:val="single" w:sz="4" w:space="0" w:color="000000"/>
            </w:tcBorders>
          </w:tcPr>
          <w:p w14:paraId="5EC40AF6" w14:textId="77777777" w:rsidR="00DA585A" w:rsidRDefault="00631AE3">
            <w:pPr>
              <w:rPr>
                <w:b/>
              </w:rPr>
            </w:pPr>
            <w:r>
              <w:rPr>
                <w:b/>
              </w:rPr>
              <w:t>MINUTES</w:t>
            </w:r>
          </w:p>
        </w:tc>
      </w:tr>
      <w:tr w:rsidR="00DA585A" w14:paraId="3A7CACCB" w14:textId="77777777">
        <w:tc>
          <w:tcPr>
            <w:tcW w:w="1412" w:type="dxa"/>
            <w:tcBorders>
              <w:top w:val="single" w:sz="4" w:space="0" w:color="000000"/>
              <w:left w:val="single" w:sz="4" w:space="0" w:color="000000"/>
              <w:bottom w:val="single" w:sz="4" w:space="0" w:color="000000"/>
              <w:right w:val="single" w:sz="4" w:space="0" w:color="000000"/>
            </w:tcBorders>
          </w:tcPr>
          <w:p w14:paraId="76994F0E" w14:textId="77777777" w:rsidR="00DA585A" w:rsidRDefault="00631AE3">
            <w:r>
              <w:t>10/21.1</w:t>
            </w:r>
          </w:p>
        </w:tc>
        <w:tc>
          <w:tcPr>
            <w:tcW w:w="8364" w:type="dxa"/>
            <w:tcBorders>
              <w:top w:val="single" w:sz="4" w:space="0" w:color="000000"/>
              <w:left w:val="single" w:sz="4" w:space="0" w:color="000000"/>
              <w:bottom w:val="single" w:sz="4" w:space="0" w:color="000000"/>
              <w:right w:val="single" w:sz="4" w:space="0" w:color="000000"/>
            </w:tcBorders>
          </w:tcPr>
          <w:p w14:paraId="727AC6E4" w14:textId="77777777" w:rsidR="00DA585A" w:rsidRDefault="00631AE3">
            <w:r>
              <w:t xml:space="preserve">The Chair of the People Committee presented a summary of the key matters discussed at the meeting of the People Committee held on 3 November 2021, as detailed in the minutes of the meeting. </w:t>
            </w:r>
          </w:p>
          <w:p w14:paraId="6B2D0DF0" w14:textId="77777777" w:rsidR="00DA585A" w:rsidRDefault="00DA585A"/>
        </w:tc>
      </w:tr>
      <w:tr w:rsidR="00DA585A" w14:paraId="6D27F17D" w14:textId="77777777">
        <w:tc>
          <w:tcPr>
            <w:tcW w:w="1412" w:type="dxa"/>
            <w:tcBorders>
              <w:top w:val="single" w:sz="4" w:space="0" w:color="000000"/>
              <w:left w:val="single" w:sz="4" w:space="0" w:color="000000"/>
              <w:bottom w:val="single" w:sz="4" w:space="0" w:color="000000"/>
              <w:right w:val="single" w:sz="4" w:space="0" w:color="000000"/>
            </w:tcBorders>
          </w:tcPr>
          <w:p w14:paraId="5BFDC448" w14:textId="77777777" w:rsidR="00DA585A" w:rsidRDefault="00631AE3">
            <w:r>
              <w:t>10/21.2</w:t>
            </w:r>
          </w:p>
        </w:tc>
        <w:tc>
          <w:tcPr>
            <w:tcW w:w="8364" w:type="dxa"/>
            <w:tcBorders>
              <w:top w:val="single" w:sz="4" w:space="0" w:color="000000"/>
              <w:left w:val="single" w:sz="4" w:space="0" w:color="000000"/>
              <w:bottom w:val="single" w:sz="4" w:space="0" w:color="000000"/>
              <w:right w:val="single" w:sz="4" w:space="0" w:color="000000"/>
            </w:tcBorders>
          </w:tcPr>
          <w:p w14:paraId="315FE482" w14:textId="77777777" w:rsidR="00DA585A" w:rsidRDefault="00631AE3">
            <w:r>
              <w:t>The following points were highlighted:</w:t>
            </w:r>
          </w:p>
          <w:p w14:paraId="46CE2DB6" w14:textId="050CDA8C" w:rsidR="00DA585A" w:rsidRDefault="00631AE3">
            <w:pPr>
              <w:numPr>
                <w:ilvl w:val="0"/>
                <w:numId w:val="1"/>
              </w:numPr>
            </w:pPr>
            <w:r>
              <w:t xml:space="preserve">The Committee </w:t>
            </w:r>
            <w:r w:rsidR="00EA2537">
              <w:t xml:space="preserve">conducted </w:t>
            </w:r>
            <w:r>
              <w:t>an initial review of the risks and KPIs assigned to it. It was the intention to schedule an additional meeting in January to deep dive further into the</w:t>
            </w:r>
            <w:r w:rsidR="00EA2537">
              <w:t xml:space="preserve"> metrics and underlying</w:t>
            </w:r>
            <w:r>
              <w:t xml:space="preserve"> issues.</w:t>
            </w:r>
          </w:p>
          <w:p w14:paraId="6EBC7AD4" w14:textId="69EBCE34" w:rsidR="00DA585A" w:rsidRDefault="00631AE3">
            <w:pPr>
              <w:numPr>
                <w:ilvl w:val="0"/>
                <w:numId w:val="1"/>
              </w:numPr>
            </w:pPr>
            <w:r>
              <w:t>There was a shortfall in student numbers that would have a</w:t>
            </w:r>
            <w:r w:rsidR="00EA2537">
              <w:t xml:space="preserve"> corresponding</w:t>
            </w:r>
            <w:r>
              <w:t xml:space="preserve"> financial impact for the </w:t>
            </w:r>
            <w:r w:rsidR="00EA2537">
              <w:t>C</w:t>
            </w:r>
            <w:r>
              <w:t>ollege</w:t>
            </w:r>
            <w:r w:rsidR="00EA2537">
              <w:t>.</w:t>
            </w:r>
          </w:p>
          <w:p w14:paraId="4FC0FD71" w14:textId="48056E6D" w:rsidR="00DA585A" w:rsidRDefault="00631AE3">
            <w:pPr>
              <w:numPr>
                <w:ilvl w:val="0"/>
                <w:numId w:val="1"/>
              </w:numPr>
            </w:pPr>
            <w:r>
              <w:t xml:space="preserve">The </w:t>
            </w:r>
            <w:r w:rsidR="00EA2537">
              <w:t>C</w:t>
            </w:r>
            <w:r>
              <w:t>ollege had a large number of bank staff and a process to review these positions was being considered</w:t>
            </w:r>
            <w:r w:rsidR="00EA2537">
              <w:t>.</w:t>
            </w:r>
          </w:p>
          <w:p w14:paraId="39C7BD94" w14:textId="2EE30B66" w:rsidR="00DA585A" w:rsidRDefault="00631AE3">
            <w:pPr>
              <w:numPr>
                <w:ilvl w:val="0"/>
                <w:numId w:val="1"/>
              </w:numPr>
            </w:pPr>
            <w:r>
              <w:t>The level of staff utilisation across the organisation was also being investigated</w:t>
            </w:r>
            <w:r w:rsidR="00EA2537">
              <w:t xml:space="preserve"> (the College did not currently benchmark well in this area)</w:t>
            </w:r>
            <w:r>
              <w:t>.</w:t>
            </w:r>
          </w:p>
          <w:p w14:paraId="3EC0B553" w14:textId="0C5960D1" w:rsidR="00DA585A" w:rsidRDefault="00EA2537">
            <w:pPr>
              <w:numPr>
                <w:ilvl w:val="0"/>
                <w:numId w:val="1"/>
              </w:numPr>
            </w:pPr>
            <w:r>
              <w:t>The l</w:t>
            </w:r>
            <w:r w:rsidR="002917E8">
              <w:t>ength</w:t>
            </w:r>
            <w:r w:rsidR="00631AE3">
              <w:t xml:space="preserve"> of time to hire was discussed</w:t>
            </w:r>
            <w:r>
              <w:t>.</w:t>
            </w:r>
          </w:p>
          <w:p w14:paraId="01F913D6" w14:textId="0062D247" w:rsidR="00DA585A" w:rsidRDefault="00631AE3">
            <w:pPr>
              <w:numPr>
                <w:ilvl w:val="0"/>
                <w:numId w:val="1"/>
              </w:numPr>
            </w:pPr>
            <w:r>
              <w:t>The</w:t>
            </w:r>
            <w:r w:rsidR="00EA2537">
              <w:t xml:space="preserve"> Committee had received an</w:t>
            </w:r>
            <w:r>
              <w:t xml:space="preserve"> update regarding the </w:t>
            </w:r>
            <w:r w:rsidR="00EA2537">
              <w:t>C</w:t>
            </w:r>
            <w:r>
              <w:t>ollege's EDI agenda. It was the intention to increase student involvement in this a</w:t>
            </w:r>
            <w:r w:rsidR="00EA2537">
              <w:t>rea</w:t>
            </w:r>
            <w:r>
              <w:t>.</w:t>
            </w:r>
          </w:p>
          <w:p w14:paraId="405DB8C5" w14:textId="7F27187B" w:rsidR="00DA585A" w:rsidRDefault="00631AE3" w:rsidP="009F433D">
            <w:pPr>
              <w:numPr>
                <w:ilvl w:val="0"/>
                <w:numId w:val="1"/>
              </w:numPr>
            </w:pPr>
            <w:r>
              <w:t xml:space="preserve">The Committee received an update regarding safeguarding and had reviewed and endorsed the draft Safeguarding </w:t>
            </w:r>
            <w:r w:rsidR="000722AF">
              <w:t>P</w:t>
            </w:r>
            <w:r>
              <w:t>olicy for approval by the Corporation.</w:t>
            </w:r>
          </w:p>
          <w:p w14:paraId="3D728368" w14:textId="04FEDC7F" w:rsidR="009F433D" w:rsidRDefault="009F433D" w:rsidP="009F433D">
            <w:pPr>
              <w:ind w:left="720"/>
            </w:pPr>
          </w:p>
        </w:tc>
      </w:tr>
      <w:tr w:rsidR="00DA585A" w14:paraId="16DE7174" w14:textId="77777777">
        <w:tc>
          <w:tcPr>
            <w:tcW w:w="1412" w:type="dxa"/>
            <w:tcBorders>
              <w:top w:val="single" w:sz="4" w:space="0" w:color="000000"/>
              <w:left w:val="single" w:sz="4" w:space="0" w:color="000000"/>
              <w:bottom w:val="single" w:sz="4" w:space="0" w:color="000000"/>
              <w:right w:val="single" w:sz="4" w:space="0" w:color="000000"/>
            </w:tcBorders>
          </w:tcPr>
          <w:p w14:paraId="306837E8" w14:textId="77777777" w:rsidR="00DA585A" w:rsidRDefault="00631AE3">
            <w:r>
              <w:t>10/21.3</w:t>
            </w:r>
          </w:p>
        </w:tc>
        <w:tc>
          <w:tcPr>
            <w:tcW w:w="8364" w:type="dxa"/>
            <w:tcBorders>
              <w:top w:val="single" w:sz="4" w:space="0" w:color="000000"/>
              <w:left w:val="single" w:sz="4" w:space="0" w:color="000000"/>
              <w:bottom w:val="single" w:sz="4" w:space="0" w:color="000000"/>
              <w:right w:val="single" w:sz="4" w:space="0" w:color="000000"/>
            </w:tcBorders>
          </w:tcPr>
          <w:p w14:paraId="29357D8C" w14:textId="499C912A" w:rsidR="00DA585A" w:rsidRDefault="000722AF">
            <w:r>
              <w:t>I</w:t>
            </w:r>
            <w:r w:rsidR="00631AE3">
              <w:t xml:space="preserve">t was reported that it was the intention to be in a position to report back regarding bank staff and utilisation </w:t>
            </w:r>
            <w:r w:rsidR="00EA2537">
              <w:t>in</w:t>
            </w:r>
            <w:r w:rsidR="00631AE3">
              <w:t xml:space="preserve"> January. The Interim HR Director added that there would be a number of benefits for staff by moving from bank to substantive contracts. </w:t>
            </w:r>
          </w:p>
          <w:p w14:paraId="041E3B88" w14:textId="77777777" w:rsidR="00DA585A" w:rsidRDefault="00DA585A"/>
        </w:tc>
      </w:tr>
      <w:tr w:rsidR="00DA585A" w14:paraId="11C1D34E" w14:textId="77777777">
        <w:tc>
          <w:tcPr>
            <w:tcW w:w="1412" w:type="dxa"/>
            <w:tcBorders>
              <w:top w:val="single" w:sz="4" w:space="0" w:color="000000"/>
              <w:left w:val="single" w:sz="4" w:space="0" w:color="000000"/>
              <w:bottom w:val="single" w:sz="4" w:space="0" w:color="000000"/>
              <w:right w:val="single" w:sz="4" w:space="0" w:color="000000"/>
            </w:tcBorders>
          </w:tcPr>
          <w:p w14:paraId="6EB32696" w14:textId="77777777" w:rsidR="00DA585A" w:rsidRDefault="00631AE3">
            <w:r>
              <w:t>10/21.4</w:t>
            </w:r>
          </w:p>
        </w:tc>
        <w:tc>
          <w:tcPr>
            <w:tcW w:w="8364" w:type="dxa"/>
            <w:tcBorders>
              <w:top w:val="single" w:sz="4" w:space="0" w:color="000000"/>
              <w:left w:val="single" w:sz="4" w:space="0" w:color="000000"/>
              <w:bottom w:val="single" w:sz="4" w:space="0" w:color="000000"/>
              <w:right w:val="single" w:sz="4" w:space="0" w:color="000000"/>
            </w:tcBorders>
          </w:tcPr>
          <w:p w14:paraId="69DC3237" w14:textId="5DB9B582" w:rsidR="00DA585A" w:rsidRDefault="00631AE3">
            <w:r>
              <w:t>The Corporation discussed the process for approval of bank staff and contract extensions. This was now taking place via the SLT.</w:t>
            </w:r>
          </w:p>
          <w:p w14:paraId="3F7F4D35" w14:textId="77777777" w:rsidR="00DA585A" w:rsidRDefault="00DA585A"/>
        </w:tc>
      </w:tr>
      <w:tr w:rsidR="00DA585A" w14:paraId="6D74693A" w14:textId="77777777">
        <w:tc>
          <w:tcPr>
            <w:tcW w:w="1412" w:type="dxa"/>
            <w:tcBorders>
              <w:top w:val="single" w:sz="4" w:space="0" w:color="000000"/>
              <w:left w:val="single" w:sz="4" w:space="0" w:color="000000"/>
              <w:bottom w:val="single" w:sz="4" w:space="0" w:color="000000"/>
              <w:right w:val="single" w:sz="4" w:space="0" w:color="000000"/>
            </w:tcBorders>
          </w:tcPr>
          <w:p w14:paraId="53D42423" w14:textId="77777777" w:rsidR="00DA585A" w:rsidRDefault="00631AE3">
            <w:pPr>
              <w:rPr>
                <w:b/>
              </w:rPr>
            </w:pPr>
            <w:r>
              <w:rPr>
                <w:b/>
              </w:rPr>
              <w:t>11/21</w:t>
            </w:r>
          </w:p>
        </w:tc>
        <w:tc>
          <w:tcPr>
            <w:tcW w:w="8364" w:type="dxa"/>
            <w:tcBorders>
              <w:top w:val="single" w:sz="4" w:space="0" w:color="000000"/>
              <w:left w:val="single" w:sz="4" w:space="0" w:color="000000"/>
              <w:bottom w:val="single" w:sz="4" w:space="0" w:color="000000"/>
              <w:right w:val="single" w:sz="4" w:space="0" w:color="000000"/>
            </w:tcBorders>
          </w:tcPr>
          <w:p w14:paraId="0C7B3387" w14:textId="77777777" w:rsidR="00DA585A" w:rsidRDefault="00631AE3">
            <w:pPr>
              <w:rPr>
                <w:b/>
              </w:rPr>
            </w:pPr>
            <w:r>
              <w:rPr>
                <w:b/>
              </w:rPr>
              <w:t>ANNUAL EDI REPORT</w:t>
            </w:r>
          </w:p>
        </w:tc>
      </w:tr>
      <w:tr w:rsidR="00DA585A" w14:paraId="60539E8B" w14:textId="77777777">
        <w:tc>
          <w:tcPr>
            <w:tcW w:w="1412" w:type="dxa"/>
            <w:tcBorders>
              <w:top w:val="single" w:sz="4" w:space="0" w:color="000000"/>
              <w:left w:val="single" w:sz="4" w:space="0" w:color="000000"/>
              <w:bottom w:val="single" w:sz="4" w:space="0" w:color="000000"/>
              <w:right w:val="single" w:sz="4" w:space="0" w:color="000000"/>
            </w:tcBorders>
          </w:tcPr>
          <w:p w14:paraId="25F5D633" w14:textId="20DE0FAD" w:rsidR="00DA585A" w:rsidRDefault="009F433D">
            <w:r>
              <w:t>11/21.1</w:t>
            </w:r>
          </w:p>
        </w:tc>
        <w:tc>
          <w:tcPr>
            <w:tcW w:w="8364" w:type="dxa"/>
            <w:tcBorders>
              <w:top w:val="single" w:sz="4" w:space="0" w:color="000000"/>
              <w:left w:val="single" w:sz="4" w:space="0" w:color="000000"/>
              <w:bottom w:val="single" w:sz="4" w:space="0" w:color="000000"/>
              <w:right w:val="single" w:sz="4" w:space="0" w:color="000000"/>
            </w:tcBorders>
          </w:tcPr>
          <w:p w14:paraId="63272D61" w14:textId="77777777" w:rsidR="00DA585A" w:rsidRDefault="00631AE3">
            <w:r>
              <w:t xml:space="preserve">The Corporation noted the EDI report, as detailed above. </w:t>
            </w:r>
          </w:p>
          <w:p w14:paraId="7104CDAF" w14:textId="77777777" w:rsidR="00DA585A" w:rsidRDefault="00DA585A"/>
        </w:tc>
      </w:tr>
      <w:tr w:rsidR="00DA585A" w14:paraId="3D4A04A2" w14:textId="77777777">
        <w:tc>
          <w:tcPr>
            <w:tcW w:w="1412" w:type="dxa"/>
            <w:tcBorders>
              <w:top w:val="single" w:sz="4" w:space="0" w:color="000000"/>
              <w:left w:val="single" w:sz="4" w:space="0" w:color="000000"/>
              <w:bottom w:val="single" w:sz="4" w:space="0" w:color="000000"/>
              <w:right w:val="single" w:sz="4" w:space="0" w:color="000000"/>
            </w:tcBorders>
          </w:tcPr>
          <w:p w14:paraId="02F630F6" w14:textId="77777777" w:rsidR="00DA585A" w:rsidRDefault="00631AE3">
            <w:pPr>
              <w:rPr>
                <w:b/>
              </w:rPr>
            </w:pPr>
            <w:r>
              <w:rPr>
                <w:b/>
              </w:rPr>
              <w:t>12/21</w:t>
            </w:r>
          </w:p>
        </w:tc>
        <w:tc>
          <w:tcPr>
            <w:tcW w:w="8364" w:type="dxa"/>
            <w:tcBorders>
              <w:top w:val="single" w:sz="4" w:space="0" w:color="000000"/>
              <w:left w:val="single" w:sz="4" w:space="0" w:color="000000"/>
              <w:bottom w:val="single" w:sz="4" w:space="0" w:color="000000"/>
              <w:right w:val="single" w:sz="4" w:space="0" w:color="000000"/>
            </w:tcBorders>
          </w:tcPr>
          <w:p w14:paraId="39C10783" w14:textId="77777777" w:rsidR="00DA585A" w:rsidRDefault="00631AE3">
            <w:pPr>
              <w:rPr>
                <w:b/>
              </w:rPr>
            </w:pPr>
            <w:r>
              <w:rPr>
                <w:b/>
              </w:rPr>
              <w:t>SAFEGUARDING POLICY</w:t>
            </w:r>
          </w:p>
        </w:tc>
      </w:tr>
      <w:tr w:rsidR="00DA585A" w14:paraId="1C89CDE6" w14:textId="77777777">
        <w:tc>
          <w:tcPr>
            <w:tcW w:w="1412" w:type="dxa"/>
            <w:tcBorders>
              <w:top w:val="single" w:sz="4" w:space="0" w:color="000000"/>
              <w:left w:val="single" w:sz="4" w:space="0" w:color="000000"/>
              <w:bottom w:val="single" w:sz="4" w:space="0" w:color="000000"/>
              <w:right w:val="single" w:sz="4" w:space="0" w:color="000000"/>
            </w:tcBorders>
          </w:tcPr>
          <w:p w14:paraId="5BA095BD" w14:textId="75B590F4" w:rsidR="00DA585A" w:rsidRDefault="009F433D">
            <w:r>
              <w:t>12/21.1</w:t>
            </w:r>
          </w:p>
        </w:tc>
        <w:tc>
          <w:tcPr>
            <w:tcW w:w="8364" w:type="dxa"/>
            <w:tcBorders>
              <w:top w:val="single" w:sz="4" w:space="0" w:color="000000"/>
              <w:left w:val="single" w:sz="4" w:space="0" w:color="000000"/>
              <w:bottom w:val="single" w:sz="4" w:space="0" w:color="000000"/>
              <w:right w:val="single" w:sz="4" w:space="0" w:color="000000"/>
            </w:tcBorders>
          </w:tcPr>
          <w:p w14:paraId="3A9D5A2A" w14:textId="77777777" w:rsidR="00DA585A" w:rsidRDefault="00631AE3">
            <w:r>
              <w:t>The Corporation approved the Safeguarding Policy.</w:t>
            </w:r>
          </w:p>
          <w:p w14:paraId="4198C351" w14:textId="77777777" w:rsidR="00DA585A" w:rsidRDefault="00DA585A"/>
        </w:tc>
      </w:tr>
      <w:tr w:rsidR="00DA585A" w14:paraId="1E68DFB2" w14:textId="77777777">
        <w:tc>
          <w:tcPr>
            <w:tcW w:w="1412" w:type="dxa"/>
            <w:tcBorders>
              <w:top w:val="single" w:sz="4" w:space="0" w:color="000000"/>
              <w:left w:val="single" w:sz="4" w:space="0" w:color="000000"/>
              <w:bottom w:val="single" w:sz="4" w:space="0" w:color="000000"/>
              <w:right w:val="single" w:sz="4" w:space="0" w:color="000000"/>
            </w:tcBorders>
          </w:tcPr>
          <w:p w14:paraId="6DACB15D" w14:textId="77777777" w:rsidR="00DA585A" w:rsidRDefault="00DA585A"/>
        </w:tc>
        <w:tc>
          <w:tcPr>
            <w:tcW w:w="8364" w:type="dxa"/>
            <w:tcBorders>
              <w:top w:val="single" w:sz="4" w:space="0" w:color="000000"/>
              <w:left w:val="single" w:sz="4" w:space="0" w:color="000000"/>
              <w:bottom w:val="single" w:sz="4" w:space="0" w:color="000000"/>
              <w:right w:val="single" w:sz="4" w:space="0" w:color="000000"/>
            </w:tcBorders>
          </w:tcPr>
          <w:p w14:paraId="151D4190" w14:textId="77777777" w:rsidR="00DA585A" w:rsidRDefault="00631AE3">
            <w:pPr>
              <w:rPr>
                <w:b/>
              </w:rPr>
            </w:pPr>
            <w:r>
              <w:rPr>
                <w:b/>
              </w:rPr>
              <w:t xml:space="preserve">CURRICULUM AND QUALITY </w:t>
            </w:r>
          </w:p>
        </w:tc>
      </w:tr>
      <w:tr w:rsidR="00DA585A" w14:paraId="0B3035C3" w14:textId="77777777">
        <w:tc>
          <w:tcPr>
            <w:tcW w:w="1412" w:type="dxa"/>
            <w:tcBorders>
              <w:top w:val="single" w:sz="4" w:space="0" w:color="000000"/>
              <w:left w:val="single" w:sz="4" w:space="0" w:color="000000"/>
              <w:bottom w:val="single" w:sz="4" w:space="0" w:color="000000"/>
              <w:right w:val="single" w:sz="4" w:space="0" w:color="000000"/>
            </w:tcBorders>
          </w:tcPr>
          <w:p w14:paraId="385A73D9" w14:textId="77777777" w:rsidR="00DA585A" w:rsidRDefault="00631AE3">
            <w:pPr>
              <w:rPr>
                <w:b/>
              </w:rPr>
            </w:pPr>
            <w:r>
              <w:rPr>
                <w:b/>
              </w:rPr>
              <w:t>13/21</w:t>
            </w:r>
          </w:p>
        </w:tc>
        <w:tc>
          <w:tcPr>
            <w:tcW w:w="8364" w:type="dxa"/>
            <w:tcBorders>
              <w:top w:val="single" w:sz="4" w:space="0" w:color="000000"/>
              <w:left w:val="single" w:sz="4" w:space="0" w:color="000000"/>
              <w:bottom w:val="single" w:sz="4" w:space="0" w:color="000000"/>
              <w:right w:val="single" w:sz="4" w:space="0" w:color="000000"/>
            </w:tcBorders>
          </w:tcPr>
          <w:p w14:paraId="011B30EA" w14:textId="77777777" w:rsidR="00DA585A" w:rsidRDefault="00631AE3">
            <w:pPr>
              <w:rPr>
                <w:b/>
              </w:rPr>
            </w:pPr>
            <w:r>
              <w:rPr>
                <w:b/>
              </w:rPr>
              <w:t>MINUTES</w:t>
            </w:r>
          </w:p>
        </w:tc>
      </w:tr>
      <w:tr w:rsidR="00DA585A" w14:paraId="274CA3C3" w14:textId="77777777">
        <w:tc>
          <w:tcPr>
            <w:tcW w:w="1412" w:type="dxa"/>
            <w:tcBorders>
              <w:top w:val="single" w:sz="4" w:space="0" w:color="000000"/>
              <w:left w:val="single" w:sz="4" w:space="0" w:color="000000"/>
              <w:bottom w:val="single" w:sz="4" w:space="0" w:color="000000"/>
              <w:right w:val="single" w:sz="4" w:space="0" w:color="000000"/>
            </w:tcBorders>
          </w:tcPr>
          <w:p w14:paraId="538B2885" w14:textId="364D5145" w:rsidR="00DA585A" w:rsidRDefault="00B3431D">
            <w:r>
              <w:t>13/21.1</w:t>
            </w:r>
          </w:p>
        </w:tc>
        <w:tc>
          <w:tcPr>
            <w:tcW w:w="8364" w:type="dxa"/>
            <w:tcBorders>
              <w:top w:val="single" w:sz="4" w:space="0" w:color="000000"/>
              <w:left w:val="single" w:sz="4" w:space="0" w:color="000000"/>
              <w:bottom w:val="single" w:sz="4" w:space="0" w:color="000000"/>
              <w:right w:val="single" w:sz="4" w:space="0" w:color="000000"/>
            </w:tcBorders>
          </w:tcPr>
          <w:p w14:paraId="45C047E4" w14:textId="26C352C1" w:rsidR="00DA585A" w:rsidRDefault="00631AE3">
            <w:r>
              <w:t xml:space="preserve">The Chair of the Curriculum and Quality Committee informed the Corporation of key matters discussed at the C&amp;Q Committee meeting held on 8 November, referring to the minutes. </w:t>
            </w:r>
          </w:p>
          <w:p w14:paraId="7C92D043" w14:textId="77777777" w:rsidR="00DA585A" w:rsidRDefault="00DA585A"/>
        </w:tc>
      </w:tr>
      <w:tr w:rsidR="009F433D" w14:paraId="7E4987EC" w14:textId="77777777">
        <w:tc>
          <w:tcPr>
            <w:tcW w:w="1412" w:type="dxa"/>
            <w:tcBorders>
              <w:top w:val="single" w:sz="4" w:space="0" w:color="000000"/>
              <w:left w:val="single" w:sz="4" w:space="0" w:color="000000"/>
              <w:bottom w:val="single" w:sz="4" w:space="0" w:color="000000"/>
              <w:right w:val="single" w:sz="4" w:space="0" w:color="000000"/>
            </w:tcBorders>
          </w:tcPr>
          <w:p w14:paraId="48E19CF4" w14:textId="4681AFBB" w:rsidR="009F433D" w:rsidRDefault="00B3431D">
            <w:r>
              <w:t>13/21.2</w:t>
            </w:r>
          </w:p>
        </w:tc>
        <w:tc>
          <w:tcPr>
            <w:tcW w:w="8364" w:type="dxa"/>
            <w:tcBorders>
              <w:top w:val="single" w:sz="4" w:space="0" w:color="000000"/>
              <w:left w:val="single" w:sz="4" w:space="0" w:color="000000"/>
              <w:bottom w:val="single" w:sz="4" w:space="0" w:color="000000"/>
              <w:right w:val="single" w:sz="4" w:space="0" w:color="000000"/>
            </w:tcBorders>
          </w:tcPr>
          <w:p w14:paraId="00413B58" w14:textId="77777777" w:rsidR="009F433D" w:rsidRDefault="009F433D" w:rsidP="009F433D">
            <w:r>
              <w:t>Key points included:</w:t>
            </w:r>
          </w:p>
          <w:p w14:paraId="618E3E49" w14:textId="77777777" w:rsidR="009F433D" w:rsidRDefault="009F433D" w:rsidP="009F433D">
            <w:pPr>
              <w:pStyle w:val="ListParagraph"/>
              <w:numPr>
                <w:ilvl w:val="0"/>
                <w:numId w:val="3"/>
              </w:numPr>
            </w:pPr>
            <w:r>
              <w:t>Student attendance and punctuality was below the target level. Actions to address this were noted and performance would continue to be monitored.</w:t>
            </w:r>
          </w:p>
          <w:p w14:paraId="28F873E1" w14:textId="77777777" w:rsidR="009F433D" w:rsidRDefault="009F433D" w:rsidP="009F433D">
            <w:pPr>
              <w:pStyle w:val="ListParagraph"/>
              <w:numPr>
                <w:ilvl w:val="0"/>
                <w:numId w:val="3"/>
              </w:numPr>
            </w:pPr>
            <w:r>
              <w:t>The governor’s information pack was received and it was agreed this would be updated on an annual basis.</w:t>
            </w:r>
          </w:p>
          <w:p w14:paraId="5E823C2E" w14:textId="1C3325EE" w:rsidR="009F433D" w:rsidRDefault="009F433D" w:rsidP="009F433D">
            <w:pPr>
              <w:pStyle w:val="ListParagraph"/>
              <w:numPr>
                <w:ilvl w:val="0"/>
                <w:numId w:val="3"/>
              </w:numPr>
            </w:pPr>
            <w:r>
              <w:t xml:space="preserve">The </w:t>
            </w:r>
            <w:r w:rsidR="006C0512">
              <w:t xml:space="preserve">student </w:t>
            </w:r>
            <w:r>
              <w:t xml:space="preserve">results for 2020/21 had been tabled at the meeting and consequently further discussion had since taken place offline. It was the intention to hold a session regarding the SAR and QIP </w:t>
            </w:r>
            <w:r w:rsidR="00D0753F">
              <w:t xml:space="preserve">in January 22 </w:t>
            </w:r>
            <w:r>
              <w:t>once the final Ofsted report was received (though there was an interim plan in place).</w:t>
            </w:r>
          </w:p>
          <w:p w14:paraId="454B8874" w14:textId="5917A3D8" w:rsidR="009F433D" w:rsidRDefault="009F433D" w:rsidP="009F433D">
            <w:pPr>
              <w:pStyle w:val="ListParagraph"/>
              <w:numPr>
                <w:ilvl w:val="0"/>
                <w:numId w:val="3"/>
              </w:numPr>
            </w:pPr>
            <w:r>
              <w:t>An update was received on the curriculum strategic development</w:t>
            </w:r>
            <w:r w:rsidR="006C0512">
              <w:t>.</w:t>
            </w:r>
          </w:p>
          <w:p w14:paraId="7DBE9883" w14:textId="5A1E6F8E" w:rsidR="009F433D" w:rsidRDefault="009F433D" w:rsidP="009F433D">
            <w:pPr>
              <w:pStyle w:val="ListParagraph"/>
              <w:numPr>
                <w:ilvl w:val="0"/>
                <w:numId w:val="3"/>
              </w:numPr>
            </w:pPr>
            <w:r>
              <w:lastRenderedPageBreak/>
              <w:t>Student numbers were below target and the actions being taken to address this were noted. Reduced student numbers would also have a financial impact</w:t>
            </w:r>
            <w:r w:rsidR="006C0512">
              <w:t xml:space="preserve"> for the College</w:t>
            </w:r>
            <w:r>
              <w:t>.</w:t>
            </w:r>
          </w:p>
          <w:p w14:paraId="13EDD9A5" w14:textId="5CAA77F2" w:rsidR="009F433D" w:rsidRDefault="009F433D" w:rsidP="009F433D">
            <w:pPr>
              <w:pStyle w:val="ListParagraph"/>
              <w:numPr>
                <w:ilvl w:val="0"/>
                <w:numId w:val="3"/>
              </w:numPr>
            </w:pPr>
            <w:r>
              <w:t>The C&amp;Q received a report regarding the Notice to Improve project</w:t>
            </w:r>
            <w:r w:rsidR="006C0512">
              <w:t>.</w:t>
            </w:r>
          </w:p>
          <w:p w14:paraId="124F10F0" w14:textId="77777777" w:rsidR="009F433D" w:rsidRDefault="009F433D"/>
        </w:tc>
      </w:tr>
      <w:tr w:rsidR="00DA585A" w14:paraId="4A313509" w14:textId="77777777">
        <w:tc>
          <w:tcPr>
            <w:tcW w:w="1412" w:type="dxa"/>
            <w:tcBorders>
              <w:top w:val="single" w:sz="4" w:space="0" w:color="000000"/>
              <w:left w:val="single" w:sz="4" w:space="0" w:color="000000"/>
              <w:bottom w:val="single" w:sz="4" w:space="0" w:color="000000"/>
              <w:right w:val="single" w:sz="4" w:space="0" w:color="000000"/>
            </w:tcBorders>
          </w:tcPr>
          <w:p w14:paraId="42332869" w14:textId="77777777" w:rsidR="00DA585A" w:rsidRDefault="00631AE3">
            <w:pPr>
              <w:rPr>
                <w:b/>
              </w:rPr>
            </w:pPr>
            <w:r>
              <w:rPr>
                <w:b/>
              </w:rPr>
              <w:lastRenderedPageBreak/>
              <w:t>14/21</w:t>
            </w:r>
          </w:p>
        </w:tc>
        <w:tc>
          <w:tcPr>
            <w:tcW w:w="8364" w:type="dxa"/>
            <w:tcBorders>
              <w:top w:val="single" w:sz="4" w:space="0" w:color="000000"/>
              <w:left w:val="single" w:sz="4" w:space="0" w:color="000000"/>
              <w:bottom w:val="single" w:sz="4" w:space="0" w:color="000000"/>
              <w:right w:val="single" w:sz="4" w:space="0" w:color="000000"/>
            </w:tcBorders>
          </w:tcPr>
          <w:p w14:paraId="3FA2234E" w14:textId="77777777" w:rsidR="00DA585A" w:rsidRDefault="00631AE3">
            <w:pPr>
              <w:rPr>
                <w:b/>
              </w:rPr>
            </w:pPr>
            <w:r>
              <w:rPr>
                <w:b/>
              </w:rPr>
              <w:t>COMPLAINTS ANNUAL REVIEW</w:t>
            </w:r>
          </w:p>
        </w:tc>
      </w:tr>
      <w:tr w:rsidR="00DA585A" w14:paraId="01DAE8A3" w14:textId="77777777">
        <w:tc>
          <w:tcPr>
            <w:tcW w:w="1412" w:type="dxa"/>
            <w:tcBorders>
              <w:top w:val="single" w:sz="4" w:space="0" w:color="000000"/>
              <w:left w:val="single" w:sz="4" w:space="0" w:color="000000"/>
              <w:bottom w:val="single" w:sz="4" w:space="0" w:color="000000"/>
              <w:right w:val="single" w:sz="4" w:space="0" w:color="000000"/>
            </w:tcBorders>
          </w:tcPr>
          <w:p w14:paraId="5CCC81F8" w14:textId="1AADF115" w:rsidR="00DA585A" w:rsidRDefault="00AF49D3">
            <w:r>
              <w:t>14/21.1</w:t>
            </w:r>
          </w:p>
        </w:tc>
        <w:tc>
          <w:tcPr>
            <w:tcW w:w="8364" w:type="dxa"/>
            <w:tcBorders>
              <w:top w:val="single" w:sz="4" w:space="0" w:color="000000"/>
              <w:left w:val="single" w:sz="4" w:space="0" w:color="000000"/>
              <w:bottom w:val="single" w:sz="4" w:space="0" w:color="000000"/>
              <w:right w:val="single" w:sz="4" w:space="0" w:color="000000"/>
            </w:tcBorders>
          </w:tcPr>
          <w:p w14:paraId="454CED79" w14:textId="38B014A8" w:rsidR="00DA585A" w:rsidRDefault="00B3431D" w:rsidP="00B3431D">
            <w:r>
              <w:t xml:space="preserve">The Corporation received the Complaints Annual Review. There </w:t>
            </w:r>
            <w:proofErr w:type="gramStart"/>
            <w:r>
              <w:t>were</w:t>
            </w:r>
            <w:proofErr w:type="gramEnd"/>
            <w:r>
              <w:t xml:space="preserve"> a total of 67 complaints in 2020-21 compared with </w:t>
            </w:r>
            <w:r w:rsidR="006C0512">
              <w:t>6</w:t>
            </w:r>
            <w:r>
              <w:t xml:space="preserve">1 in 2019-20. Going forward, it was the intention to </w:t>
            </w:r>
            <w:r w:rsidR="006C0512">
              <w:t>make better use of</w:t>
            </w:r>
            <w:r>
              <w:t xml:space="preserve"> the data from complaints as a way of identifying patterns and trends to enable targeted interventions in-year. It was noted that the numbers were relatively consistent with the previous </w:t>
            </w:r>
            <w:proofErr w:type="gramStart"/>
            <w:r>
              <w:t>year</w:t>
            </w:r>
            <w:proofErr w:type="gramEnd"/>
            <w:r>
              <w:t xml:space="preserve"> and it was suggested that consideration be given to displaying the data in a more matrix format in future</w:t>
            </w:r>
            <w:r w:rsidR="00563C92">
              <w:t xml:space="preserve"> (</w:t>
            </w:r>
            <w:r w:rsidR="00563C92" w:rsidRPr="00563C92">
              <w:rPr>
                <w:b/>
                <w:bCs/>
              </w:rPr>
              <w:t>ACTION</w:t>
            </w:r>
            <w:r w:rsidR="00563C92">
              <w:t>)</w:t>
            </w:r>
            <w:r>
              <w:t>. The Corporation noted the report.</w:t>
            </w:r>
          </w:p>
          <w:p w14:paraId="2CA2EFEC" w14:textId="42DD77E2" w:rsidR="00B3431D" w:rsidRDefault="00B3431D" w:rsidP="00B3431D"/>
        </w:tc>
      </w:tr>
      <w:tr w:rsidR="00DA585A" w14:paraId="44D6739F" w14:textId="77777777">
        <w:tc>
          <w:tcPr>
            <w:tcW w:w="1412" w:type="dxa"/>
            <w:tcBorders>
              <w:top w:val="single" w:sz="4" w:space="0" w:color="000000"/>
              <w:left w:val="single" w:sz="4" w:space="0" w:color="000000"/>
              <w:bottom w:val="single" w:sz="4" w:space="0" w:color="000000"/>
              <w:right w:val="single" w:sz="4" w:space="0" w:color="000000"/>
            </w:tcBorders>
          </w:tcPr>
          <w:p w14:paraId="461B55A9" w14:textId="77777777" w:rsidR="00DA585A" w:rsidRDefault="00631AE3">
            <w:pPr>
              <w:rPr>
                <w:b/>
              </w:rPr>
            </w:pPr>
            <w:r>
              <w:rPr>
                <w:b/>
              </w:rPr>
              <w:t>15/21</w:t>
            </w:r>
          </w:p>
        </w:tc>
        <w:tc>
          <w:tcPr>
            <w:tcW w:w="8364" w:type="dxa"/>
            <w:tcBorders>
              <w:top w:val="single" w:sz="4" w:space="0" w:color="000000"/>
              <w:left w:val="single" w:sz="4" w:space="0" w:color="000000"/>
              <w:bottom w:val="single" w:sz="4" w:space="0" w:color="000000"/>
              <w:right w:val="single" w:sz="4" w:space="0" w:color="000000"/>
            </w:tcBorders>
          </w:tcPr>
          <w:p w14:paraId="21B200D3" w14:textId="77777777" w:rsidR="00DA585A" w:rsidRDefault="00631AE3">
            <w:pPr>
              <w:rPr>
                <w:b/>
              </w:rPr>
            </w:pPr>
            <w:r>
              <w:rPr>
                <w:b/>
              </w:rPr>
              <w:t>STUDENT RECRUITMENT AND FUNDING 2021/22</w:t>
            </w:r>
          </w:p>
        </w:tc>
      </w:tr>
      <w:tr w:rsidR="00DA585A" w14:paraId="1DF9A8E2" w14:textId="77777777">
        <w:tc>
          <w:tcPr>
            <w:tcW w:w="1412" w:type="dxa"/>
            <w:tcBorders>
              <w:top w:val="single" w:sz="4" w:space="0" w:color="000000"/>
              <w:left w:val="single" w:sz="4" w:space="0" w:color="000000"/>
              <w:bottom w:val="single" w:sz="4" w:space="0" w:color="000000"/>
              <w:right w:val="single" w:sz="4" w:space="0" w:color="000000"/>
            </w:tcBorders>
          </w:tcPr>
          <w:p w14:paraId="721E73D9" w14:textId="3AA6D599" w:rsidR="00DA585A" w:rsidRDefault="00AF49D3">
            <w:r>
              <w:t>15/21.1</w:t>
            </w:r>
          </w:p>
        </w:tc>
        <w:tc>
          <w:tcPr>
            <w:tcW w:w="8364" w:type="dxa"/>
            <w:tcBorders>
              <w:top w:val="single" w:sz="4" w:space="0" w:color="000000"/>
              <w:left w:val="single" w:sz="4" w:space="0" w:color="000000"/>
              <w:bottom w:val="single" w:sz="4" w:space="0" w:color="000000"/>
              <w:right w:val="single" w:sz="4" w:space="0" w:color="000000"/>
            </w:tcBorders>
          </w:tcPr>
          <w:p w14:paraId="1DE3FDBD" w14:textId="28AA7442" w:rsidR="00DA585A" w:rsidRDefault="00775ECC">
            <w:r>
              <w:t xml:space="preserve">The Corporation received the report regarding student numbers for 2021/22. Adult, AEB, HE and non-funded areas remained broadly on track. </w:t>
            </w:r>
            <w:proofErr w:type="gramStart"/>
            <w:r>
              <w:t>With regard to</w:t>
            </w:r>
            <w:proofErr w:type="gramEnd"/>
            <w:r>
              <w:t xml:space="preserve"> 16-18, the current position was 3,135 vs 3,221 funding allocation, with an anticipated additional 35-50 students in-year</w:t>
            </w:r>
            <w:r w:rsidR="007132F5">
              <w:t xml:space="preserve">, </w:t>
            </w:r>
            <w:r w:rsidR="007132F5" w:rsidRPr="00563C92">
              <w:t xml:space="preserve">though this could increase or decrease when data cleansing is completed and </w:t>
            </w:r>
            <w:r w:rsidR="00563C92" w:rsidRPr="00563C92">
              <w:t xml:space="preserve">with </w:t>
            </w:r>
            <w:r w:rsidR="007132F5" w:rsidRPr="00563C92">
              <w:t>possible January and in year enrolments.</w:t>
            </w:r>
            <w:r>
              <w:t xml:space="preserve"> Additional measures to drive in-year numbers to secure this and support movement to the growth target, including campaigns to drive January starts, were underway.</w:t>
            </w:r>
          </w:p>
          <w:p w14:paraId="154F4AEA" w14:textId="4E8A0683" w:rsidR="00775ECC" w:rsidRDefault="00775ECC" w:rsidP="00AF49D3"/>
        </w:tc>
      </w:tr>
      <w:tr w:rsidR="00AF49D3" w14:paraId="2B0A9FA5" w14:textId="77777777">
        <w:tc>
          <w:tcPr>
            <w:tcW w:w="1412" w:type="dxa"/>
            <w:tcBorders>
              <w:top w:val="single" w:sz="4" w:space="0" w:color="000000"/>
              <w:left w:val="single" w:sz="4" w:space="0" w:color="000000"/>
              <w:bottom w:val="single" w:sz="4" w:space="0" w:color="000000"/>
              <w:right w:val="single" w:sz="4" w:space="0" w:color="000000"/>
            </w:tcBorders>
          </w:tcPr>
          <w:p w14:paraId="6BA67105" w14:textId="375DD3CA" w:rsidR="00AF49D3" w:rsidRDefault="00AF49D3">
            <w:r>
              <w:t>15/21.2</w:t>
            </w:r>
          </w:p>
        </w:tc>
        <w:tc>
          <w:tcPr>
            <w:tcW w:w="8364" w:type="dxa"/>
            <w:tcBorders>
              <w:top w:val="single" w:sz="4" w:space="0" w:color="000000"/>
              <w:left w:val="single" w:sz="4" w:space="0" w:color="000000"/>
              <w:bottom w:val="single" w:sz="4" w:space="0" w:color="000000"/>
              <w:right w:val="single" w:sz="4" w:space="0" w:color="000000"/>
            </w:tcBorders>
          </w:tcPr>
          <w:p w14:paraId="2A045996" w14:textId="77777777" w:rsidR="006C0512" w:rsidRDefault="00AF49D3" w:rsidP="006C0512">
            <w:r>
              <w:t xml:space="preserve">In terms of recruitment for September 2022, the College was </w:t>
            </w:r>
            <w:r w:rsidR="006C0512">
              <w:t xml:space="preserve">in a good position </w:t>
            </w:r>
            <w:r>
              <w:t xml:space="preserve">compared to the same point in previous years, however </w:t>
            </w:r>
            <w:r w:rsidR="006C0512">
              <w:t>overall,</w:t>
            </w:r>
            <w:r>
              <w:t xml:space="preserve"> the College was short on the 16-18 numbers compared to the </w:t>
            </w:r>
            <w:proofErr w:type="gramStart"/>
            <w:r>
              <w:t>three year</w:t>
            </w:r>
            <w:proofErr w:type="gramEnd"/>
            <w:r>
              <w:t xml:space="preserve"> plan. </w:t>
            </w:r>
            <w:r w:rsidR="006C0512">
              <w:t>Course experience sessions were taking place and there was some discussion regarding the reputation of Oaklands College and how that can influence student recruitment.</w:t>
            </w:r>
          </w:p>
          <w:p w14:paraId="6B4AAE39" w14:textId="77777777" w:rsidR="00AF49D3" w:rsidRDefault="00AF49D3"/>
        </w:tc>
      </w:tr>
      <w:tr w:rsidR="00AF49D3" w14:paraId="589E759F" w14:textId="77777777">
        <w:tc>
          <w:tcPr>
            <w:tcW w:w="1412" w:type="dxa"/>
            <w:tcBorders>
              <w:top w:val="single" w:sz="4" w:space="0" w:color="000000"/>
              <w:left w:val="single" w:sz="4" w:space="0" w:color="000000"/>
              <w:bottom w:val="single" w:sz="4" w:space="0" w:color="000000"/>
              <w:right w:val="single" w:sz="4" w:space="0" w:color="000000"/>
            </w:tcBorders>
          </w:tcPr>
          <w:p w14:paraId="360F5804" w14:textId="5DB780F0" w:rsidR="00AF49D3" w:rsidRDefault="00AF49D3">
            <w:r>
              <w:t>15/21.3</w:t>
            </w:r>
          </w:p>
        </w:tc>
        <w:tc>
          <w:tcPr>
            <w:tcW w:w="8364" w:type="dxa"/>
            <w:tcBorders>
              <w:top w:val="single" w:sz="4" w:space="0" w:color="000000"/>
              <w:left w:val="single" w:sz="4" w:space="0" w:color="000000"/>
              <w:bottom w:val="single" w:sz="4" w:space="0" w:color="000000"/>
              <w:right w:val="single" w:sz="4" w:space="0" w:color="000000"/>
            </w:tcBorders>
          </w:tcPr>
          <w:p w14:paraId="23373B2B" w14:textId="290A79E0" w:rsidR="006C0512" w:rsidRDefault="006C0512" w:rsidP="006C0512">
            <w:r>
              <w:t>There was discussion about engagement with schools and it was suggested that the College might be able to do this in a more coordinated way with other organisations – Katy Henderson</w:t>
            </w:r>
            <w:r w:rsidR="008A5E6F">
              <w:t xml:space="preserve"> (Corporation Member)</w:t>
            </w:r>
            <w:r>
              <w:t xml:space="preserve"> and Director of Marketing and Admissions to discuss further offline (</w:t>
            </w:r>
            <w:r w:rsidRPr="00AF49D3">
              <w:rPr>
                <w:b/>
                <w:bCs/>
              </w:rPr>
              <w:t>ACTION</w:t>
            </w:r>
            <w:r>
              <w:t>).</w:t>
            </w:r>
          </w:p>
          <w:p w14:paraId="05B0544B" w14:textId="77777777" w:rsidR="00AF49D3" w:rsidRDefault="00AF49D3" w:rsidP="006C0512"/>
        </w:tc>
      </w:tr>
      <w:tr w:rsidR="00DA585A" w14:paraId="67DC6282" w14:textId="77777777">
        <w:tc>
          <w:tcPr>
            <w:tcW w:w="1412" w:type="dxa"/>
            <w:tcBorders>
              <w:top w:val="single" w:sz="4" w:space="0" w:color="000000"/>
              <w:left w:val="single" w:sz="4" w:space="0" w:color="000000"/>
              <w:bottom w:val="single" w:sz="4" w:space="0" w:color="000000"/>
              <w:right w:val="single" w:sz="4" w:space="0" w:color="000000"/>
            </w:tcBorders>
          </w:tcPr>
          <w:p w14:paraId="0DD0B095" w14:textId="77777777" w:rsidR="00DA585A" w:rsidRDefault="00DA585A"/>
        </w:tc>
        <w:tc>
          <w:tcPr>
            <w:tcW w:w="8364" w:type="dxa"/>
            <w:tcBorders>
              <w:top w:val="single" w:sz="4" w:space="0" w:color="000000"/>
              <w:left w:val="single" w:sz="4" w:space="0" w:color="000000"/>
              <w:bottom w:val="single" w:sz="4" w:space="0" w:color="000000"/>
              <w:right w:val="single" w:sz="4" w:space="0" w:color="000000"/>
            </w:tcBorders>
          </w:tcPr>
          <w:p w14:paraId="1A130CBD" w14:textId="77777777" w:rsidR="00DA585A" w:rsidRDefault="00631AE3">
            <w:pPr>
              <w:rPr>
                <w:b/>
              </w:rPr>
            </w:pPr>
            <w:r>
              <w:rPr>
                <w:b/>
              </w:rPr>
              <w:t>FINANCE AND RESOURCE COMMITTEE</w:t>
            </w:r>
          </w:p>
        </w:tc>
      </w:tr>
      <w:tr w:rsidR="00DA585A" w14:paraId="217D0F4D" w14:textId="77777777">
        <w:tc>
          <w:tcPr>
            <w:tcW w:w="1412" w:type="dxa"/>
            <w:tcBorders>
              <w:top w:val="single" w:sz="4" w:space="0" w:color="000000"/>
              <w:left w:val="single" w:sz="4" w:space="0" w:color="000000"/>
              <w:bottom w:val="single" w:sz="4" w:space="0" w:color="000000"/>
              <w:right w:val="single" w:sz="4" w:space="0" w:color="000000"/>
            </w:tcBorders>
          </w:tcPr>
          <w:p w14:paraId="0CBC09BE" w14:textId="77777777" w:rsidR="00DA585A" w:rsidRDefault="00631AE3">
            <w:pPr>
              <w:rPr>
                <w:b/>
              </w:rPr>
            </w:pPr>
            <w:r>
              <w:rPr>
                <w:b/>
              </w:rPr>
              <w:t>16/21</w:t>
            </w:r>
          </w:p>
        </w:tc>
        <w:tc>
          <w:tcPr>
            <w:tcW w:w="8364" w:type="dxa"/>
            <w:tcBorders>
              <w:top w:val="single" w:sz="4" w:space="0" w:color="000000"/>
              <w:left w:val="single" w:sz="4" w:space="0" w:color="000000"/>
              <w:bottom w:val="single" w:sz="4" w:space="0" w:color="000000"/>
              <w:right w:val="single" w:sz="4" w:space="0" w:color="000000"/>
            </w:tcBorders>
          </w:tcPr>
          <w:p w14:paraId="24CE82CF" w14:textId="77777777" w:rsidR="00DA585A" w:rsidRDefault="00631AE3">
            <w:pPr>
              <w:rPr>
                <w:b/>
              </w:rPr>
            </w:pPr>
            <w:r>
              <w:rPr>
                <w:b/>
              </w:rPr>
              <w:t>MINUTES</w:t>
            </w:r>
          </w:p>
        </w:tc>
      </w:tr>
      <w:tr w:rsidR="00DA585A" w14:paraId="27ABCE70" w14:textId="77777777">
        <w:tc>
          <w:tcPr>
            <w:tcW w:w="1412" w:type="dxa"/>
            <w:tcBorders>
              <w:top w:val="single" w:sz="4" w:space="0" w:color="000000"/>
              <w:left w:val="single" w:sz="4" w:space="0" w:color="000000"/>
              <w:bottom w:val="single" w:sz="4" w:space="0" w:color="000000"/>
              <w:right w:val="single" w:sz="4" w:space="0" w:color="000000"/>
            </w:tcBorders>
          </w:tcPr>
          <w:p w14:paraId="55C0B71E" w14:textId="77777777" w:rsidR="00DA585A" w:rsidRDefault="00DA585A"/>
        </w:tc>
        <w:tc>
          <w:tcPr>
            <w:tcW w:w="8364" w:type="dxa"/>
            <w:tcBorders>
              <w:top w:val="single" w:sz="4" w:space="0" w:color="000000"/>
              <w:left w:val="single" w:sz="4" w:space="0" w:color="000000"/>
              <w:bottom w:val="single" w:sz="4" w:space="0" w:color="000000"/>
              <w:right w:val="single" w:sz="4" w:space="0" w:color="000000"/>
            </w:tcBorders>
          </w:tcPr>
          <w:p w14:paraId="57CF1615" w14:textId="3CE74738" w:rsidR="00DA585A" w:rsidRDefault="00AF49D3">
            <w:r>
              <w:t>The Corporation received an update from the Chair of the Finance and Resource Committee regarding the FRC meeting that took place on 15 November. He commented on the quality of papers considered at the meeting. Key points included:</w:t>
            </w:r>
          </w:p>
          <w:p w14:paraId="0FA40EE1" w14:textId="69A52974" w:rsidR="00AF49D3" w:rsidRDefault="00AF49D3" w:rsidP="004215F4">
            <w:pPr>
              <w:pStyle w:val="ListParagraph"/>
              <w:numPr>
                <w:ilvl w:val="0"/>
                <w:numId w:val="4"/>
              </w:numPr>
            </w:pPr>
            <w:r>
              <w:t xml:space="preserve">The Capital Advisory </w:t>
            </w:r>
            <w:r w:rsidR="00F246DE">
              <w:t>Working Group had</w:t>
            </w:r>
            <w:r w:rsidR="00E12556">
              <w:t xml:space="preserve"> now begun to</w:t>
            </w:r>
            <w:r w:rsidR="00F246DE">
              <w:t xml:space="preserve"> me</w:t>
            </w:r>
            <w:r w:rsidR="00E12556">
              <w:t>e</w:t>
            </w:r>
            <w:r w:rsidR="00F246DE">
              <w:t xml:space="preserve">t as a sub-group of the FRC. Further detail would be provided in the private meeting. </w:t>
            </w:r>
          </w:p>
          <w:p w14:paraId="0410EE48" w14:textId="3F8B8DBB" w:rsidR="00F246DE" w:rsidRDefault="00F246DE" w:rsidP="004215F4">
            <w:pPr>
              <w:pStyle w:val="ListParagraph"/>
              <w:numPr>
                <w:ilvl w:val="0"/>
                <w:numId w:val="4"/>
              </w:numPr>
            </w:pPr>
            <w:r>
              <w:t xml:space="preserve">The </w:t>
            </w:r>
            <w:r w:rsidR="00E12556">
              <w:t>C</w:t>
            </w:r>
            <w:r>
              <w:t xml:space="preserve">ommittee had </w:t>
            </w:r>
            <w:r w:rsidR="004215F4">
              <w:t>reviewed</w:t>
            </w:r>
            <w:r w:rsidR="00E12556">
              <w:t xml:space="preserve"> the finance and resource related</w:t>
            </w:r>
            <w:r>
              <w:t xml:space="preserve"> KPIs. One of the key KPIs that was currently off target was relating to staff cost to income. </w:t>
            </w:r>
          </w:p>
          <w:p w14:paraId="6ABFDC2D" w14:textId="5B792AF0" w:rsidR="00F246DE" w:rsidRDefault="00F246DE" w:rsidP="004215F4">
            <w:pPr>
              <w:pStyle w:val="ListParagraph"/>
              <w:numPr>
                <w:ilvl w:val="0"/>
                <w:numId w:val="4"/>
              </w:numPr>
            </w:pPr>
            <w:r>
              <w:t>It was noted that the outturn had improved to a now favourable position compared with the</w:t>
            </w:r>
            <w:r w:rsidR="00E12556">
              <w:t xml:space="preserve"> deficit</w:t>
            </w:r>
            <w:r>
              <w:t xml:space="preserve"> forecast presented at the previous meeting</w:t>
            </w:r>
            <w:r w:rsidR="00E12556">
              <w:t>.</w:t>
            </w:r>
          </w:p>
          <w:p w14:paraId="0DD7642D" w14:textId="3CD3B4BA" w:rsidR="00F246DE" w:rsidRDefault="00F246DE" w:rsidP="004215F4">
            <w:pPr>
              <w:pStyle w:val="ListParagraph"/>
              <w:numPr>
                <w:ilvl w:val="0"/>
                <w:numId w:val="4"/>
              </w:numPr>
            </w:pPr>
            <w:r>
              <w:t>The FRC had reviewed the annual accounts, prior to consideration by the A</w:t>
            </w:r>
            <w:r w:rsidR="00E12556">
              <w:t xml:space="preserve">udit </w:t>
            </w:r>
            <w:r>
              <w:t>C</w:t>
            </w:r>
            <w:r w:rsidR="00E12556">
              <w:t>ommittee</w:t>
            </w:r>
            <w:r>
              <w:t>.</w:t>
            </w:r>
          </w:p>
          <w:p w14:paraId="5EFE2401" w14:textId="49C665BC" w:rsidR="00F246DE" w:rsidRDefault="00F246DE" w:rsidP="004215F4">
            <w:pPr>
              <w:pStyle w:val="ListParagraph"/>
              <w:numPr>
                <w:ilvl w:val="0"/>
                <w:numId w:val="4"/>
              </w:numPr>
            </w:pPr>
            <w:r>
              <w:t xml:space="preserve">The 20/21 financials were noted as well as 21/22 management accounts and cash flows. The 21/22 forecast was for a deficit in line with the budget, but the finance team </w:t>
            </w:r>
            <w:r w:rsidR="004F016D">
              <w:t>would look to improve on this position if possible.</w:t>
            </w:r>
          </w:p>
          <w:p w14:paraId="5D3DD1F0" w14:textId="79554899" w:rsidR="00AF49D3" w:rsidRDefault="00AF49D3"/>
        </w:tc>
      </w:tr>
      <w:tr w:rsidR="00DA585A" w14:paraId="0F0B0625" w14:textId="77777777">
        <w:tc>
          <w:tcPr>
            <w:tcW w:w="1412" w:type="dxa"/>
            <w:tcBorders>
              <w:top w:val="single" w:sz="4" w:space="0" w:color="000000"/>
              <w:left w:val="single" w:sz="4" w:space="0" w:color="000000"/>
              <w:bottom w:val="single" w:sz="4" w:space="0" w:color="000000"/>
              <w:right w:val="single" w:sz="4" w:space="0" w:color="000000"/>
            </w:tcBorders>
          </w:tcPr>
          <w:p w14:paraId="051B67E5" w14:textId="77777777" w:rsidR="00DA585A" w:rsidRDefault="00631AE3">
            <w:pPr>
              <w:rPr>
                <w:b/>
              </w:rPr>
            </w:pPr>
            <w:r>
              <w:rPr>
                <w:b/>
              </w:rPr>
              <w:t>17/21</w:t>
            </w:r>
          </w:p>
        </w:tc>
        <w:tc>
          <w:tcPr>
            <w:tcW w:w="8364" w:type="dxa"/>
            <w:tcBorders>
              <w:top w:val="single" w:sz="4" w:space="0" w:color="000000"/>
              <w:left w:val="single" w:sz="4" w:space="0" w:color="000000"/>
              <w:bottom w:val="single" w:sz="4" w:space="0" w:color="000000"/>
              <w:right w:val="single" w:sz="4" w:space="0" w:color="000000"/>
            </w:tcBorders>
          </w:tcPr>
          <w:p w14:paraId="076D816E" w14:textId="1875092F" w:rsidR="00DA585A" w:rsidRDefault="004F016D">
            <w:pPr>
              <w:rPr>
                <w:b/>
              </w:rPr>
            </w:pPr>
            <w:r w:rsidRPr="004F016D">
              <w:rPr>
                <w:b/>
              </w:rPr>
              <w:t>2021/22 MANAGEMENT ACCOUNTS &amp; CASH FLOWS / TREASURY REPORT</w:t>
            </w:r>
          </w:p>
        </w:tc>
      </w:tr>
      <w:tr w:rsidR="00DA585A" w14:paraId="2E61A8C2" w14:textId="77777777">
        <w:tc>
          <w:tcPr>
            <w:tcW w:w="1412" w:type="dxa"/>
            <w:tcBorders>
              <w:top w:val="single" w:sz="4" w:space="0" w:color="000000"/>
              <w:left w:val="single" w:sz="4" w:space="0" w:color="000000"/>
              <w:bottom w:val="single" w:sz="4" w:space="0" w:color="000000"/>
              <w:right w:val="single" w:sz="4" w:space="0" w:color="000000"/>
            </w:tcBorders>
          </w:tcPr>
          <w:p w14:paraId="34F78139" w14:textId="3BD3CFAE" w:rsidR="00DA585A" w:rsidRDefault="004F016D">
            <w:r>
              <w:t>17/21.1</w:t>
            </w:r>
          </w:p>
        </w:tc>
        <w:tc>
          <w:tcPr>
            <w:tcW w:w="8364" w:type="dxa"/>
            <w:tcBorders>
              <w:top w:val="single" w:sz="4" w:space="0" w:color="000000"/>
              <w:left w:val="single" w:sz="4" w:space="0" w:color="000000"/>
              <w:bottom w:val="single" w:sz="4" w:space="0" w:color="000000"/>
              <w:right w:val="single" w:sz="4" w:space="0" w:color="000000"/>
            </w:tcBorders>
          </w:tcPr>
          <w:p w14:paraId="2756E849" w14:textId="53126ED1" w:rsidR="004F016D" w:rsidRDefault="004F016D" w:rsidP="004F016D">
            <w:r>
              <w:t xml:space="preserve">The Corporation received the paper regarding the College’s management accounts for the 3 months to 31 October, current view on the 21/22 full year forecast and the College’s cash position as </w:t>
            </w:r>
            <w:proofErr w:type="gramStart"/>
            <w:r>
              <w:t>at</w:t>
            </w:r>
            <w:proofErr w:type="gramEnd"/>
            <w:r>
              <w:t xml:space="preserve"> 31 July 2021 and budgeted cash flows for year ending 31 July 2022. It was noted that the paper had been updated since the FRC meeting to include reference to the College decision to apply a 1% pay award from 1</w:t>
            </w:r>
            <w:r w:rsidRPr="004F016D">
              <w:rPr>
                <w:vertAlign w:val="superscript"/>
              </w:rPr>
              <w:t>st</w:t>
            </w:r>
            <w:r>
              <w:t xml:space="preserve"> January 2022, in line with the Corporation approved budget. The</w:t>
            </w:r>
            <w:r w:rsidR="00E12556">
              <w:t xml:space="preserve"> national</w:t>
            </w:r>
            <w:r>
              <w:t xml:space="preserve"> context in</w:t>
            </w:r>
            <w:r w:rsidR="00E12556">
              <w:t xml:space="preserve"> relation to pay increases was mentioned</w:t>
            </w:r>
            <w:r>
              <w:t xml:space="preserve">. </w:t>
            </w:r>
          </w:p>
          <w:p w14:paraId="16254200" w14:textId="033B6BAF" w:rsidR="004F016D" w:rsidRDefault="004F016D" w:rsidP="004F016D"/>
        </w:tc>
      </w:tr>
      <w:tr w:rsidR="004F016D" w14:paraId="3A0F071F" w14:textId="77777777">
        <w:tc>
          <w:tcPr>
            <w:tcW w:w="1412" w:type="dxa"/>
            <w:tcBorders>
              <w:top w:val="single" w:sz="4" w:space="0" w:color="000000"/>
              <w:left w:val="single" w:sz="4" w:space="0" w:color="000000"/>
              <w:bottom w:val="single" w:sz="4" w:space="0" w:color="000000"/>
              <w:right w:val="single" w:sz="4" w:space="0" w:color="000000"/>
            </w:tcBorders>
          </w:tcPr>
          <w:p w14:paraId="0666CF71" w14:textId="71B9D8E1" w:rsidR="004F016D" w:rsidRDefault="004F016D">
            <w:r>
              <w:t>17/21.2</w:t>
            </w:r>
          </w:p>
        </w:tc>
        <w:tc>
          <w:tcPr>
            <w:tcW w:w="8364" w:type="dxa"/>
            <w:tcBorders>
              <w:top w:val="single" w:sz="4" w:space="0" w:color="000000"/>
              <w:left w:val="single" w:sz="4" w:space="0" w:color="000000"/>
              <w:bottom w:val="single" w:sz="4" w:space="0" w:color="000000"/>
              <w:right w:val="single" w:sz="4" w:space="0" w:color="000000"/>
            </w:tcBorders>
          </w:tcPr>
          <w:p w14:paraId="30C25726" w14:textId="77777777" w:rsidR="004F016D" w:rsidRDefault="004F016D" w:rsidP="004F016D">
            <w:r>
              <w:t>The Corporation noted the report.</w:t>
            </w:r>
          </w:p>
          <w:p w14:paraId="3130D959" w14:textId="7C6E5BBD" w:rsidR="004F016D" w:rsidRDefault="004F016D" w:rsidP="004F016D"/>
        </w:tc>
      </w:tr>
      <w:tr w:rsidR="00DA585A" w14:paraId="7163325B" w14:textId="77777777">
        <w:tc>
          <w:tcPr>
            <w:tcW w:w="1412" w:type="dxa"/>
            <w:tcBorders>
              <w:top w:val="single" w:sz="4" w:space="0" w:color="000000"/>
              <w:left w:val="single" w:sz="4" w:space="0" w:color="000000"/>
              <w:bottom w:val="single" w:sz="4" w:space="0" w:color="000000"/>
              <w:right w:val="single" w:sz="4" w:space="0" w:color="000000"/>
            </w:tcBorders>
          </w:tcPr>
          <w:p w14:paraId="7393DB23" w14:textId="77777777" w:rsidR="00DA585A" w:rsidRDefault="00DA585A"/>
        </w:tc>
        <w:tc>
          <w:tcPr>
            <w:tcW w:w="8364" w:type="dxa"/>
            <w:tcBorders>
              <w:top w:val="single" w:sz="4" w:space="0" w:color="000000"/>
              <w:left w:val="single" w:sz="4" w:space="0" w:color="000000"/>
              <w:bottom w:val="single" w:sz="4" w:space="0" w:color="000000"/>
              <w:right w:val="single" w:sz="4" w:space="0" w:color="000000"/>
            </w:tcBorders>
          </w:tcPr>
          <w:p w14:paraId="0A4AC48E" w14:textId="77777777" w:rsidR="00DA585A" w:rsidRDefault="00631AE3">
            <w:pPr>
              <w:rPr>
                <w:b/>
              </w:rPr>
            </w:pPr>
            <w:r>
              <w:rPr>
                <w:b/>
              </w:rPr>
              <w:t>AUDIT COMMITTEE</w:t>
            </w:r>
          </w:p>
        </w:tc>
      </w:tr>
      <w:tr w:rsidR="00DE6324" w14:paraId="1A0E4CAC" w14:textId="77777777">
        <w:tc>
          <w:tcPr>
            <w:tcW w:w="1412" w:type="dxa"/>
            <w:tcBorders>
              <w:top w:val="single" w:sz="4" w:space="0" w:color="000000"/>
              <w:left w:val="single" w:sz="4" w:space="0" w:color="000000"/>
              <w:bottom w:val="single" w:sz="4" w:space="0" w:color="000000"/>
              <w:right w:val="single" w:sz="4" w:space="0" w:color="000000"/>
            </w:tcBorders>
          </w:tcPr>
          <w:p w14:paraId="139C1AD3" w14:textId="27820ADE" w:rsidR="00DE6324" w:rsidRDefault="00DE6324">
            <w:r>
              <w:rPr>
                <w:b/>
              </w:rPr>
              <w:t>18/21</w:t>
            </w:r>
          </w:p>
        </w:tc>
        <w:tc>
          <w:tcPr>
            <w:tcW w:w="8364" w:type="dxa"/>
            <w:tcBorders>
              <w:top w:val="single" w:sz="4" w:space="0" w:color="000000"/>
              <w:left w:val="single" w:sz="4" w:space="0" w:color="000000"/>
              <w:bottom w:val="single" w:sz="4" w:space="0" w:color="000000"/>
              <w:right w:val="single" w:sz="4" w:space="0" w:color="000000"/>
            </w:tcBorders>
          </w:tcPr>
          <w:p w14:paraId="66BDCA7F" w14:textId="33A61323" w:rsidR="00DE6324" w:rsidRDefault="00DE6324">
            <w:pPr>
              <w:rPr>
                <w:b/>
              </w:rPr>
            </w:pPr>
            <w:r>
              <w:rPr>
                <w:b/>
              </w:rPr>
              <w:t>AUDIT COMMITTEE MINUTES</w:t>
            </w:r>
          </w:p>
        </w:tc>
      </w:tr>
      <w:tr w:rsidR="00DE6324" w14:paraId="72BECC98" w14:textId="77777777">
        <w:tc>
          <w:tcPr>
            <w:tcW w:w="1412" w:type="dxa"/>
            <w:tcBorders>
              <w:top w:val="single" w:sz="4" w:space="0" w:color="000000"/>
              <w:left w:val="single" w:sz="4" w:space="0" w:color="000000"/>
              <w:bottom w:val="single" w:sz="4" w:space="0" w:color="000000"/>
              <w:right w:val="single" w:sz="4" w:space="0" w:color="000000"/>
            </w:tcBorders>
          </w:tcPr>
          <w:p w14:paraId="3B323701" w14:textId="67D1485C" w:rsidR="00DE6324" w:rsidRDefault="005A2AC8">
            <w:r>
              <w:t>18/21.1</w:t>
            </w:r>
          </w:p>
        </w:tc>
        <w:tc>
          <w:tcPr>
            <w:tcW w:w="8364" w:type="dxa"/>
            <w:tcBorders>
              <w:top w:val="single" w:sz="4" w:space="0" w:color="000000"/>
              <w:left w:val="single" w:sz="4" w:space="0" w:color="000000"/>
              <w:bottom w:val="single" w:sz="4" w:space="0" w:color="000000"/>
              <w:right w:val="single" w:sz="4" w:space="0" w:color="000000"/>
            </w:tcBorders>
          </w:tcPr>
          <w:p w14:paraId="6F161631" w14:textId="77777777" w:rsidR="005A2AC8" w:rsidRDefault="005A2AC8">
            <w:pPr>
              <w:rPr>
                <w:bCs/>
              </w:rPr>
            </w:pPr>
            <w:r>
              <w:rPr>
                <w:bCs/>
              </w:rPr>
              <w:t xml:space="preserve">The Chair of the Audit Committee highlighted to the Corporation the key matters arising from the recent meeting of the Audit Committee, held on 22 November. These primarily related to the College Annual Report and Accounts 20/21. </w:t>
            </w:r>
          </w:p>
          <w:p w14:paraId="1074FA9B" w14:textId="4C4CD04A" w:rsidR="004215F4" w:rsidRPr="005A2AC8" w:rsidRDefault="004215F4" w:rsidP="004215F4">
            <w:pPr>
              <w:rPr>
                <w:bCs/>
              </w:rPr>
            </w:pPr>
          </w:p>
        </w:tc>
      </w:tr>
      <w:tr w:rsidR="004215F4" w14:paraId="70ADDA59" w14:textId="77777777">
        <w:tc>
          <w:tcPr>
            <w:tcW w:w="1412" w:type="dxa"/>
            <w:tcBorders>
              <w:top w:val="single" w:sz="4" w:space="0" w:color="000000"/>
              <w:left w:val="single" w:sz="4" w:space="0" w:color="000000"/>
              <w:bottom w:val="single" w:sz="4" w:space="0" w:color="000000"/>
              <w:right w:val="single" w:sz="4" w:space="0" w:color="000000"/>
            </w:tcBorders>
          </w:tcPr>
          <w:p w14:paraId="63BEC4FE" w14:textId="0616150E" w:rsidR="004215F4" w:rsidRDefault="004215F4">
            <w:r>
              <w:t>18/21.2</w:t>
            </w:r>
          </w:p>
        </w:tc>
        <w:tc>
          <w:tcPr>
            <w:tcW w:w="8364" w:type="dxa"/>
            <w:tcBorders>
              <w:top w:val="single" w:sz="4" w:space="0" w:color="000000"/>
              <w:left w:val="single" w:sz="4" w:space="0" w:color="000000"/>
              <w:bottom w:val="single" w:sz="4" w:space="0" w:color="000000"/>
              <w:right w:val="single" w:sz="4" w:space="0" w:color="000000"/>
            </w:tcBorders>
          </w:tcPr>
          <w:p w14:paraId="39BC7E0F" w14:textId="39B13755" w:rsidR="004215F4" w:rsidRDefault="004215F4" w:rsidP="004215F4">
            <w:pPr>
              <w:rPr>
                <w:bCs/>
              </w:rPr>
            </w:pPr>
            <w:r>
              <w:rPr>
                <w:bCs/>
              </w:rPr>
              <w:t xml:space="preserve">In terms of the accounts, it was noted the College had asked the Internal Auditors to </w:t>
            </w:r>
            <w:r w:rsidR="00E12556">
              <w:rPr>
                <w:bCs/>
              </w:rPr>
              <w:t>provide</w:t>
            </w:r>
            <w:r>
              <w:rPr>
                <w:bCs/>
              </w:rPr>
              <w:t xml:space="preserve"> an assessment of provision against potential clawback relating to apprenticeship provision. The original £340k provision</w:t>
            </w:r>
            <w:r w:rsidR="00E12556">
              <w:rPr>
                <w:bCs/>
              </w:rPr>
              <w:t xml:space="preserve"> that had been allocated</w:t>
            </w:r>
            <w:r>
              <w:rPr>
                <w:bCs/>
              </w:rPr>
              <w:t xml:space="preserve"> had been deemed adequate. </w:t>
            </w:r>
          </w:p>
          <w:p w14:paraId="28982AC7" w14:textId="77777777" w:rsidR="004215F4" w:rsidRDefault="004215F4">
            <w:pPr>
              <w:rPr>
                <w:bCs/>
              </w:rPr>
            </w:pPr>
          </w:p>
        </w:tc>
      </w:tr>
      <w:tr w:rsidR="004215F4" w14:paraId="43820396" w14:textId="77777777">
        <w:tc>
          <w:tcPr>
            <w:tcW w:w="1412" w:type="dxa"/>
            <w:tcBorders>
              <w:top w:val="single" w:sz="4" w:space="0" w:color="000000"/>
              <w:left w:val="single" w:sz="4" w:space="0" w:color="000000"/>
              <w:bottom w:val="single" w:sz="4" w:space="0" w:color="000000"/>
              <w:right w:val="single" w:sz="4" w:space="0" w:color="000000"/>
            </w:tcBorders>
          </w:tcPr>
          <w:p w14:paraId="62F67C79" w14:textId="71E8A537" w:rsidR="004215F4" w:rsidRDefault="004215F4">
            <w:r>
              <w:t>18/21.3</w:t>
            </w:r>
          </w:p>
        </w:tc>
        <w:tc>
          <w:tcPr>
            <w:tcW w:w="8364" w:type="dxa"/>
            <w:tcBorders>
              <w:top w:val="single" w:sz="4" w:space="0" w:color="000000"/>
              <w:left w:val="single" w:sz="4" w:space="0" w:color="000000"/>
              <w:bottom w:val="single" w:sz="4" w:space="0" w:color="000000"/>
              <w:right w:val="single" w:sz="4" w:space="0" w:color="000000"/>
            </w:tcBorders>
          </w:tcPr>
          <w:p w14:paraId="0E57B898" w14:textId="11BDB3FD" w:rsidR="004215F4" w:rsidRDefault="004215F4" w:rsidP="004215F4">
            <w:pPr>
              <w:rPr>
                <w:bCs/>
              </w:rPr>
            </w:pPr>
            <w:r>
              <w:rPr>
                <w:bCs/>
              </w:rPr>
              <w:t>It was confirmed that the External Auditors had advised that as the</w:t>
            </w:r>
            <w:r w:rsidR="00E12556">
              <w:rPr>
                <w:bCs/>
              </w:rPr>
              <w:t xml:space="preserve"> College’s</w:t>
            </w:r>
            <w:r>
              <w:rPr>
                <w:bCs/>
              </w:rPr>
              <w:t xml:space="preserve"> Ofsted report regarding the recent inspection had not yet been published, no amendments to the accounts were needed in this regard.</w:t>
            </w:r>
          </w:p>
          <w:p w14:paraId="251220D3" w14:textId="77777777" w:rsidR="004215F4" w:rsidRDefault="004215F4">
            <w:pPr>
              <w:rPr>
                <w:bCs/>
              </w:rPr>
            </w:pPr>
          </w:p>
        </w:tc>
      </w:tr>
      <w:tr w:rsidR="004215F4" w14:paraId="1F2983C0" w14:textId="77777777">
        <w:tc>
          <w:tcPr>
            <w:tcW w:w="1412" w:type="dxa"/>
            <w:tcBorders>
              <w:top w:val="single" w:sz="4" w:space="0" w:color="000000"/>
              <w:left w:val="single" w:sz="4" w:space="0" w:color="000000"/>
              <w:bottom w:val="single" w:sz="4" w:space="0" w:color="000000"/>
              <w:right w:val="single" w:sz="4" w:space="0" w:color="000000"/>
            </w:tcBorders>
          </w:tcPr>
          <w:p w14:paraId="6355A6E7" w14:textId="3E5A7ABF" w:rsidR="004215F4" w:rsidRDefault="004215F4">
            <w:r>
              <w:t>18/21.4</w:t>
            </w:r>
          </w:p>
        </w:tc>
        <w:tc>
          <w:tcPr>
            <w:tcW w:w="8364" w:type="dxa"/>
            <w:tcBorders>
              <w:top w:val="single" w:sz="4" w:space="0" w:color="000000"/>
              <w:left w:val="single" w:sz="4" w:space="0" w:color="000000"/>
              <w:bottom w:val="single" w:sz="4" w:space="0" w:color="000000"/>
              <w:right w:val="single" w:sz="4" w:space="0" w:color="000000"/>
            </w:tcBorders>
          </w:tcPr>
          <w:p w14:paraId="04762923" w14:textId="5D5A6092" w:rsidR="004215F4" w:rsidRDefault="004215F4" w:rsidP="004215F4">
            <w:pPr>
              <w:rPr>
                <w:bCs/>
              </w:rPr>
            </w:pPr>
            <w:r>
              <w:rPr>
                <w:bCs/>
              </w:rPr>
              <w:t>There was some discussion regarding</w:t>
            </w:r>
            <w:r w:rsidR="006C25D9">
              <w:rPr>
                <w:bCs/>
              </w:rPr>
              <w:t xml:space="preserve"> the statement of comprehensive income and the reduction </w:t>
            </w:r>
            <w:r w:rsidR="002544B9">
              <w:rPr>
                <w:bCs/>
              </w:rPr>
              <w:t>in</w:t>
            </w:r>
            <w:r w:rsidR="006C25D9">
              <w:rPr>
                <w:bCs/>
              </w:rPr>
              <w:t xml:space="preserve"> income and increase in expenditure from year ending 31 July 2020 to year ending 31 July 2021. </w:t>
            </w:r>
            <w:r>
              <w:rPr>
                <w:bCs/>
              </w:rPr>
              <w:t xml:space="preserve">The </w:t>
            </w:r>
            <w:r w:rsidR="006C25D9">
              <w:rPr>
                <w:bCs/>
              </w:rPr>
              <w:t xml:space="preserve">Finance Director explained this was primarily related to the increase in pension liability. </w:t>
            </w:r>
            <w:r w:rsidR="00944548">
              <w:rPr>
                <w:bCs/>
              </w:rPr>
              <w:t>It was agreed that a finance training session for Corporation members would be scheduled (</w:t>
            </w:r>
            <w:r w:rsidR="00944548" w:rsidRPr="00944548">
              <w:rPr>
                <w:b/>
              </w:rPr>
              <w:t>ACTION</w:t>
            </w:r>
            <w:r w:rsidR="00944548">
              <w:rPr>
                <w:bCs/>
              </w:rPr>
              <w:t>)</w:t>
            </w:r>
            <w:r w:rsidR="002544B9">
              <w:rPr>
                <w:bCs/>
              </w:rPr>
              <w:t xml:space="preserve"> and the FRC would continue to monitor key drivers for income and expenditure.</w:t>
            </w:r>
          </w:p>
          <w:p w14:paraId="67F0E261" w14:textId="77777777" w:rsidR="004215F4" w:rsidRDefault="004215F4" w:rsidP="004215F4">
            <w:pPr>
              <w:rPr>
                <w:bCs/>
              </w:rPr>
            </w:pPr>
          </w:p>
        </w:tc>
      </w:tr>
      <w:tr w:rsidR="00DA585A" w14:paraId="25352F94" w14:textId="77777777">
        <w:tc>
          <w:tcPr>
            <w:tcW w:w="1412" w:type="dxa"/>
            <w:tcBorders>
              <w:top w:val="single" w:sz="4" w:space="0" w:color="000000"/>
              <w:left w:val="single" w:sz="4" w:space="0" w:color="000000"/>
              <w:bottom w:val="single" w:sz="4" w:space="0" w:color="000000"/>
              <w:right w:val="single" w:sz="4" w:space="0" w:color="000000"/>
            </w:tcBorders>
          </w:tcPr>
          <w:p w14:paraId="058FC4CC" w14:textId="3D99FFCD" w:rsidR="00DA585A" w:rsidRDefault="00DE6324">
            <w:pPr>
              <w:rPr>
                <w:b/>
              </w:rPr>
            </w:pPr>
            <w:r>
              <w:rPr>
                <w:b/>
              </w:rPr>
              <w:t>19/21</w:t>
            </w:r>
          </w:p>
        </w:tc>
        <w:tc>
          <w:tcPr>
            <w:tcW w:w="8364" w:type="dxa"/>
            <w:tcBorders>
              <w:top w:val="single" w:sz="4" w:space="0" w:color="000000"/>
              <w:left w:val="single" w:sz="4" w:space="0" w:color="000000"/>
              <w:bottom w:val="single" w:sz="4" w:space="0" w:color="000000"/>
              <w:right w:val="single" w:sz="4" w:space="0" w:color="000000"/>
            </w:tcBorders>
          </w:tcPr>
          <w:p w14:paraId="777D83C6" w14:textId="77777777" w:rsidR="00DA585A" w:rsidRDefault="00631AE3">
            <w:pPr>
              <w:rPr>
                <w:b/>
              </w:rPr>
            </w:pPr>
            <w:r>
              <w:rPr>
                <w:b/>
              </w:rPr>
              <w:t>EXTERNAL AUDIT UPDATE</w:t>
            </w:r>
          </w:p>
        </w:tc>
      </w:tr>
      <w:tr w:rsidR="00DA585A" w14:paraId="196F2A20" w14:textId="77777777">
        <w:tc>
          <w:tcPr>
            <w:tcW w:w="1412" w:type="dxa"/>
            <w:tcBorders>
              <w:top w:val="single" w:sz="4" w:space="0" w:color="000000"/>
              <w:left w:val="single" w:sz="4" w:space="0" w:color="000000"/>
              <w:bottom w:val="single" w:sz="4" w:space="0" w:color="000000"/>
              <w:right w:val="single" w:sz="4" w:space="0" w:color="000000"/>
            </w:tcBorders>
          </w:tcPr>
          <w:p w14:paraId="046F02EE" w14:textId="25904605" w:rsidR="00DA585A" w:rsidRDefault="004215F4">
            <w:r>
              <w:t>19/21.1</w:t>
            </w:r>
          </w:p>
        </w:tc>
        <w:tc>
          <w:tcPr>
            <w:tcW w:w="8364" w:type="dxa"/>
            <w:tcBorders>
              <w:top w:val="single" w:sz="4" w:space="0" w:color="000000"/>
              <w:left w:val="single" w:sz="4" w:space="0" w:color="000000"/>
              <w:bottom w:val="single" w:sz="4" w:space="0" w:color="000000"/>
              <w:right w:val="single" w:sz="4" w:space="0" w:color="000000"/>
            </w:tcBorders>
          </w:tcPr>
          <w:p w14:paraId="0A539D66" w14:textId="27CC5F5C" w:rsidR="005A2AC8" w:rsidRDefault="005A2AC8" w:rsidP="005A2AC8">
            <w:r>
              <w:t>The paper provided an update on the College’s 20/21 Financial Statements.</w:t>
            </w:r>
            <w:r w:rsidR="009C7189">
              <w:t xml:space="preserve"> Following consideration of the items below, the Corporation </w:t>
            </w:r>
            <w:r w:rsidR="009C7189" w:rsidRPr="00E12556">
              <w:rPr>
                <w:b/>
                <w:bCs/>
                <w:u w:val="single"/>
              </w:rPr>
              <w:t>approved</w:t>
            </w:r>
            <w:r w:rsidR="009C7189">
              <w:t xml:space="preserve"> that the College submits the Finance Record based on the Financial Statements presented, under the approval of the Principal </w:t>
            </w:r>
            <w:r w:rsidR="00563C92">
              <w:t>&amp;</w:t>
            </w:r>
            <w:r w:rsidR="009C7189">
              <w:t xml:space="preserve"> Chief Executive.</w:t>
            </w:r>
          </w:p>
          <w:p w14:paraId="31D026D9" w14:textId="07D826C2" w:rsidR="005A2AC8" w:rsidRDefault="005A2AC8" w:rsidP="005A2AC8"/>
        </w:tc>
      </w:tr>
      <w:tr w:rsidR="00DA585A" w14:paraId="21E0D411" w14:textId="77777777">
        <w:tc>
          <w:tcPr>
            <w:tcW w:w="1412" w:type="dxa"/>
            <w:tcBorders>
              <w:top w:val="single" w:sz="4" w:space="0" w:color="000000"/>
              <w:left w:val="single" w:sz="4" w:space="0" w:color="000000"/>
              <w:bottom w:val="single" w:sz="4" w:space="0" w:color="000000"/>
              <w:right w:val="single" w:sz="4" w:space="0" w:color="000000"/>
            </w:tcBorders>
          </w:tcPr>
          <w:p w14:paraId="58AFD88D" w14:textId="55337938" w:rsidR="00DA585A" w:rsidRDefault="00DE6324">
            <w:pPr>
              <w:rPr>
                <w:b/>
              </w:rPr>
            </w:pPr>
            <w:r>
              <w:rPr>
                <w:b/>
              </w:rPr>
              <w:t>20/21</w:t>
            </w:r>
          </w:p>
        </w:tc>
        <w:tc>
          <w:tcPr>
            <w:tcW w:w="8364" w:type="dxa"/>
            <w:tcBorders>
              <w:top w:val="single" w:sz="4" w:space="0" w:color="000000"/>
              <w:left w:val="single" w:sz="4" w:space="0" w:color="000000"/>
              <w:bottom w:val="single" w:sz="4" w:space="0" w:color="000000"/>
              <w:right w:val="single" w:sz="4" w:space="0" w:color="000000"/>
            </w:tcBorders>
          </w:tcPr>
          <w:p w14:paraId="6D138BA3" w14:textId="77777777" w:rsidR="00DA585A" w:rsidRDefault="00631AE3">
            <w:pPr>
              <w:rPr>
                <w:b/>
              </w:rPr>
            </w:pPr>
            <w:r>
              <w:rPr>
                <w:b/>
              </w:rPr>
              <w:t>ANNUAL REPORT OF THE AUDIT COMMITTEE</w:t>
            </w:r>
          </w:p>
        </w:tc>
      </w:tr>
      <w:tr w:rsidR="00DA585A" w14:paraId="45217392" w14:textId="77777777">
        <w:tc>
          <w:tcPr>
            <w:tcW w:w="1412" w:type="dxa"/>
            <w:tcBorders>
              <w:top w:val="single" w:sz="4" w:space="0" w:color="000000"/>
              <w:left w:val="single" w:sz="4" w:space="0" w:color="000000"/>
              <w:bottom w:val="single" w:sz="4" w:space="0" w:color="000000"/>
              <w:right w:val="single" w:sz="4" w:space="0" w:color="000000"/>
            </w:tcBorders>
          </w:tcPr>
          <w:p w14:paraId="493460B9" w14:textId="34990312" w:rsidR="00DA585A" w:rsidRDefault="004215F4">
            <w:r>
              <w:t>20/21.1</w:t>
            </w:r>
          </w:p>
        </w:tc>
        <w:tc>
          <w:tcPr>
            <w:tcW w:w="8364" w:type="dxa"/>
            <w:tcBorders>
              <w:top w:val="single" w:sz="4" w:space="0" w:color="000000"/>
              <w:left w:val="single" w:sz="4" w:space="0" w:color="000000"/>
              <w:bottom w:val="single" w:sz="4" w:space="0" w:color="000000"/>
              <w:right w:val="single" w:sz="4" w:space="0" w:color="000000"/>
            </w:tcBorders>
          </w:tcPr>
          <w:p w14:paraId="77BF4941" w14:textId="41AABCAD" w:rsidR="00DA585A" w:rsidRDefault="005A2AC8">
            <w:r>
              <w:t xml:space="preserve">The Corporation </w:t>
            </w:r>
            <w:r w:rsidRPr="00AC3844">
              <w:rPr>
                <w:b/>
                <w:bCs/>
                <w:u w:val="single"/>
              </w:rPr>
              <w:t>approved</w:t>
            </w:r>
            <w:r>
              <w:t xml:space="preserve"> the Annual Report of the Audit Committee.</w:t>
            </w:r>
          </w:p>
          <w:p w14:paraId="796F7D28" w14:textId="52288691" w:rsidR="005A2AC8" w:rsidRDefault="005A2AC8"/>
        </w:tc>
      </w:tr>
      <w:tr w:rsidR="00DA585A" w14:paraId="10330C34" w14:textId="77777777">
        <w:tc>
          <w:tcPr>
            <w:tcW w:w="1412" w:type="dxa"/>
            <w:tcBorders>
              <w:top w:val="single" w:sz="4" w:space="0" w:color="000000"/>
              <w:left w:val="single" w:sz="4" w:space="0" w:color="000000"/>
              <w:bottom w:val="single" w:sz="4" w:space="0" w:color="000000"/>
              <w:right w:val="single" w:sz="4" w:space="0" w:color="000000"/>
            </w:tcBorders>
          </w:tcPr>
          <w:p w14:paraId="2F5B949D" w14:textId="3A951563" w:rsidR="00DA585A" w:rsidRDefault="00DE6324">
            <w:pPr>
              <w:rPr>
                <w:b/>
              </w:rPr>
            </w:pPr>
            <w:r>
              <w:rPr>
                <w:b/>
              </w:rPr>
              <w:t>21/21</w:t>
            </w:r>
          </w:p>
        </w:tc>
        <w:tc>
          <w:tcPr>
            <w:tcW w:w="8364" w:type="dxa"/>
            <w:tcBorders>
              <w:top w:val="single" w:sz="4" w:space="0" w:color="000000"/>
              <w:left w:val="single" w:sz="4" w:space="0" w:color="000000"/>
              <w:bottom w:val="single" w:sz="4" w:space="0" w:color="000000"/>
              <w:right w:val="single" w:sz="4" w:space="0" w:color="000000"/>
            </w:tcBorders>
          </w:tcPr>
          <w:p w14:paraId="67610614" w14:textId="77777777" w:rsidR="00DA585A" w:rsidRDefault="00631AE3">
            <w:pPr>
              <w:rPr>
                <w:b/>
              </w:rPr>
            </w:pPr>
            <w:r>
              <w:rPr>
                <w:b/>
              </w:rPr>
              <w:t>2020/21 COLLEGE ANNUAL REPORT AND ACCOUNTS</w:t>
            </w:r>
          </w:p>
        </w:tc>
      </w:tr>
      <w:tr w:rsidR="00DA585A" w14:paraId="043FC4EB" w14:textId="77777777">
        <w:tc>
          <w:tcPr>
            <w:tcW w:w="1412" w:type="dxa"/>
            <w:tcBorders>
              <w:top w:val="single" w:sz="4" w:space="0" w:color="000000"/>
              <w:left w:val="single" w:sz="4" w:space="0" w:color="000000"/>
              <w:bottom w:val="single" w:sz="4" w:space="0" w:color="000000"/>
              <w:right w:val="single" w:sz="4" w:space="0" w:color="000000"/>
            </w:tcBorders>
          </w:tcPr>
          <w:p w14:paraId="1167DFB0" w14:textId="539D663C" w:rsidR="00DA585A" w:rsidRDefault="004215F4">
            <w:r>
              <w:t>21/21.1</w:t>
            </w:r>
          </w:p>
        </w:tc>
        <w:tc>
          <w:tcPr>
            <w:tcW w:w="8364" w:type="dxa"/>
            <w:tcBorders>
              <w:top w:val="single" w:sz="4" w:space="0" w:color="000000"/>
              <w:left w:val="single" w:sz="4" w:space="0" w:color="000000"/>
              <w:bottom w:val="single" w:sz="4" w:space="0" w:color="000000"/>
              <w:right w:val="single" w:sz="4" w:space="0" w:color="000000"/>
            </w:tcBorders>
          </w:tcPr>
          <w:p w14:paraId="085874AE" w14:textId="02A90A75" w:rsidR="00DA585A" w:rsidRDefault="005A2AC8">
            <w:r>
              <w:t xml:space="preserve">The Corporation </w:t>
            </w:r>
            <w:r w:rsidRPr="00AC3844">
              <w:rPr>
                <w:b/>
                <w:bCs/>
                <w:u w:val="single"/>
              </w:rPr>
              <w:t>approved</w:t>
            </w:r>
            <w:r>
              <w:t xml:space="preserve"> for signature the 2020/21 Annual Report and Accounts, including Financial Statements.</w:t>
            </w:r>
          </w:p>
          <w:p w14:paraId="58FD30A3" w14:textId="006A47FD" w:rsidR="005A2AC8" w:rsidRDefault="005A2AC8"/>
        </w:tc>
      </w:tr>
      <w:tr w:rsidR="00DA585A" w14:paraId="1D1EB463" w14:textId="77777777">
        <w:tc>
          <w:tcPr>
            <w:tcW w:w="1412" w:type="dxa"/>
            <w:tcBorders>
              <w:top w:val="single" w:sz="4" w:space="0" w:color="000000"/>
              <w:left w:val="single" w:sz="4" w:space="0" w:color="000000"/>
              <w:bottom w:val="single" w:sz="4" w:space="0" w:color="000000"/>
              <w:right w:val="single" w:sz="4" w:space="0" w:color="000000"/>
            </w:tcBorders>
          </w:tcPr>
          <w:p w14:paraId="1D722DD6" w14:textId="17BD2BE1" w:rsidR="00DA585A" w:rsidRDefault="00DE6324">
            <w:pPr>
              <w:rPr>
                <w:b/>
              </w:rPr>
            </w:pPr>
            <w:r>
              <w:rPr>
                <w:b/>
              </w:rPr>
              <w:t>22/21</w:t>
            </w:r>
          </w:p>
        </w:tc>
        <w:tc>
          <w:tcPr>
            <w:tcW w:w="8364" w:type="dxa"/>
            <w:tcBorders>
              <w:top w:val="single" w:sz="4" w:space="0" w:color="000000"/>
              <w:left w:val="single" w:sz="4" w:space="0" w:color="000000"/>
              <w:bottom w:val="single" w:sz="4" w:space="0" w:color="000000"/>
              <w:right w:val="single" w:sz="4" w:space="0" w:color="000000"/>
            </w:tcBorders>
          </w:tcPr>
          <w:p w14:paraId="405522A4" w14:textId="77777777" w:rsidR="00DA585A" w:rsidRDefault="00631AE3">
            <w:pPr>
              <w:rPr>
                <w:b/>
              </w:rPr>
            </w:pPr>
            <w:r>
              <w:rPr>
                <w:b/>
              </w:rPr>
              <w:t>EXTERNAL AUDITOR REPORT</w:t>
            </w:r>
          </w:p>
        </w:tc>
      </w:tr>
      <w:tr w:rsidR="00DA585A" w14:paraId="0F0C2531" w14:textId="77777777">
        <w:tc>
          <w:tcPr>
            <w:tcW w:w="1412" w:type="dxa"/>
            <w:tcBorders>
              <w:top w:val="single" w:sz="4" w:space="0" w:color="000000"/>
              <w:left w:val="single" w:sz="4" w:space="0" w:color="000000"/>
              <w:bottom w:val="single" w:sz="4" w:space="0" w:color="000000"/>
              <w:right w:val="single" w:sz="4" w:space="0" w:color="000000"/>
            </w:tcBorders>
          </w:tcPr>
          <w:p w14:paraId="3DFB0664" w14:textId="183D8504" w:rsidR="00DA585A" w:rsidRDefault="004215F4">
            <w:r>
              <w:t>22/21.1</w:t>
            </w:r>
          </w:p>
        </w:tc>
        <w:tc>
          <w:tcPr>
            <w:tcW w:w="8364" w:type="dxa"/>
            <w:tcBorders>
              <w:top w:val="single" w:sz="4" w:space="0" w:color="000000"/>
              <w:left w:val="single" w:sz="4" w:space="0" w:color="000000"/>
              <w:bottom w:val="single" w:sz="4" w:space="0" w:color="000000"/>
              <w:right w:val="single" w:sz="4" w:space="0" w:color="000000"/>
            </w:tcBorders>
          </w:tcPr>
          <w:p w14:paraId="2C4F7121" w14:textId="77777777" w:rsidR="005A2AC8" w:rsidRDefault="005A2AC8" w:rsidP="005A2AC8">
            <w:r>
              <w:t>The Corporation noted the External Auditor report.</w:t>
            </w:r>
          </w:p>
          <w:p w14:paraId="62310EA8" w14:textId="4480DA6E" w:rsidR="005A2AC8" w:rsidRDefault="005A2AC8"/>
        </w:tc>
      </w:tr>
      <w:tr w:rsidR="00DA585A" w14:paraId="45DBCA76" w14:textId="77777777">
        <w:tc>
          <w:tcPr>
            <w:tcW w:w="1412" w:type="dxa"/>
            <w:tcBorders>
              <w:top w:val="single" w:sz="4" w:space="0" w:color="000000"/>
              <w:left w:val="single" w:sz="4" w:space="0" w:color="000000"/>
              <w:bottom w:val="single" w:sz="4" w:space="0" w:color="000000"/>
              <w:right w:val="single" w:sz="4" w:space="0" w:color="000000"/>
            </w:tcBorders>
          </w:tcPr>
          <w:p w14:paraId="5FFB7A54" w14:textId="5581E129" w:rsidR="00DA585A" w:rsidRDefault="00DE6324">
            <w:pPr>
              <w:rPr>
                <w:b/>
              </w:rPr>
            </w:pPr>
            <w:r>
              <w:rPr>
                <w:b/>
              </w:rPr>
              <w:t>23/21</w:t>
            </w:r>
          </w:p>
        </w:tc>
        <w:tc>
          <w:tcPr>
            <w:tcW w:w="8364" w:type="dxa"/>
            <w:tcBorders>
              <w:top w:val="single" w:sz="4" w:space="0" w:color="000000"/>
              <w:left w:val="single" w:sz="4" w:space="0" w:color="000000"/>
              <w:bottom w:val="single" w:sz="4" w:space="0" w:color="000000"/>
              <w:right w:val="single" w:sz="4" w:space="0" w:color="000000"/>
            </w:tcBorders>
          </w:tcPr>
          <w:p w14:paraId="4D90C4D4" w14:textId="77777777" w:rsidR="00DA585A" w:rsidRDefault="00631AE3">
            <w:pPr>
              <w:rPr>
                <w:b/>
              </w:rPr>
            </w:pPr>
            <w:r>
              <w:rPr>
                <w:b/>
              </w:rPr>
              <w:t>LETTER OF REPRESENTATION</w:t>
            </w:r>
          </w:p>
        </w:tc>
      </w:tr>
      <w:tr w:rsidR="00DA585A" w14:paraId="0523572B" w14:textId="77777777">
        <w:tc>
          <w:tcPr>
            <w:tcW w:w="1412" w:type="dxa"/>
            <w:tcBorders>
              <w:top w:val="single" w:sz="4" w:space="0" w:color="000000"/>
              <w:left w:val="single" w:sz="4" w:space="0" w:color="000000"/>
              <w:bottom w:val="single" w:sz="4" w:space="0" w:color="000000"/>
              <w:right w:val="single" w:sz="4" w:space="0" w:color="000000"/>
            </w:tcBorders>
          </w:tcPr>
          <w:p w14:paraId="1BF2FBB8" w14:textId="6A16B3DC" w:rsidR="00DA585A" w:rsidRDefault="004215F4">
            <w:r>
              <w:t>21/21.1</w:t>
            </w:r>
          </w:p>
        </w:tc>
        <w:tc>
          <w:tcPr>
            <w:tcW w:w="8364" w:type="dxa"/>
            <w:tcBorders>
              <w:top w:val="single" w:sz="4" w:space="0" w:color="000000"/>
              <w:left w:val="single" w:sz="4" w:space="0" w:color="000000"/>
              <w:bottom w:val="single" w:sz="4" w:space="0" w:color="000000"/>
              <w:right w:val="single" w:sz="4" w:space="0" w:color="000000"/>
            </w:tcBorders>
          </w:tcPr>
          <w:p w14:paraId="53AF7611" w14:textId="6054B381" w:rsidR="00DA585A" w:rsidRDefault="00631AE3">
            <w:r>
              <w:t xml:space="preserve">The Corporation </w:t>
            </w:r>
            <w:r w:rsidRPr="00AC3844">
              <w:rPr>
                <w:b/>
                <w:bCs/>
                <w:u w:val="single"/>
              </w:rPr>
              <w:t>approved</w:t>
            </w:r>
            <w:r>
              <w:t xml:space="preserve"> </w:t>
            </w:r>
            <w:r w:rsidR="005A2AC8">
              <w:t xml:space="preserve">for signature </w:t>
            </w:r>
            <w:r>
              <w:t>the letter of representation.</w:t>
            </w:r>
          </w:p>
          <w:p w14:paraId="0D515B2C" w14:textId="77777777" w:rsidR="00DA585A" w:rsidRDefault="00DA585A"/>
        </w:tc>
      </w:tr>
      <w:tr w:rsidR="00DA585A" w14:paraId="14AE66FC" w14:textId="77777777">
        <w:tc>
          <w:tcPr>
            <w:tcW w:w="1412" w:type="dxa"/>
            <w:tcBorders>
              <w:top w:val="single" w:sz="4" w:space="0" w:color="000000"/>
              <w:left w:val="single" w:sz="4" w:space="0" w:color="000000"/>
              <w:bottom w:val="single" w:sz="4" w:space="0" w:color="000000"/>
              <w:right w:val="single" w:sz="4" w:space="0" w:color="000000"/>
            </w:tcBorders>
          </w:tcPr>
          <w:p w14:paraId="37D3B83B" w14:textId="5F8D536B" w:rsidR="00DA585A" w:rsidRDefault="00DE6324">
            <w:pPr>
              <w:rPr>
                <w:b/>
              </w:rPr>
            </w:pPr>
            <w:r>
              <w:rPr>
                <w:b/>
              </w:rPr>
              <w:t>24/21</w:t>
            </w:r>
          </w:p>
        </w:tc>
        <w:tc>
          <w:tcPr>
            <w:tcW w:w="8364" w:type="dxa"/>
            <w:tcBorders>
              <w:top w:val="single" w:sz="4" w:space="0" w:color="000000"/>
              <w:left w:val="single" w:sz="4" w:space="0" w:color="000000"/>
              <w:bottom w:val="single" w:sz="4" w:space="0" w:color="000000"/>
              <w:right w:val="single" w:sz="4" w:space="0" w:color="000000"/>
            </w:tcBorders>
          </w:tcPr>
          <w:p w14:paraId="504F7E55" w14:textId="77777777" w:rsidR="00DA585A" w:rsidRDefault="00631AE3">
            <w:pPr>
              <w:rPr>
                <w:b/>
              </w:rPr>
            </w:pPr>
            <w:r>
              <w:rPr>
                <w:b/>
              </w:rPr>
              <w:t>STRATEGY DEVELOPMENT UPDATE</w:t>
            </w:r>
          </w:p>
        </w:tc>
      </w:tr>
      <w:tr w:rsidR="00DA585A" w14:paraId="03C70B92" w14:textId="77777777">
        <w:tc>
          <w:tcPr>
            <w:tcW w:w="1412" w:type="dxa"/>
            <w:tcBorders>
              <w:top w:val="single" w:sz="4" w:space="0" w:color="000000"/>
              <w:left w:val="single" w:sz="4" w:space="0" w:color="000000"/>
              <w:bottom w:val="single" w:sz="4" w:space="0" w:color="000000"/>
              <w:right w:val="single" w:sz="4" w:space="0" w:color="000000"/>
            </w:tcBorders>
          </w:tcPr>
          <w:p w14:paraId="01B19ECD" w14:textId="09286B48" w:rsidR="00DA585A" w:rsidRDefault="009F433D">
            <w:r>
              <w:t>2</w:t>
            </w:r>
            <w:r w:rsidR="00DE6324">
              <w:t>4</w:t>
            </w:r>
            <w:r>
              <w:t>/21.1</w:t>
            </w:r>
          </w:p>
        </w:tc>
        <w:tc>
          <w:tcPr>
            <w:tcW w:w="8364" w:type="dxa"/>
            <w:tcBorders>
              <w:top w:val="single" w:sz="4" w:space="0" w:color="000000"/>
              <w:left w:val="single" w:sz="4" w:space="0" w:color="000000"/>
              <w:bottom w:val="single" w:sz="4" w:space="0" w:color="000000"/>
              <w:right w:val="single" w:sz="4" w:space="0" w:color="000000"/>
            </w:tcBorders>
          </w:tcPr>
          <w:p w14:paraId="1625DC5E" w14:textId="169F3E3B" w:rsidR="00DA585A" w:rsidRDefault="00631AE3">
            <w:r>
              <w:t>The Corporation received an update regarding the development of the College strategy, following a working group held with</w:t>
            </w:r>
            <w:r w:rsidR="00AC3844">
              <w:t xml:space="preserve"> sub-</w:t>
            </w:r>
            <w:r>
              <w:t>committee chairs on 24 November.</w:t>
            </w:r>
          </w:p>
          <w:p w14:paraId="4F7983ED" w14:textId="77777777" w:rsidR="00DA585A" w:rsidRDefault="00DA585A" w:rsidP="009F433D"/>
        </w:tc>
      </w:tr>
      <w:tr w:rsidR="009F433D" w14:paraId="6F7B0B89" w14:textId="77777777">
        <w:tc>
          <w:tcPr>
            <w:tcW w:w="1412" w:type="dxa"/>
            <w:tcBorders>
              <w:top w:val="single" w:sz="4" w:space="0" w:color="000000"/>
              <w:left w:val="single" w:sz="4" w:space="0" w:color="000000"/>
              <w:bottom w:val="single" w:sz="4" w:space="0" w:color="000000"/>
              <w:right w:val="single" w:sz="4" w:space="0" w:color="000000"/>
            </w:tcBorders>
          </w:tcPr>
          <w:p w14:paraId="43A61FE8" w14:textId="4D2CF68E" w:rsidR="009F433D" w:rsidRDefault="009F433D">
            <w:r>
              <w:t>2</w:t>
            </w:r>
            <w:r w:rsidR="00DE6324">
              <w:t>4</w:t>
            </w:r>
            <w:r>
              <w:t>/21.2</w:t>
            </w:r>
          </w:p>
        </w:tc>
        <w:tc>
          <w:tcPr>
            <w:tcW w:w="8364" w:type="dxa"/>
            <w:tcBorders>
              <w:top w:val="single" w:sz="4" w:space="0" w:color="000000"/>
              <w:left w:val="single" w:sz="4" w:space="0" w:color="000000"/>
              <w:bottom w:val="single" w:sz="4" w:space="0" w:color="000000"/>
              <w:right w:val="single" w:sz="4" w:space="0" w:color="000000"/>
            </w:tcBorders>
          </w:tcPr>
          <w:p w14:paraId="482E92E0" w14:textId="345845DA" w:rsidR="009F433D" w:rsidRDefault="009F433D" w:rsidP="009F433D">
            <w:r>
              <w:t xml:space="preserve">A short video with contributions from students beginning to ‘bring to life’ </w:t>
            </w:r>
            <w:r w:rsidR="00AC3844">
              <w:t>aspects</w:t>
            </w:r>
            <w:r>
              <w:t xml:space="preserve"> of the narrative of the draft strategy</w:t>
            </w:r>
            <w:r w:rsidR="00AC3844">
              <w:t xml:space="preserve"> was presented</w:t>
            </w:r>
            <w:r>
              <w:t xml:space="preserve">. </w:t>
            </w:r>
          </w:p>
          <w:p w14:paraId="5722DCBC" w14:textId="77777777" w:rsidR="009F433D" w:rsidRDefault="009F433D"/>
        </w:tc>
      </w:tr>
      <w:tr w:rsidR="009F433D" w14:paraId="3580C865" w14:textId="77777777">
        <w:tc>
          <w:tcPr>
            <w:tcW w:w="1412" w:type="dxa"/>
            <w:tcBorders>
              <w:top w:val="single" w:sz="4" w:space="0" w:color="000000"/>
              <w:left w:val="single" w:sz="4" w:space="0" w:color="000000"/>
              <w:bottom w:val="single" w:sz="4" w:space="0" w:color="000000"/>
              <w:right w:val="single" w:sz="4" w:space="0" w:color="000000"/>
            </w:tcBorders>
          </w:tcPr>
          <w:p w14:paraId="25A962E5" w14:textId="5D933067" w:rsidR="009F433D" w:rsidRDefault="009F433D">
            <w:r>
              <w:t>2</w:t>
            </w:r>
            <w:r w:rsidR="00DE6324">
              <w:t>4</w:t>
            </w:r>
            <w:r>
              <w:t>/21.3</w:t>
            </w:r>
          </w:p>
        </w:tc>
        <w:tc>
          <w:tcPr>
            <w:tcW w:w="8364" w:type="dxa"/>
            <w:tcBorders>
              <w:top w:val="single" w:sz="4" w:space="0" w:color="000000"/>
              <w:left w:val="single" w:sz="4" w:space="0" w:color="000000"/>
              <w:bottom w:val="single" w:sz="4" w:space="0" w:color="000000"/>
              <w:right w:val="single" w:sz="4" w:space="0" w:color="000000"/>
            </w:tcBorders>
          </w:tcPr>
          <w:p w14:paraId="66C2A496" w14:textId="3E0EA3B7" w:rsidR="00DD1240" w:rsidRDefault="009F433D" w:rsidP="009F433D">
            <w:r>
              <w:t>The Corporation noted the progress to date and that further discussion would continue to take place through the subcommittees</w:t>
            </w:r>
            <w:r w:rsidR="00DD1240">
              <w:t xml:space="preserve"> </w:t>
            </w:r>
            <w:r w:rsidR="00DD1240" w:rsidRPr="003A5B54">
              <w:t>agendas (</w:t>
            </w:r>
            <w:r w:rsidR="00DD1240" w:rsidRPr="003A5B54">
              <w:rPr>
                <w:b/>
                <w:bCs/>
              </w:rPr>
              <w:t>A</w:t>
            </w:r>
            <w:r w:rsidR="003A5B54">
              <w:rPr>
                <w:b/>
                <w:bCs/>
              </w:rPr>
              <w:t>CTION</w:t>
            </w:r>
            <w:r w:rsidR="00DD1240" w:rsidRPr="003A5B54">
              <w:t>)</w:t>
            </w:r>
            <w:r>
              <w:t xml:space="preserve"> and at future meetings of the working group. </w:t>
            </w:r>
            <w:proofErr w:type="gramStart"/>
            <w:r w:rsidR="00DD1240" w:rsidRPr="003A5B54">
              <w:t>JO’S</w:t>
            </w:r>
            <w:proofErr w:type="gramEnd"/>
            <w:r w:rsidR="00DD1240" w:rsidRPr="003A5B54">
              <w:t xml:space="preserve"> was</w:t>
            </w:r>
            <w:r w:rsidR="003A5B54" w:rsidRPr="003A5B54">
              <w:t xml:space="preserve"> also</w:t>
            </w:r>
            <w:r w:rsidR="00DD1240" w:rsidRPr="003A5B54">
              <w:t xml:space="preserve"> meeting with AS to discuss story</w:t>
            </w:r>
            <w:r w:rsidR="003A5B54" w:rsidRPr="003A5B54">
              <w:t>-</w:t>
            </w:r>
            <w:r w:rsidR="00DD1240" w:rsidRPr="003A5B54">
              <w:t>boarding and the development of the strategy (</w:t>
            </w:r>
            <w:r w:rsidR="00DD1240" w:rsidRPr="003A5B54">
              <w:rPr>
                <w:b/>
                <w:bCs/>
              </w:rPr>
              <w:t>A</w:t>
            </w:r>
            <w:r w:rsidR="003A5B54">
              <w:rPr>
                <w:b/>
                <w:bCs/>
              </w:rPr>
              <w:t>CTION</w:t>
            </w:r>
            <w:r w:rsidR="00DD1240" w:rsidRPr="003A5B54">
              <w:t>).</w:t>
            </w:r>
          </w:p>
          <w:p w14:paraId="6E43AE40" w14:textId="77777777" w:rsidR="009F433D" w:rsidRDefault="009F433D"/>
        </w:tc>
      </w:tr>
      <w:tr w:rsidR="00DA585A" w14:paraId="5E422186" w14:textId="77777777">
        <w:trPr>
          <w:trHeight w:val="72"/>
        </w:trPr>
        <w:tc>
          <w:tcPr>
            <w:tcW w:w="1412" w:type="dxa"/>
            <w:tcBorders>
              <w:top w:val="single" w:sz="4" w:space="0" w:color="000000"/>
              <w:left w:val="single" w:sz="4" w:space="0" w:color="000000"/>
              <w:bottom w:val="single" w:sz="4" w:space="0" w:color="000000"/>
              <w:right w:val="single" w:sz="4" w:space="0" w:color="000000"/>
            </w:tcBorders>
          </w:tcPr>
          <w:p w14:paraId="061385CF" w14:textId="77777777" w:rsidR="00DA585A" w:rsidRDefault="00DA585A"/>
        </w:tc>
        <w:tc>
          <w:tcPr>
            <w:tcW w:w="8364" w:type="dxa"/>
            <w:tcBorders>
              <w:top w:val="single" w:sz="4" w:space="0" w:color="000000"/>
              <w:left w:val="single" w:sz="4" w:space="0" w:color="000000"/>
              <w:bottom w:val="single" w:sz="4" w:space="0" w:color="000000"/>
              <w:right w:val="single" w:sz="4" w:space="0" w:color="000000"/>
            </w:tcBorders>
          </w:tcPr>
          <w:p w14:paraId="3600F84B" w14:textId="77777777" w:rsidR="00DA585A" w:rsidRDefault="00631AE3">
            <w:pPr>
              <w:rPr>
                <w:b/>
              </w:rPr>
            </w:pPr>
            <w:r>
              <w:rPr>
                <w:b/>
              </w:rPr>
              <w:t>GOVERNANCE</w:t>
            </w:r>
          </w:p>
        </w:tc>
      </w:tr>
      <w:tr w:rsidR="00DA585A" w14:paraId="646EA254" w14:textId="77777777">
        <w:tc>
          <w:tcPr>
            <w:tcW w:w="1412" w:type="dxa"/>
            <w:tcBorders>
              <w:top w:val="single" w:sz="4" w:space="0" w:color="000000"/>
              <w:left w:val="single" w:sz="4" w:space="0" w:color="000000"/>
              <w:bottom w:val="single" w:sz="4" w:space="0" w:color="000000"/>
              <w:right w:val="single" w:sz="4" w:space="0" w:color="000000"/>
            </w:tcBorders>
          </w:tcPr>
          <w:p w14:paraId="2A0CE813" w14:textId="14C73BDD" w:rsidR="00DA585A" w:rsidRDefault="00DE6324">
            <w:pPr>
              <w:rPr>
                <w:b/>
              </w:rPr>
            </w:pPr>
            <w:r>
              <w:rPr>
                <w:b/>
              </w:rPr>
              <w:t>25/21</w:t>
            </w:r>
          </w:p>
        </w:tc>
        <w:tc>
          <w:tcPr>
            <w:tcW w:w="8364" w:type="dxa"/>
            <w:tcBorders>
              <w:top w:val="single" w:sz="4" w:space="0" w:color="000000"/>
              <w:left w:val="single" w:sz="4" w:space="0" w:color="000000"/>
              <w:bottom w:val="single" w:sz="4" w:space="0" w:color="000000"/>
              <w:right w:val="single" w:sz="4" w:space="0" w:color="000000"/>
            </w:tcBorders>
          </w:tcPr>
          <w:p w14:paraId="4C2FE4F0" w14:textId="77777777" w:rsidR="00DA585A" w:rsidRDefault="00631AE3">
            <w:pPr>
              <w:rPr>
                <w:b/>
              </w:rPr>
            </w:pPr>
            <w:r>
              <w:rPr>
                <w:b/>
              </w:rPr>
              <w:t>COMMITTEE MEMBERSHIPS 2021/22</w:t>
            </w:r>
          </w:p>
        </w:tc>
      </w:tr>
      <w:tr w:rsidR="00DA585A" w14:paraId="00D09122" w14:textId="77777777">
        <w:tc>
          <w:tcPr>
            <w:tcW w:w="1412" w:type="dxa"/>
            <w:tcBorders>
              <w:top w:val="single" w:sz="4" w:space="0" w:color="000000"/>
              <w:left w:val="single" w:sz="4" w:space="0" w:color="000000"/>
              <w:bottom w:val="single" w:sz="4" w:space="0" w:color="000000"/>
              <w:right w:val="single" w:sz="4" w:space="0" w:color="000000"/>
            </w:tcBorders>
          </w:tcPr>
          <w:p w14:paraId="035653E0" w14:textId="1D198949" w:rsidR="00DA585A" w:rsidRDefault="00631AE3">
            <w:r>
              <w:t>2</w:t>
            </w:r>
            <w:r w:rsidR="00DE6324">
              <w:t>5</w:t>
            </w:r>
            <w:r>
              <w:t>/21.1</w:t>
            </w:r>
          </w:p>
        </w:tc>
        <w:tc>
          <w:tcPr>
            <w:tcW w:w="8364" w:type="dxa"/>
            <w:tcBorders>
              <w:top w:val="single" w:sz="4" w:space="0" w:color="000000"/>
              <w:left w:val="single" w:sz="4" w:space="0" w:color="000000"/>
              <w:bottom w:val="single" w:sz="4" w:space="0" w:color="000000"/>
              <w:right w:val="single" w:sz="4" w:space="0" w:color="000000"/>
            </w:tcBorders>
          </w:tcPr>
          <w:p w14:paraId="21DC664F" w14:textId="77777777" w:rsidR="00DA585A" w:rsidRDefault="00631AE3">
            <w:r>
              <w:t>The Committee noted and endorsed the Committee memberships for 2021/22, as outlined in the associated paper.</w:t>
            </w:r>
          </w:p>
          <w:p w14:paraId="23C217EC" w14:textId="77777777" w:rsidR="00DA585A" w:rsidRDefault="00DA585A"/>
          <w:p w14:paraId="255C0632" w14:textId="77777777" w:rsidR="003A5B54" w:rsidRDefault="003A5B54"/>
          <w:p w14:paraId="1F4DA571" w14:textId="681C6BAF" w:rsidR="003A5B54" w:rsidRDefault="003A5B54"/>
        </w:tc>
      </w:tr>
      <w:tr w:rsidR="00DA585A" w14:paraId="503C9A36" w14:textId="77777777">
        <w:tc>
          <w:tcPr>
            <w:tcW w:w="1412" w:type="dxa"/>
            <w:tcBorders>
              <w:top w:val="single" w:sz="4" w:space="0" w:color="000000"/>
              <w:left w:val="single" w:sz="4" w:space="0" w:color="000000"/>
              <w:bottom w:val="single" w:sz="4" w:space="0" w:color="000000"/>
              <w:right w:val="single" w:sz="4" w:space="0" w:color="000000"/>
            </w:tcBorders>
          </w:tcPr>
          <w:p w14:paraId="5C5C77DA" w14:textId="3103D9B1" w:rsidR="00DA585A" w:rsidRDefault="00DE6324">
            <w:pPr>
              <w:rPr>
                <w:b/>
              </w:rPr>
            </w:pPr>
            <w:r>
              <w:rPr>
                <w:b/>
              </w:rPr>
              <w:lastRenderedPageBreak/>
              <w:t>26/21</w:t>
            </w:r>
          </w:p>
        </w:tc>
        <w:tc>
          <w:tcPr>
            <w:tcW w:w="8364" w:type="dxa"/>
            <w:tcBorders>
              <w:top w:val="single" w:sz="4" w:space="0" w:color="000000"/>
              <w:left w:val="single" w:sz="4" w:space="0" w:color="000000"/>
              <w:bottom w:val="single" w:sz="4" w:space="0" w:color="000000"/>
              <w:right w:val="single" w:sz="4" w:space="0" w:color="000000"/>
            </w:tcBorders>
          </w:tcPr>
          <w:p w14:paraId="626ED05E" w14:textId="77777777" w:rsidR="00DA585A" w:rsidRDefault="00631AE3">
            <w:pPr>
              <w:rPr>
                <w:b/>
              </w:rPr>
            </w:pPr>
            <w:r>
              <w:rPr>
                <w:b/>
              </w:rPr>
              <w:t>COMMITTEE MEETINGS</w:t>
            </w:r>
          </w:p>
        </w:tc>
      </w:tr>
      <w:tr w:rsidR="00DA585A" w14:paraId="3F3E0A66" w14:textId="77777777">
        <w:tc>
          <w:tcPr>
            <w:tcW w:w="1412" w:type="dxa"/>
            <w:tcBorders>
              <w:top w:val="single" w:sz="4" w:space="0" w:color="000000"/>
              <w:left w:val="single" w:sz="4" w:space="0" w:color="000000"/>
              <w:bottom w:val="single" w:sz="4" w:space="0" w:color="000000"/>
              <w:right w:val="single" w:sz="4" w:space="0" w:color="000000"/>
            </w:tcBorders>
          </w:tcPr>
          <w:p w14:paraId="3FF4F151" w14:textId="60BF3E34" w:rsidR="00DA585A" w:rsidRDefault="00631AE3">
            <w:r>
              <w:t>2</w:t>
            </w:r>
            <w:r w:rsidR="00DE6324">
              <w:t>6</w:t>
            </w:r>
            <w:r>
              <w:t>/21.1</w:t>
            </w:r>
          </w:p>
        </w:tc>
        <w:tc>
          <w:tcPr>
            <w:tcW w:w="8364" w:type="dxa"/>
            <w:tcBorders>
              <w:top w:val="single" w:sz="4" w:space="0" w:color="000000"/>
              <w:left w:val="single" w:sz="4" w:space="0" w:color="000000"/>
              <w:bottom w:val="single" w:sz="4" w:space="0" w:color="000000"/>
              <w:right w:val="single" w:sz="4" w:space="0" w:color="000000"/>
            </w:tcBorders>
          </w:tcPr>
          <w:p w14:paraId="32DA9940" w14:textId="77777777" w:rsidR="00DA585A" w:rsidRDefault="00631AE3">
            <w:r>
              <w:t>It was noted that additional meetings of the People Committee, C&amp;Q Committee and Finance and Resource Committee were being scheduled, provisionally for late January.</w:t>
            </w:r>
          </w:p>
          <w:p w14:paraId="07360A83" w14:textId="0597F7C7" w:rsidR="008A5E6F" w:rsidRDefault="008A5E6F"/>
        </w:tc>
      </w:tr>
      <w:tr w:rsidR="00DA585A" w14:paraId="3D542B3F" w14:textId="77777777">
        <w:tc>
          <w:tcPr>
            <w:tcW w:w="1412" w:type="dxa"/>
            <w:tcBorders>
              <w:top w:val="single" w:sz="4" w:space="0" w:color="000000"/>
              <w:left w:val="single" w:sz="4" w:space="0" w:color="000000"/>
              <w:bottom w:val="single" w:sz="4" w:space="0" w:color="000000"/>
              <w:right w:val="single" w:sz="4" w:space="0" w:color="000000"/>
            </w:tcBorders>
          </w:tcPr>
          <w:p w14:paraId="4A21B77B" w14:textId="0ED63D83" w:rsidR="00DA585A" w:rsidRDefault="00DE6324">
            <w:pPr>
              <w:rPr>
                <w:b/>
              </w:rPr>
            </w:pPr>
            <w:r>
              <w:rPr>
                <w:b/>
              </w:rPr>
              <w:t>27/21</w:t>
            </w:r>
          </w:p>
        </w:tc>
        <w:tc>
          <w:tcPr>
            <w:tcW w:w="8364" w:type="dxa"/>
            <w:tcBorders>
              <w:top w:val="single" w:sz="4" w:space="0" w:color="000000"/>
              <w:left w:val="single" w:sz="4" w:space="0" w:color="000000"/>
              <w:bottom w:val="single" w:sz="4" w:space="0" w:color="000000"/>
              <w:right w:val="single" w:sz="4" w:space="0" w:color="000000"/>
            </w:tcBorders>
          </w:tcPr>
          <w:p w14:paraId="0A88CE04" w14:textId="77777777" w:rsidR="00DA585A" w:rsidRDefault="00631AE3">
            <w:pPr>
              <w:rPr>
                <w:b/>
              </w:rPr>
            </w:pPr>
            <w:r>
              <w:rPr>
                <w:b/>
              </w:rPr>
              <w:t>MEETING PLANNING SCHEDULE</w:t>
            </w:r>
          </w:p>
        </w:tc>
      </w:tr>
      <w:tr w:rsidR="00DA585A" w14:paraId="108FF6F7" w14:textId="77777777">
        <w:tc>
          <w:tcPr>
            <w:tcW w:w="1412" w:type="dxa"/>
            <w:tcBorders>
              <w:top w:val="single" w:sz="4" w:space="0" w:color="000000"/>
              <w:left w:val="single" w:sz="4" w:space="0" w:color="000000"/>
              <w:bottom w:val="single" w:sz="4" w:space="0" w:color="000000"/>
              <w:right w:val="single" w:sz="4" w:space="0" w:color="000000"/>
            </w:tcBorders>
          </w:tcPr>
          <w:p w14:paraId="610BE7C7" w14:textId="19B620CE" w:rsidR="00DA585A" w:rsidRDefault="00631AE3">
            <w:r>
              <w:t>2</w:t>
            </w:r>
            <w:r w:rsidR="00DE6324">
              <w:t>7</w:t>
            </w:r>
            <w:r>
              <w:t>/21.1</w:t>
            </w:r>
          </w:p>
        </w:tc>
        <w:tc>
          <w:tcPr>
            <w:tcW w:w="8364" w:type="dxa"/>
            <w:tcBorders>
              <w:top w:val="single" w:sz="4" w:space="0" w:color="000000"/>
              <w:left w:val="single" w:sz="4" w:space="0" w:color="000000"/>
              <w:bottom w:val="single" w:sz="4" w:space="0" w:color="000000"/>
              <w:right w:val="single" w:sz="4" w:space="0" w:color="000000"/>
            </w:tcBorders>
          </w:tcPr>
          <w:p w14:paraId="20C7999B" w14:textId="0D20AB45" w:rsidR="00DA585A" w:rsidRDefault="00631AE3">
            <w:r>
              <w:t xml:space="preserve">A proposed process for planning sub-committee </w:t>
            </w:r>
            <w:r w:rsidR="00AC3844">
              <w:t>agenda planning</w:t>
            </w:r>
            <w:r>
              <w:t>, report sign-off and</w:t>
            </w:r>
            <w:r w:rsidR="00AC3844">
              <w:t xml:space="preserve"> preparation of the</w:t>
            </w:r>
            <w:r>
              <w:t xml:space="preserve"> minutes was noted</w:t>
            </w:r>
            <w:r w:rsidR="00AC3844">
              <w:t xml:space="preserve"> and supported</w:t>
            </w:r>
            <w:r>
              <w:t>.</w:t>
            </w:r>
          </w:p>
          <w:p w14:paraId="245CA0C2" w14:textId="77777777" w:rsidR="00DA585A" w:rsidRDefault="00DA585A"/>
        </w:tc>
      </w:tr>
    </w:tbl>
    <w:p w14:paraId="75166E20" w14:textId="4A4718C1" w:rsidR="00DA585A" w:rsidRDefault="003D335F" w:rsidP="004215F4">
      <w:pPr>
        <w:pBdr>
          <w:top w:val="nil"/>
          <w:left w:val="nil"/>
          <w:bottom w:val="nil"/>
          <w:right w:val="nil"/>
          <w:between w:val="nil"/>
        </w:pBdr>
        <w:tabs>
          <w:tab w:val="left" w:pos="1418"/>
        </w:tabs>
        <w:rPr>
          <w:b/>
          <w:color w:val="000000"/>
        </w:rPr>
      </w:pPr>
      <w:r>
        <w:rPr>
          <w:b/>
          <w:color w:val="000000"/>
        </w:rPr>
        <w:t>The Corporation then considered the Part 2 agenda.</w:t>
      </w:r>
    </w:p>
    <w:sectPr w:rsidR="00DA585A">
      <w:footerReference w:type="default" r:id="rId8"/>
      <w:pgSz w:w="11906" w:h="16838"/>
      <w:pgMar w:top="1440" w:right="991"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A4B2" w14:textId="77777777" w:rsidR="00DD45F0" w:rsidRDefault="00631AE3">
      <w:r>
        <w:separator/>
      </w:r>
    </w:p>
  </w:endnote>
  <w:endnote w:type="continuationSeparator" w:id="0">
    <w:p w14:paraId="2BD33614" w14:textId="77777777" w:rsidR="00DD45F0" w:rsidRDefault="006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7BF8" w14:textId="77777777" w:rsidR="00DA585A" w:rsidRDefault="00631AE3">
    <w:pPr>
      <w:pBdr>
        <w:top w:val="nil"/>
        <w:left w:val="nil"/>
        <w:bottom w:val="nil"/>
        <w:right w:val="nil"/>
        <w:between w:val="nil"/>
      </w:pBdr>
      <w:tabs>
        <w:tab w:val="center" w:pos="4513"/>
        <w:tab w:val="right" w:pos="9026"/>
      </w:tabs>
      <w:jc w:val="right"/>
      <w:rPr>
        <w:color w:val="000000"/>
      </w:rPr>
    </w:pPr>
    <w:r>
      <w:rPr>
        <w:color w:val="000000"/>
      </w:rPr>
      <w:t xml:space="preserve">[CORPORATION PART 1] Page </w:t>
    </w:r>
    <w:r>
      <w:rPr>
        <w:color w:val="000000"/>
      </w:rPr>
      <w:fldChar w:fldCharType="begin"/>
    </w:r>
    <w:r>
      <w:rPr>
        <w:color w:val="000000"/>
      </w:rPr>
      <w:instrText>PAGE</w:instrText>
    </w:r>
    <w:r>
      <w:rPr>
        <w:color w:val="000000"/>
      </w:rPr>
      <w:fldChar w:fldCharType="separate"/>
    </w:r>
    <w:r w:rsidR="002917E8">
      <w:rPr>
        <w:noProof/>
        <w:color w:val="000000"/>
      </w:rPr>
      <w:t>1</w:t>
    </w:r>
    <w:r>
      <w:rPr>
        <w:color w:val="000000"/>
      </w:rPr>
      <w:fldChar w:fldCharType="end"/>
    </w:r>
  </w:p>
  <w:p w14:paraId="0896D507" w14:textId="77777777" w:rsidR="00DA585A" w:rsidRDefault="00DA585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7729" w14:textId="77777777" w:rsidR="00DD45F0" w:rsidRDefault="00631AE3">
      <w:r>
        <w:separator/>
      </w:r>
    </w:p>
  </w:footnote>
  <w:footnote w:type="continuationSeparator" w:id="0">
    <w:p w14:paraId="68F3009E" w14:textId="77777777" w:rsidR="00DD45F0" w:rsidRDefault="0063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A79F6"/>
    <w:multiLevelType w:val="hybridMultilevel"/>
    <w:tmpl w:val="BE8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62CD3"/>
    <w:multiLevelType w:val="multilevel"/>
    <w:tmpl w:val="CFF0B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213527"/>
    <w:multiLevelType w:val="hybridMultilevel"/>
    <w:tmpl w:val="D1B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53C5A"/>
    <w:multiLevelType w:val="multilevel"/>
    <w:tmpl w:val="F91EA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5A"/>
    <w:rsid w:val="000722AF"/>
    <w:rsid w:val="002544B9"/>
    <w:rsid w:val="002917E8"/>
    <w:rsid w:val="003A5B54"/>
    <w:rsid w:val="003D335F"/>
    <w:rsid w:val="004215F4"/>
    <w:rsid w:val="0046567B"/>
    <w:rsid w:val="004F016D"/>
    <w:rsid w:val="00511756"/>
    <w:rsid w:val="00563C92"/>
    <w:rsid w:val="005A2AC8"/>
    <w:rsid w:val="00631AE3"/>
    <w:rsid w:val="006656D7"/>
    <w:rsid w:val="006C0512"/>
    <w:rsid w:val="006C25D9"/>
    <w:rsid w:val="006F3D1E"/>
    <w:rsid w:val="007132F5"/>
    <w:rsid w:val="00775ECC"/>
    <w:rsid w:val="008A5E6F"/>
    <w:rsid w:val="008F4191"/>
    <w:rsid w:val="00923040"/>
    <w:rsid w:val="00944548"/>
    <w:rsid w:val="009C7189"/>
    <w:rsid w:val="009F433D"/>
    <w:rsid w:val="00AC3844"/>
    <w:rsid w:val="00AF49D3"/>
    <w:rsid w:val="00B3431D"/>
    <w:rsid w:val="00B87832"/>
    <w:rsid w:val="00C04390"/>
    <w:rsid w:val="00C34308"/>
    <w:rsid w:val="00D0753F"/>
    <w:rsid w:val="00DA585A"/>
    <w:rsid w:val="00DD1240"/>
    <w:rsid w:val="00DD45F0"/>
    <w:rsid w:val="00DE6324"/>
    <w:rsid w:val="00E12556"/>
    <w:rsid w:val="00EA2537"/>
    <w:rsid w:val="00F001AA"/>
    <w:rsid w:val="00F24022"/>
    <w:rsid w:val="00F2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F61E"/>
  <w15:docId w15:val="{EF9FBFD0-27C3-4EE7-9324-5E255AF1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left"/>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9F433D"/>
    <w:pPr>
      <w:ind w:left="720"/>
      <w:contextualSpacing/>
    </w:pPr>
  </w:style>
  <w:style w:type="paragraph" w:styleId="Revision">
    <w:name w:val="Revision"/>
    <w:hidden/>
    <w:uiPriority w:val="99"/>
    <w:semiHidden/>
    <w:rsid w:val="00D0753F"/>
    <w:pPr>
      <w:jc w:val="left"/>
    </w:pPr>
  </w:style>
  <w:style w:type="character" w:styleId="CommentReference">
    <w:name w:val="annotation reference"/>
    <w:basedOn w:val="DefaultParagraphFont"/>
    <w:uiPriority w:val="99"/>
    <w:semiHidden/>
    <w:unhideWhenUsed/>
    <w:rsid w:val="00D0753F"/>
    <w:rPr>
      <w:sz w:val="16"/>
      <w:szCs w:val="16"/>
    </w:rPr>
  </w:style>
  <w:style w:type="paragraph" w:styleId="CommentText">
    <w:name w:val="annotation text"/>
    <w:basedOn w:val="Normal"/>
    <w:link w:val="CommentTextChar"/>
    <w:uiPriority w:val="99"/>
    <w:unhideWhenUsed/>
    <w:rsid w:val="00D0753F"/>
  </w:style>
  <w:style w:type="character" w:customStyle="1" w:styleId="CommentTextChar">
    <w:name w:val="Comment Text Char"/>
    <w:basedOn w:val="DefaultParagraphFont"/>
    <w:link w:val="CommentText"/>
    <w:uiPriority w:val="99"/>
    <w:rsid w:val="00D0753F"/>
  </w:style>
  <w:style w:type="paragraph" w:styleId="CommentSubject">
    <w:name w:val="annotation subject"/>
    <w:basedOn w:val="CommentText"/>
    <w:next w:val="CommentText"/>
    <w:link w:val="CommentSubjectChar"/>
    <w:uiPriority w:val="99"/>
    <w:semiHidden/>
    <w:unhideWhenUsed/>
    <w:rsid w:val="00D0753F"/>
    <w:rPr>
      <w:b/>
      <w:bCs/>
    </w:rPr>
  </w:style>
  <w:style w:type="character" w:customStyle="1" w:styleId="CommentSubjectChar">
    <w:name w:val="Comment Subject Char"/>
    <w:basedOn w:val="CommentTextChar"/>
    <w:link w:val="CommentSubject"/>
    <w:uiPriority w:val="99"/>
    <w:semiHidden/>
    <w:rsid w:val="00D07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Maggs</dc:creator>
  <cp:lastModifiedBy>Joseph Maggs</cp:lastModifiedBy>
  <cp:revision>3</cp:revision>
  <dcterms:created xsi:type="dcterms:W3CDTF">2021-12-13T20:25:00Z</dcterms:created>
  <dcterms:modified xsi:type="dcterms:W3CDTF">2022-03-21T10:46:00Z</dcterms:modified>
</cp:coreProperties>
</file>