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B54C" w14:textId="06D5F20E" w:rsidR="00FD26A9" w:rsidRPr="00F8256C" w:rsidRDefault="00F8301B" w:rsidP="004A2DFB">
      <w:pPr>
        <w:pStyle w:val="NoSpacing"/>
        <w:rPr>
          <w:rFonts w:cs="Arial"/>
          <w:sz w:val="28"/>
          <w:szCs w:val="28"/>
        </w:rPr>
      </w:pPr>
      <w:r w:rsidRPr="00F8256C">
        <w:rPr>
          <w:rFonts w:cs="Arial"/>
          <w:noProof/>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p>
    <w:p w14:paraId="2B46A307" w14:textId="4D2927A3" w:rsidR="00FD26A9" w:rsidRPr="00F8256C" w:rsidRDefault="00FD26A9" w:rsidP="00FD26A9">
      <w:pPr>
        <w:jc w:val="left"/>
        <w:rPr>
          <w:rFonts w:cs="Arial"/>
          <w:sz w:val="28"/>
          <w:szCs w:val="28"/>
        </w:rPr>
      </w:pPr>
    </w:p>
    <w:p w14:paraId="4DAE11F0" w14:textId="78BF9076" w:rsidR="002C704E" w:rsidRPr="00F8256C" w:rsidRDefault="00FD26A9" w:rsidP="002C704E">
      <w:pPr>
        <w:tabs>
          <w:tab w:val="center" w:pos="2743"/>
        </w:tabs>
        <w:jc w:val="left"/>
      </w:pPr>
      <w:r w:rsidRPr="00F8256C">
        <w:rPr>
          <w:rFonts w:cs="Arial"/>
          <w:sz w:val="28"/>
          <w:szCs w:val="28"/>
        </w:rPr>
        <w:tab/>
      </w:r>
    </w:p>
    <w:p w14:paraId="65FC0989" w14:textId="77777777" w:rsidR="00290C70" w:rsidRPr="00F8256C" w:rsidRDefault="00290C70" w:rsidP="002C704E">
      <w:pPr>
        <w:tabs>
          <w:tab w:val="center" w:pos="2743"/>
        </w:tabs>
        <w:jc w:val="left"/>
        <w:rPr>
          <w:rFonts w:cs="Arial"/>
        </w:rPr>
      </w:pPr>
    </w:p>
    <w:p w14:paraId="4B6E2F96" w14:textId="77777777" w:rsidR="00290C70" w:rsidRPr="00F8256C" w:rsidRDefault="00290C70" w:rsidP="002C704E">
      <w:pPr>
        <w:tabs>
          <w:tab w:val="center" w:pos="2743"/>
        </w:tabs>
        <w:jc w:val="left"/>
        <w:rPr>
          <w:rFonts w:cs="Arial"/>
        </w:rPr>
      </w:pPr>
    </w:p>
    <w:p w14:paraId="3E90AA98" w14:textId="6A1DFA13" w:rsidR="003A645D" w:rsidRPr="00F8256C" w:rsidRDefault="003A645D" w:rsidP="002C704E">
      <w:pPr>
        <w:tabs>
          <w:tab w:val="center" w:pos="2743"/>
        </w:tabs>
        <w:jc w:val="left"/>
        <w:rPr>
          <w:rFonts w:cs="Arial"/>
        </w:rPr>
      </w:pPr>
      <w:r w:rsidRPr="00F8256C">
        <w:rPr>
          <w:rFonts w:cs="Arial"/>
        </w:rPr>
        <w:t xml:space="preserve">Minutes of </w:t>
      </w:r>
      <w:r w:rsidR="00F766CE" w:rsidRPr="00F8256C">
        <w:rPr>
          <w:rFonts w:cs="Arial"/>
        </w:rPr>
        <w:t>an</w:t>
      </w:r>
      <w:r w:rsidR="00880823" w:rsidRPr="00F8256C">
        <w:rPr>
          <w:rFonts w:cs="Arial"/>
        </w:rPr>
        <w:t xml:space="preserve"> electronic </w:t>
      </w:r>
      <w:r w:rsidR="005E3E29" w:rsidRPr="00F8256C">
        <w:rPr>
          <w:rFonts w:cs="Arial"/>
        </w:rPr>
        <w:t xml:space="preserve">Corporation </w:t>
      </w:r>
      <w:r w:rsidRPr="00F8256C">
        <w:rPr>
          <w:rFonts w:cs="Arial"/>
        </w:rPr>
        <w:t xml:space="preserve">meeting held at </w:t>
      </w:r>
      <w:r w:rsidR="005B7588" w:rsidRPr="00F8256C">
        <w:rPr>
          <w:rFonts w:cs="Arial"/>
        </w:rPr>
        <w:t>1800</w:t>
      </w:r>
      <w:r w:rsidR="00C8179B" w:rsidRPr="00F8256C">
        <w:rPr>
          <w:rFonts w:cs="Arial"/>
        </w:rPr>
        <w:t xml:space="preserve"> on</w:t>
      </w:r>
      <w:r w:rsidR="005B7588" w:rsidRPr="00F8256C">
        <w:rPr>
          <w:rFonts w:cs="Arial"/>
        </w:rPr>
        <w:t xml:space="preserve"> </w:t>
      </w:r>
      <w:r w:rsidR="0020467D">
        <w:rPr>
          <w:rFonts w:cs="Arial"/>
        </w:rPr>
        <w:t>08 March</w:t>
      </w:r>
      <w:r w:rsidR="00F14235" w:rsidRPr="00F8256C">
        <w:rPr>
          <w:rFonts w:cs="Arial"/>
        </w:rPr>
        <w:t xml:space="preserve"> </w:t>
      </w:r>
      <w:r w:rsidR="00081321" w:rsidRPr="00F8256C">
        <w:rPr>
          <w:rFonts w:cs="Arial"/>
        </w:rPr>
        <w:t>2021.</w:t>
      </w:r>
    </w:p>
    <w:p w14:paraId="301255FA" w14:textId="77777777" w:rsidR="00C8179B" w:rsidRPr="00F8256C" w:rsidRDefault="00C8179B" w:rsidP="003A645D">
      <w:pPr>
        <w:rPr>
          <w:rFonts w:cs="Arial"/>
        </w:rPr>
      </w:pPr>
    </w:p>
    <w:tbl>
      <w:tblPr>
        <w:tblW w:w="9781" w:type="dxa"/>
        <w:tblLook w:val="01E0" w:firstRow="1" w:lastRow="1" w:firstColumn="1" w:lastColumn="1" w:noHBand="0" w:noVBand="0"/>
      </w:tblPr>
      <w:tblGrid>
        <w:gridCol w:w="1552"/>
        <w:gridCol w:w="2843"/>
        <w:gridCol w:w="3402"/>
        <w:gridCol w:w="1984"/>
      </w:tblGrid>
      <w:tr w:rsidR="00746A2A" w:rsidRPr="00F8256C" w14:paraId="11B9F16E" w14:textId="77777777" w:rsidTr="001A7E9D">
        <w:trPr>
          <w:trHeight w:hRule="exact" w:val="567"/>
        </w:trPr>
        <w:tc>
          <w:tcPr>
            <w:tcW w:w="1552" w:type="dxa"/>
          </w:tcPr>
          <w:p w14:paraId="679E63D0" w14:textId="77777777" w:rsidR="00746A2A" w:rsidRPr="00F8256C" w:rsidRDefault="00746A2A" w:rsidP="00746A2A">
            <w:pPr>
              <w:rPr>
                <w:rFonts w:cs="Arial"/>
                <w:b/>
              </w:rPr>
            </w:pPr>
            <w:r w:rsidRPr="00F8256C">
              <w:rPr>
                <w:rFonts w:cs="Arial"/>
                <w:b/>
              </w:rPr>
              <w:t>Present</w:t>
            </w:r>
          </w:p>
        </w:tc>
        <w:tc>
          <w:tcPr>
            <w:tcW w:w="2843" w:type="dxa"/>
          </w:tcPr>
          <w:p w14:paraId="2D8987B7" w14:textId="59088A1D" w:rsidR="00746A2A" w:rsidRPr="00685B09" w:rsidRDefault="00746A2A" w:rsidP="00746A2A">
            <w:pPr>
              <w:rPr>
                <w:rFonts w:cs="Arial"/>
                <w:color w:val="FF0000"/>
              </w:rPr>
            </w:pPr>
            <w:r w:rsidRPr="00685B09">
              <w:rPr>
                <w:rFonts w:cs="Arial"/>
              </w:rPr>
              <w:t>Jo Birch</w:t>
            </w:r>
          </w:p>
        </w:tc>
        <w:tc>
          <w:tcPr>
            <w:tcW w:w="3402" w:type="dxa"/>
          </w:tcPr>
          <w:p w14:paraId="37A76E73" w14:textId="77777777" w:rsidR="00746A2A" w:rsidRPr="00685B09" w:rsidRDefault="00746A2A" w:rsidP="00746A2A">
            <w:pPr>
              <w:rPr>
                <w:rFonts w:cs="Arial"/>
              </w:rPr>
            </w:pPr>
            <w:r w:rsidRPr="00685B09">
              <w:rPr>
                <w:rFonts w:cs="Arial"/>
              </w:rPr>
              <w:t>Christine Chisholm</w:t>
            </w:r>
          </w:p>
          <w:p w14:paraId="10284F26" w14:textId="72884965" w:rsidR="00746A2A" w:rsidRPr="00685B09" w:rsidRDefault="00746A2A" w:rsidP="00746A2A">
            <w:pPr>
              <w:rPr>
                <w:rFonts w:cs="Arial"/>
                <w:color w:val="FF0000"/>
              </w:rPr>
            </w:pPr>
          </w:p>
        </w:tc>
        <w:tc>
          <w:tcPr>
            <w:tcW w:w="1984" w:type="dxa"/>
          </w:tcPr>
          <w:p w14:paraId="2D450B8B" w14:textId="77777777" w:rsidR="00746A2A" w:rsidRPr="00685B09" w:rsidRDefault="00746A2A" w:rsidP="00746A2A">
            <w:pPr>
              <w:rPr>
                <w:rFonts w:cs="Arial"/>
              </w:rPr>
            </w:pPr>
            <w:r w:rsidRPr="00685B09">
              <w:rPr>
                <w:rFonts w:cs="Arial"/>
              </w:rPr>
              <w:t>Jan Edrich</w:t>
            </w:r>
          </w:p>
          <w:p w14:paraId="75712C35" w14:textId="4CD89E33" w:rsidR="00746A2A" w:rsidRPr="00685B09" w:rsidRDefault="00746A2A" w:rsidP="00746A2A">
            <w:pPr>
              <w:rPr>
                <w:rFonts w:cs="Arial"/>
                <w:color w:val="FF0000"/>
              </w:rPr>
            </w:pPr>
            <w:r w:rsidRPr="00685B09">
              <w:rPr>
                <w:rFonts w:cs="Arial"/>
                <w:sz w:val="16"/>
                <w:szCs w:val="16"/>
              </w:rPr>
              <w:t>(Int Principal)</w:t>
            </w:r>
          </w:p>
        </w:tc>
      </w:tr>
      <w:tr w:rsidR="00746A2A" w:rsidRPr="00F8256C" w14:paraId="491F6842" w14:textId="77777777" w:rsidTr="001A7E9D">
        <w:trPr>
          <w:trHeight w:hRule="exact" w:val="510"/>
        </w:trPr>
        <w:tc>
          <w:tcPr>
            <w:tcW w:w="1552" w:type="dxa"/>
          </w:tcPr>
          <w:p w14:paraId="05139394" w14:textId="77777777" w:rsidR="00746A2A" w:rsidRPr="00F8256C" w:rsidRDefault="00746A2A" w:rsidP="00746A2A">
            <w:pPr>
              <w:rPr>
                <w:rFonts w:cs="Arial"/>
                <w:b/>
              </w:rPr>
            </w:pPr>
          </w:p>
        </w:tc>
        <w:tc>
          <w:tcPr>
            <w:tcW w:w="2843" w:type="dxa"/>
          </w:tcPr>
          <w:p w14:paraId="5B114984" w14:textId="2187957C" w:rsidR="00746A2A" w:rsidRPr="00685B09" w:rsidRDefault="00746A2A" w:rsidP="00746A2A">
            <w:pPr>
              <w:rPr>
                <w:rFonts w:cs="Arial"/>
                <w:color w:val="FF0000"/>
              </w:rPr>
            </w:pPr>
            <w:r w:rsidRPr="00685B09">
              <w:rPr>
                <w:rFonts w:cs="Arial"/>
              </w:rPr>
              <w:t>Jean Fawcett</w:t>
            </w:r>
          </w:p>
        </w:tc>
        <w:tc>
          <w:tcPr>
            <w:tcW w:w="3402" w:type="dxa"/>
          </w:tcPr>
          <w:p w14:paraId="413E21FF" w14:textId="35CD7B5F" w:rsidR="00746A2A" w:rsidRPr="00685B09" w:rsidRDefault="00746A2A" w:rsidP="00746A2A">
            <w:pPr>
              <w:rPr>
                <w:rFonts w:cs="Arial"/>
                <w:color w:val="FF0000"/>
              </w:rPr>
            </w:pPr>
            <w:r w:rsidRPr="00685B09">
              <w:rPr>
                <w:rFonts w:cs="Arial"/>
              </w:rPr>
              <w:t>Phillip Fulton</w:t>
            </w:r>
          </w:p>
        </w:tc>
        <w:tc>
          <w:tcPr>
            <w:tcW w:w="1984" w:type="dxa"/>
          </w:tcPr>
          <w:p w14:paraId="31203672" w14:textId="77777777" w:rsidR="00746A2A" w:rsidRPr="00685B09" w:rsidRDefault="00746A2A" w:rsidP="00746A2A">
            <w:pPr>
              <w:rPr>
                <w:rFonts w:cs="Arial"/>
              </w:rPr>
            </w:pPr>
            <w:r w:rsidRPr="00685B09">
              <w:rPr>
                <w:rFonts w:cs="Arial"/>
              </w:rPr>
              <w:t>Sue Grant</w:t>
            </w:r>
          </w:p>
          <w:p w14:paraId="3BD57CFF" w14:textId="77777777" w:rsidR="00746A2A" w:rsidRPr="00685B09" w:rsidRDefault="00746A2A" w:rsidP="00746A2A">
            <w:pPr>
              <w:rPr>
                <w:rFonts w:cs="Arial"/>
                <w:sz w:val="16"/>
                <w:szCs w:val="16"/>
              </w:rPr>
            </w:pPr>
            <w:r w:rsidRPr="00685B09">
              <w:rPr>
                <w:rFonts w:cs="Arial"/>
                <w:sz w:val="16"/>
                <w:szCs w:val="16"/>
              </w:rPr>
              <w:t>(Chair)</w:t>
            </w:r>
          </w:p>
          <w:p w14:paraId="07AB13B3" w14:textId="2702CA86" w:rsidR="00746A2A" w:rsidRPr="00685B09" w:rsidRDefault="00746A2A" w:rsidP="00746A2A">
            <w:pPr>
              <w:rPr>
                <w:rFonts w:cs="Arial"/>
                <w:color w:val="FF0000"/>
              </w:rPr>
            </w:pPr>
          </w:p>
        </w:tc>
      </w:tr>
      <w:tr w:rsidR="00580577" w:rsidRPr="00F8256C" w14:paraId="1F2C5260" w14:textId="77777777" w:rsidTr="001A7E9D">
        <w:trPr>
          <w:trHeight w:hRule="exact" w:val="567"/>
        </w:trPr>
        <w:tc>
          <w:tcPr>
            <w:tcW w:w="1552" w:type="dxa"/>
          </w:tcPr>
          <w:p w14:paraId="0E2D8D63" w14:textId="77777777" w:rsidR="00580577" w:rsidRPr="00F8256C" w:rsidRDefault="00580577" w:rsidP="00580577">
            <w:pPr>
              <w:rPr>
                <w:rFonts w:cs="Arial"/>
                <w:b/>
              </w:rPr>
            </w:pPr>
          </w:p>
        </w:tc>
        <w:tc>
          <w:tcPr>
            <w:tcW w:w="2843" w:type="dxa"/>
          </w:tcPr>
          <w:p w14:paraId="0495BD6D" w14:textId="0B61D2E7" w:rsidR="00580577" w:rsidRPr="00685B09" w:rsidRDefault="00746A2A" w:rsidP="00580577">
            <w:pPr>
              <w:rPr>
                <w:rFonts w:cs="Arial"/>
              </w:rPr>
            </w:pPr>
            <w:r w:rsidRPr="00685B09">
              <w:rPr>
                <w:rFonts w:cs="Arial"/>
              </w:rPr>
              <w:t>Jesmin Haq</w:t>
            </w:r>
          </w:p>
        </w:tc>
        <w:tc>
          <w:tcPr>
            <w:tcW w:w="3402" w:type="dxa"/>
          </w:tcPr>
          <w:p w14:paraId="7F90A362" w14:textId="591BAF13" w:rsidR="00580577" w:rsidRPr="00685B09" w:rsidRDefault="00580577" w:rsidP="00580577">
            <w:pPr>
              <w:rPr>
                <w:rFonts w:cs="Arial"/>
              </w:rPr>
            </w:pPr>
            <w:r w:rsidRPr="00685B09">
              <w:rPr>
                <w:rFonts w:cs="Arial"/>
              </w:rPr>
              <w:t>Kerry Hood</w:t>
            </w:r>
          </w:p>
        </w:tc>
        <w:tc>
          <w:tcPr>
            <w:tcW w:w="1984" w:type="dxa"/>
          </w:tcPr>
          <w:p w14:paraId="6AD8EDEB" w14:textId="490390F7" w:rsidR="00580577" w:rsidRPr="00685B09" w:rsidRDefault="00685B09" w:rsidP="00580577">
            <w:pPr>
              <w:rPr>
                <w:rFonts w:cs="Arial"/>
              </w:rPr>
            </w:pPr>
            <w:r w:rsidRPr="00685B09">
              <w:rPr>
                <w:rFonts w:cs="Arial"/>
              </w:rPr>
              <w:t>Steph Lawrence</w:t>
            </w:r>
          </w:p>
        </w:tc>
      </w:tr>
      <w:tr w:rsidR="00685B09" w:rsidRPr="00F8256C" w14:paraId="37E8A65D" w14:textId="77777777" w:rsidTr="001A7E9D">
        <w:trPr>
          <w:trHeight w:hRule="exact" w:val="567"/>
        </w:trPr>
        <w:tc>
          <w:tcPr>
            <w:tcW w:w="1552" w:type="dxa"/>
          </w:tcPr>
          <w:p w14:paraId="011F8E53" w14:textId="77777777" w:rsidR="00685B09" w:rsidRPr="00F8256C" w:rsidRDefault="00685B09" w:rsidP="00685B09">
            <w:pPr>
              <w:rPr>
                <w:rFonts w:cs="Arial"/>
                <w:b/>
              </w:rPr>
            </w:pPr>
          </w:p>
        </w:tc>
        <w:tc>
          <w:tcPr>
            <w:tcW w:w="2843" w:type="dxa"/>
          </w:tcPr>
          <w:p w14:paraId="4BBAAF90" w14:textId="77777777" w:rsidR="00685B09" w:rsidRPr="00685B09" w:rsidRDefault="00685B09" w:rsidP="00685B09">
            <w:pPr>
              <w:rPr>
                <w:rFonts w:cs="Arial"/>
              </w:rPr>
            </w:pPr>
            <w:r w:rsidRPr="00685B09">
              <w:rPr>
                <w:rFonts w:cs="Arial"/>
              </w:rPr>
              <w:t>Neil Myerson</w:t>
            </w:r>
          </w:p>
          <w:p w14:paraId="32A3C1F2" w14:textId="77777777" w:rsidR="00685B09" w:rsidRPr="00685B09" w:rsidRDefault="00685B09" w:rsidP="00685B09">
            <w:pPr>
              <w:rPr>
                <w:rFonts w:cs="Arial"/>
              </w:rPr>
            </w:pPr>
          </w:p>
        </w:tc>
        <w:tc>
          <w:tcPr>
            <w:tcW w:w="3402" w:type="dxa"/>
          </w:tcPr>
          <w:p w14:paraId="6D7E79D8" w14:textId="77777777" w:rsidR="00685B09" w:rsidRPr="00685B09" w:rsidRDefault="00685B09" w:rsidP="00685B09">
            <w:pPr>
              <w:rPr>
                <w:rFonts w:cs="Arial"/>
              </w:rPr>
            </w:pPr>
            <w:r w:rsidRPr="00685B09">
              <w:rPr>
                <w:rFonts w:cs="Arial"/>
              </w:rPr>
              <w:t>John O’Sullivan</w:t>
            </w:r>
          </w:p>
          <w:p w14:paraId="4F5438CE" w14:textId="77777777" w:rsidR="00685B09" w:rsidRPr="00685B09" w:rsidRDefault="00685B09" w:rsidP="00685B09">
            <w:pPr>
              <w:rPr>
                <w:rFonts w:cs="Arial"/>
              </w:rPr>
            </w:pPr>
          </w:p>
        </w:tc>
        <w:tc>
          <w:tcPr>
            <w:tcW w:w="1984" w:type="dxa"/>
          </w:tcPr>
          <w:p w14:paraId="281535DA" w14:textId="77777777" w:rsidR="00685B09" w:rsidRPr="00685B09" w:rsidRDefault="00685B09" w:rsidP="00685B09">
            <w:pPr>
              <w:rPr>
                <w:rFonts w:cs="Arial"/>
              </w:rPr>
            </w:pPr>
            <w:r w:rsidRPr="00685B09">
              <w:rPr>
                <w:rFonts w:cs="Arial"/>
              </w:rPr>
              <w:t>Rob Payne</w:t>
            </w:r>
          </w:p>
          <w:p w14:paraId="6D141EA6" w14:textId="77777777" w:rsidR="00685B09" w:rsidRPr="00685B09" w:rsidRDefault="00685B09" w:rsidP="00685B09">
            <w:pPr>
              <w:rPr>
                <w:rFonts w:cs="Arial"/>
              </w:rPr>
            </w:pPr>
          </w:p>
        </w:tc>
      </w:tr>
      <w:tr w:rsidR="00685B09" w:rsidRPr="00F8256C" w14:paraId="18F684A9" w14:textId="77777777" w:rsidTr="001A7E9D">
        <w:trPr>
          <w:trHeight w:hRule="exact" w:val="510"/>
        </w:trPr>
        <w:tc>
          <w:tcPr>
            <w:tcW w:w="1552" w:type="dxa"/>
          </w:tcPr>
          <w:p w14:paraId="1A3FB083" w14:textId="77777777" w:rsidR="00685B09" w:rsidRPr="00F8256C" w:rsidRDefault="00685B09" w:rsidP="00685B09">
            <w:pPr>
              <w:rPr>
                <w:rFonts w:cs="Arial"/>
                <w:b/>
              </w:rPr>
            </w:pPr>
          </w:p>
        </w:tc>
        <w:tc>
          <w:tcPr>
            <w:tcW w:w="2843" w:type="dxa"/>
          </w:tcPr>
          <w:p w14:paraId="23D6A7F6" w14:textId="77777777" w:rsidR="00685B09" w:rsidRPr="00685B09" w:rsidRDefault="00685B09" w:rsidP="00685B09">
            <w:pPr>
              <w:rPr>
                <w:rFonts w:cs="Arial"/>
              </w:rPr>
            </w:pPr>
            <w:r w:rsidRPr="00685B09">
              <w:rPr>
                <w:rFonts w:cs="Arial"/>
              </w:rPr>
              <w:t>Peter Thompson</w:t>
            </w:r>
          </w:p>
          <w:p w14:paraId="18634DD6" w14:textId="6653707F" w:rsidR="00685B09" w:rsidRPr="00685B09" w:rsidRDefault="00685B09" w:rsidP="00685B09">
            <w:pPr>
              <w:rPr>
                <w:rFonts w:cs="Arial"/>
              </w:rPr>
            </w:pPr>
          </w:p>
        </w:tc>
        <w:tc>
          <w:tcPr>
            <w:tcW w:w="3402" w:type="dxa"/>
          </w:tcPr>
          <w:p w14:paraId="34ADBFB8" w14:textId="1CFC40EC" w:rsidR="00685B09" w:rsidRPr="00685B09" w:rsidRDefault="00685B09" w:rsidP="00685B09">
            <w:pPr>
              <w:rPr>
                <w:rFonts w:cs="Arial"/>
              </w:rPr>
            </w:pPr>
          </w:p>
        </w:tc>
        <w:tc>
          <w:tcPr>
            <w:tcW w:w="1984" w:type="dxa"/>
          </w:tcPr>
          <w:p w14:paraId="08A0B96F" w14:textId="77777777" w:rsidR="00685B09" w:rsidRPr="00685B09" w:rsidRDefault="00685B09" w:rsidP="00685B09">
            <w:pPr>
              <w:rPr>
                <w:rFonts w:cs="Arial"/>
              </w:rPr>
            </w:pPr>
          </w:p>
        </w:tc>
      </w:tr>
      <w:tr w:rsidR="00685B09" w:rsidRPr="00F8256C" w14:paraId="73CD0CED" w14:textId="77777777" w:rsidTr="001A7E9D">
        <w:trPr>
          <w:trHeight w:hRule="exact" w:val="624"/>
        </w:trPr>
        <w:tc>
          <w:tcPr>
            <w:tcW w:w="1552" w:type="dxa"/>
          </w:tcPr>
          <w:p w14:paraId="14650AC3" w14:textId="77777777" w:rsidR="00685B09" w:rsidRPr="00F8256C" w:rsidRDefault="00685B09" w:rsidP="00685B09">
            <w:pPr>
              <w:rPr>
                <w:rFonts w:cs="Arial"/>
                <w:b/>
              </w:rPr>
            </w:pPr>
            <w:r w:rsidRPr="00F8256C">
              <w:rPr>
                <w:rFonts w:cs="Arial"/>
                <w:b/>
              </w:rPr>
              <w:t>In Attendance</w:t>
            </w:r>
          </w:p>
        </w:tc>
        <w:tc>
          <w:tcPr>
            <w:tcW w:w="2843" w:type="dxa"/>
          </w:tcPr>
          <w:p w14:paraId="7E3EC917" w14:textId="77777777" w:rsidR="00685B09" w:rsidRPr="00685B09" w:rsidRDefault="00685B09" w:rsidP="00685B09">
            <w:pPr>
              <w:rPr>
                <w:rFonts w:cs="Arial"/>
              </w:rPr>
            </w:pPr>
            <w:r w:rsidRPr="00685B09">
              <w:rPr>
                <w:rFonts w:cs="Arial"/>
              </w:rPr>
              <w:t>Nicola Caiger</w:t>
            </w:r>
          </w:p>
          <w:p w14:paraId="49B57FBA" w14:textId="77777777" w:rsidR="00685B09" w:rsidRPr="00685B09" w:rsidRDefault="00685B09" w:rsidP="00685B09">
            <w:pPr>
              <w:rPr>
                <w:rFonts w:cs="Arial"/>
                <w:sz w:val="16"/>
                <w:szCs w:val="16"/>
              </w:rPr>
            </w:pPr>
            <w:r w:rsidRPr="00685B09">
              <w:rPr>
                <w:rFonts w:cs="Arial"/>
                <w:sz w:val="16"/>
                <w:szCs w:val="16"/>
              </w:rPr>
              <w:t>(Dir I&amp;P)</w:t>
            </w:r>
          </w:p>
          <w:p w14:paraId="00E7B93D" w14:textId="77777777" w:rsidR="00685B09" w:rsidRPr="00685B09" w:rsidRDefault="00685B09" w:rsidP="00685B09">
            <w:pPr>
              <w:rPr>
                <w:rFonts w:cs="Arial"/>
              </w:rPr>
            </w:pPr>
          </w:p>
        </w:tc>
        <w:tc>
          <w:tcPr>
            <w:tcW w:w="3402" w:type="dxa"/>
          </w:tcPr>
          <w:p w14:paraId="1FC3486F" w14:textId="77777777" w:rsidR="00685B09" w:rsidRPr="00685B09" w:rsidRDefault="00685B09" w:rsidP="00685B09">
            <w:pPr>
              <w:spacing w:line="276" w:lineRule="auto"/>
              <w:rPr>
                <w:rFonts w:cs="Arial"/>
              </w:rPr>
            </w:pPr>
            <w:r w:rsidRPr="00685B09">
              <w:rPr>
                <w:rFonts w:cs="Arial"/>
              </w:rPr>
              <w:t>Ana Guimaraes</w:t>
            </w:r>
          </w:p>
          <w:p w14:paraId="21BE8D2A" w14:textId="77777777" w:rsidR="00685B09" w:rsidRPr="00685B09" w:rsidRDefault="00685B09" w:rsidP="00685B09">
            <w:pPr>
              <w:rPr>
                <w:rFonts w:cs="Arial"/>
                <w:sz w:val="16"/>
                <w:szCs w:val="16"/>
              </w:rPr>
            </w:pPr>
            <w:r w:rsidRPr="00685B09">
              <w:rPr>
                <w:rFonts w:cs="Arial"/>
                <w:sz w:val="16"/>
                <w:szCs w:val="16"/>
              </w:rPr>
              <w:t>(Dir Curr)</w:t>
            </w:r>
          </w:p>
          <w:p w14:paraId="3066AF1A" w14:textId="42E496D3" w:rsidR="00685B09" w:rsidRPr="00685B09" w:rsidRDefault="00685B09" w:rsidP="00685B09">
            <w:pPr>
              <w:rPr>
                <w:rFonts w:cs="Arial"/>
                <w:sz w:val="16"/>
                <w:szCs w:val="16"/>
              </w:rPr>
            </w:pPr>
          </w:p>
        </w:tc>
        <w:tc>
          <w:tcPr>
            <w:tcW w:w="1984" w:type="dxa"/>
          </w:tcPr>
          <w:p w14:paraId="263A38A2" w14:textId="77777777" w:rsidR="00685B09" w:rsidRPr="00685B09" w:rsidRDefault="00685B09" w:rsidP="00685B09">
            <w:pPr>
              <w:rPr>
                <w:rFonts w:cs="Arial"/>
              </w:rPr>
            </w:pPr>
            <w:r w:rsidRPr="00685B09">
              <w:rPr>
                <w:rFonts w:cs="Arial"/>
              </w:rPr>
              <w:t>Paul McCormack</w:t>
            </w:r>
          </w:p>
          <w:p w14:paraId="229B776B" w14:textId="77777777" w:rsidR="00685B09" w:rsidRPr="00685B09" w:rsidRDefault="00685B09" w:rsidP="00685B09">
            <w:pPr>
              <w:rPr>
                <w:rFonts w:cs="Arial"/>
                <w:sz w:val="16"/>
                <w:szCs w:val="16"/>
              </w:rPr>
            </w:pPr>
            <w:r w:rsidRPr="00685B09">
              <w:rPr>
                <w:rFonts w:cs="Arial"/>
                <w:sz w:val="16"/>
                <w:szCs w:val="16"/>
              </w:rPr>
              <w:t>(FD)</w:t>
            </w:r>
          </w:p>
          <w:p w14:paraId="4A853848" w14:textId="3F09071A" w:rsidR="00685B09" w:rsidRPr="00685B09" w:rsidRDefault="00685B09" w:rsidP="00685B09">
            <w:pPr>
              <w:rPr>
                <w:rFonts w:cs="Arial"/>
                <w:sz w:val="16"/>
                <w:szCs w:val="16"/>
              </w:rPr>
            </w:pPr>
          </w:p>
        </w:tc>
      </w:tr>
      <w:tr w:rsidR="00685B09" w:rsidRPr="00F8256C" w14:paraId="5A148C14" w14:textId="77777777" w:rsidTr="001A7E9D">
        <w:trPr>
          <w:trHeight w:hRule="exact" w:val="624"/>
        </w:trPr>
        <w:tc>
          <w:tcPr>
            <w:tcW w:w="1552" w:type="dxa"/>
          </w:tcPr>
          <w:p w14:paraId="29F07F20" w14:textId="71956D52" w:rsidR="00685B09" w:rsidRPr="00F8256C" w:rsidRDefault="00685B09" w:rsidP="00685B09">
            <w:pPr>
              <w:rPr>
                <w:rFonts w:cs="Arial"/>
                <w:b/>
              </w:rPr>
            </w:pPr>
          </w:p>
        </w:tc>
        <w:tc>
          <w:tcPr>
            <w:tcW w:w="2843" w:type="dxa"/>
          </w:tcPr>
          <w:p w14:paraId="66CC33F7" w14:textId="77777777" w:rsidR="00685B09" w:rsidRDefault="00685B09" w:rsidP="00685B09">
            <w:pPr>
              <w:rPr>
                <w:rFonts w:cs="Arial"/>
              </w:rPr>
            </w:pPr>
            <w:r w:rsidRPr="00685B09">
              <w:rPr>
                <w:rFonts w:cs="Arial"/>
              </w:rPr>
              <w:t>David Alder</w:t>
            </w:r>
          </w:p>
          <w:p w14:paraId="0A49C1E0" w14:textId="072C8FCE" w:rsidR="00685B09" w:rsidRPr="00685B09" w:rsidRDefault="00685B09" w:rsidP="00685B09">
            <w:pPr>
              <w:rPr>
                <w:rFonts w:cs="Arial"/>
              </w:rPr>
            </w:pPr>
            <w:r>
              <w:rPr>
                <w:rFonts w:cs="Arial"/>
              </w:rPr>
              <w:t>(</w:t>
            </w:r>
            <w:r w:rsidR="002C6F50">
              <w:rPr>
                <w:rFonts w:cs="Arial"/>
              </w:rPr>
              <w:t>Dir M</w:t>
            </w:r>
            <w:r w:rsidR="00942B46">
              <w:rPr>
                <w:rFonts w:cs="Arial"/>
              </w:rPr>
              <w:t>ar&amp;Ad</w:t>
            </w:r>
            <w:r w:rsidR="00116DCB">
              <w:rPr>
                <w:rFonts w:cs="Arial"/>
              </w:rPr>
              <w:t>)</w:t>
            </w:r>
          </w:p>
        </w:tc>
        <w:tc>
          <w:tcPr>
            <w:tcW w:w="3402" w:type="dxa"/>
          </w:tcPr>
          <w:p w14:paraId="574F6630" w14:textId="77777777" w:rsidR="00685B09" w:rsidRPr="00685B09" w:rsidRDefault="00685B09" w:rsidP="00685B09">
            <w:pPr>
              <w:rPr>
                <w:rFonts w:cs="Arial"/>
              </w:rPr>
            </w:pPr>
            <w:r w:rsidRPr="00685B09">
              <w:rPr>
                <w:rFonts w:cs="Arial"/>
              </w:rPr>
              <w:t>Harpreet Nagra</w:t>
            </w:r>
          </w:p>
          <w:p w14:paraId="4A9F5A48" w14:textId="1C1028DD" w:rsidR="00685B09" w:rsidRPr="00685B09" w:rsidRDefault="00685B09" w:rsidP="00685B09">
            <w:pPr>
              <w:rPr>
                <w:rFonts w:cs="Arial"/>
              </w:rPr>
            </w:pPr>
            <w:r w:rsidRPr="00685B09">
              <w:rPr>
                <w:rFonts w:cs="Arial"/>
                <w:sz w:val="16"/>
                <w:szCs w:val="16"/>
              </w:rPr>
              <w:t>(DP)</w:t>
            </w:r>
          </w:p>
        </w:tc>
        <w:tc>
          <w:tcPr>
            <w:tcW w:w="1984" w:type="dxa"/>
          </w:tcPr>
          <w:p w14:paraId="32FC6F91" w14:textId="77777777" w:rsidR="00685B09" w:rsidRPr="00685B09" w:rsidRDefault="00685B09" w:rsidP="00685B09">
            <w:pPr>
              <w:rPr>
                <w:rFonts w:cs="Arial"/>
              </w:rPr>
            </w:pPr>
            <w:r w:rsidRPr="00685B09">
              <w:rPr>
                <w:rFonts w:cs="Arial"/>
              </w:rPr>
              <w:t>Sian Williams</w:t>
            </w:r>
          </w:p>
          <w:p w14:paraId="1950D9E1" w14:textId="77777777" w:rsidR="00685B09" w:rsidRPr="00685B09" w:rsidRDefault="00685B09" w:rsidP="00685B09">
            <w:pPr>
              <w:rPr>
                <w:rFonts w:cs="Arial"/>
                <w:sz w:val="16"/>
                <w:szCs w:val="16"/>
              </w:rPr>
            </w:pPr>
            <w:r w:rsidRPr="00685B09">
              <w:rPr>
                <w:rFonts w:cs="Arial"/>
                <w:sz w:val="16"/>
                <w:szCs w:val="16"/>
              </w:rPr>
              <w:t>(Dir Curr)</w:t>
            </w:r>
          </w:p>
          <w:p w14:paraId="5E5766ED" w14:textId="3E731B54" w:rsidR="00685B09" w:rsidRPr="00685B09" w:rsidRDefault="00685B09" w:rsidP="00685B09">
            <w:pPr>
              <w:rPr>
                <w:rFonts w:cs="Arial"/>
                <w:sz w:val="16"/>
                <w:szCs w:val="16"/>
              </w:rPr>
            </w:pPr>
          </w:p>
        </w:tc>
      </w:tr>
    </w:tbl>
    <w:p w14:paraId="7256BD9E" w14:textId="398522FE" w:rsidR="003A645D" w:rsidRPr="00F8256C" w:rsidRDefault="003A645D" w:rsidP="003A645D">
      <w:pPr>
        <w:rPr>
          <w:rFonts w:cs="Arial"/>
          <w:b/>
        </w:rPr>
      </w:pPr>
      <w:r w:rsidRPr="00F8256C">
        <w:rPr>
          <w:rFonts w:cs="Arial"/>
          <w:b/>
        </w:rPr>
        <w:t>PART ONE</w:t>
      </w:r>
    </w:p>
    <w:p w14:paraId="04B54C1D" w14:textId="77777777" w:rsidR="003A645D" w:rsidRPr="00F8256C" w:rsidRDefault="003A645D" w:rsidP="003A645D">
      <w:pPr>
        <w:ind w:left="720"/>
        <w:rPr>
          <w:rFonts w:cs="Arial"/>
        </w:rPr>
      </w:pPr>
    </w:p>
    <w:p w14:paraId="3A35B5CC" w14:textId="29E3727C" w:rsidR="003A645D" w:rsidRPr="00580577" w:rsidRDefault="004E3F8F" w:rsidP="003A645D">
      <w:pPr>
        <w:rPr>
          <w:rFonts w:cs="Arial"/>
          <w:b/>
        </w:rPr>
      </w:pPr>
      <w:r>
        <w:rPr>
          <w:rFonts w:cs="Arial"/>
          <w:b/>
        </w:rPr>
        <w:t>60</w:t>
      </w:r>
      <w:r w:rsidR="00726CD4" w:rsidRPr="00F8256C">
        <w:rPr>
          <w:rFonts w:cs="Arial"/>
          <w:b/>
        </w:rPr>
        <w:t>/</w:t>
      </w:r>
      <w:r w:rsidR="00EC4E8F" w:rsidRPr="00F8256C">
        <w:rPr>
          <w:rFonts w:cs="Arial"/>
          <w:b/>
        </w:rPr>
        <w:t>20</w:t>
      </w:r>
      <w:r w:rsidR="003A645D" w:rsidRPr="00F8256C">
        <w:rPr>
          <w:rFonts w:cs="Arial"/>
          <w:b/>
        </w:rPr>
        <w:tab/>
      </w:r>
      <w:r w:rsidR="003A645D" w:rsidRPr="00580577">
        <w:rPr>
          <w:rFonts w:cs="Arial"/>
          <w:b/>
        </w:rPr>
        <w:t>ELIGIBILITY, QUORUM</w:t>
      </w:r>
      <w:r w:rsidR="00EE53B5" w:rsidRPr="00580577">
        <w:rPr>
          <w:rFonts w:cs="Arial"/>
          <w:b/>
        </w:rPr>
        <w:t xml:space="preserve"> AND OPENING REMARKS</w:t>
      </w:r>
    </w:p>
    <w:p w14:paraId="02F43706" w14:textId="105775BB" w:rsidR="000E2A3A" w:rsidRPr="00580577" w:rsidRDefault="003A645D" w:rsidP="00ED2040">
      <w:pPr>
        <w:pStyle w:val="BodyText"/>
        <w:numPr>
          <w:ilvl w:val="0"/>
          <w:numId w:val="5"/>
        </w:numPr>
        <w:tabs>
          <w:tab w:val="left" w:pos="2552"/>
        </w:tabs>
        <w:rPr>
          <w:rFonts w:cs="Arial"/>
        </w:rPr>
      </w:pPr>
      <w:r w:rsidRPr="00580577">
        <w:rPr>
          <w:rFonts w:cs="Arial"/>
        </w:rPr>
        <w:t xml:space="preserve">No notice had been received of any Member becoming ineligible to hold office, the meeting was quorate and there had been no </w:t>
      </w:r>
      <w:r w:rsidR="00033084" w:rsidRPr="00580577">
        <w:rPr>
          <w:rFonts w:cs="Arial"/>
        </w:rPr>
        <w:t>interests</w:t>
      </w:r>
      <w:r w:rsidR="0057056D" w:rsidRPr="00580577">
        <w:rPr>
          <w:rFonts w:cs="Arial"/>
        </w:rPr>
        <w:t xml:space="preserve"> declared</w:t>
      </w:r>
      <w:r w:rsidR="000E2A3A" w:rsidRPr="00580577">
        <w:rPr>
          <w:rFonts w:cs="Arial"/>
        </w:rPr>
        <w:t>.</w:t>
      </w:r>
    </w:p>
    <w:p w14:paraId="082699A2" w14:textId="77777777" w:rsidR="000E2A3A" w:rsidRPr="00580577" w:rsidRDefault="000E2A3A" w:rsidP="000E2A3A">
      <w:pPr>
        <w:pStyle w:val="BodyText"/>
        <w:tabs>
          <w:tab w:val="left" w:pos="2552"/>
        </w:tabs>
        <w:ind w:left="720"/>
        <w:rPr>
          <w:rFonts w:cs="Arial"/>
        </w:rPr>
      </w:pPr>
    </w:p>
    <w:p w14:paraId="3CCA80B4" w14:textId="3CA5E84E" w:rsidR="009756C8" w:rsidRDefault="000E2A3A" w:rsidP="00DA243A">
      <w:pPr>
        <w:pStyle w:val="BodyText"/>
        <w:numPr>
          <w:ilvl w:val="0"/>
          <w:numId w:val="5"/>
        </w:numPr>
        <w:tabs>
          <w:tab w:val="left" w:pos="2552"/>
        </w:tabs>
        <w:rPr>
          <w:rFonts w:cs="Arial"/>
        </w:rPr>
      </w:pPr>
      <w:r w:rsidRPr="00580577">
        <w:rPr>
          <w:rFonts w:cs="Arial"/>
        </w:rPr>
        <w:t xml:space="preserve">Chairs Opening Remarks. </w:t>
      </w:r>
      <w:r w:rsidR="00D46879">
        <w:rPr>
          <w:rFonts w:cs="Arial"/>
        </w:rPr>
        <w:t>The Chair:</w:t>
      </w:r>
    </w:p>
    <w:p w14:paraId="1EB21167" w14:textId="50E3EE5F" w:rsidR="00BD2065" w:rsidRDefault="000E2A3A" w:rsidP="009756C8">
      <w:pPr>
        <w:pStyle w:val="BodyText"/>
        <w:numPr>
          <w:ilvl w:val="0"/>
          <w:numId w:val="34"/>
        </w:numPr>
        <w:ind w:left="1560" w:hanging="567"/>
        <w:rPr>
          <w:rFonts w:cs="Arial"/>
        </w:rPr>
      </w:pPr>
      <w:r w:rsidRPr="00580577">
        <w:rPr>
          <w:rFonts w:cs="Arial"/>
        </w:rPr>
        <w:t>welcomed all</w:t>
      </w:r>
      <w:r w:rsidR="00947F18">
        <w:rPr>
          <w:rFonts w:cs="Arial"/>
        </w:rPr>
        <w:t xml:space="preserve"> to the meeti</w:t>
      </w:r>
      <w:r w:rsidR="00292C98">
        <w:rPr>
          <w:rFonts w:cs="Arial"/>
        </w:rPr>
        <w:t>ng and thanked all involved</w:t>
      </w:r>
      <w:r w:rsidR="00EC7782">
        <w:rPr>
          <w:rFonts w:cs="Arial"/>
        </w:rPr>
        <w:t>, staff and students,</w:t>
      </w:r>
      <w:r w:rsidR="00292C98">
        <w:rPr>
          <w:rFonts w:cs="Arial"/>
        </w:rPr>
        <w:t xml:space="preserve"> for their professionalism and commitment </w:t>
      </w:r>
      <w:r w:rsidR="00BA04C6">
        <w:rPr>
          <w:rFonts w:cs="Arial"/>
        </w:rPr>
        <w:t xml:space="preserve">throughout the lockdown and </w:t>
      </w:r>
      <w:r w:rsidR="00E133BF">
        <w:rPr>
          <w:rFonts w:cs="Arial"/>
        </w:rPr>
        <w:t>in welcoming the students back into College today</w:t>
      </w:r>
      <w:r w:rsidR="00FF360E">
        <w:rPr>
          <w:rFonts w:cs="Arial"/>
        </w:rPr>
        <w:t xml:space="preserve"> with the associated complication of administering the Covid testing process;</w:t>
      </w:r>
    </w:p>
    <w:p w14:paraId="2E01170D" w14:textId="77777777" w:rsidR="00601D6B" w:rsidRDefault="00601D6B" w:rsidP="00601D6B">
      <w:pPr>
        <w:pStyle w:val="BodyText"/>
        <w:ind w:left="993"/>
        <w:rPr>
          <w:rFonts w:cs="Arial"/>
        </w:rPr>
      </w:pPr>
    </w:p>
    <w:p w14:paraId="3E851A6F" w14:textId="101FB092" w:rsidR="00601D6B" w:rsidRPr="0034417A" w:rsidRDefault="00601D6B" w:rsidP="009756C8">
      <w:pPr>
        <w:pStyle w:val="BodyText"/>
        <w:numPr>
          <w:ilvl w:val="0"/>
          <w:numId w:val="34"/>
        </w:numPr>
        <w:ind w:left="1560" w:hanging="567"/>
        <w:rPr>
          <w:rFonts w:cs="Arial"/>
        </w:rPr>
      </w:pPr>
      <w:r>
        <w:rPr>
          <w:rFonts w:cs="Arial"/>
        </w:rPr>
        <w:t>also welcomed David Alder</w:t>
      </w:r>
      <w:r w:rsidR="00BE25F4">
        <w:rPr>
          <w:rFonts w:cs="Arial"/>
        </w:rPr>
        <w:t>,</w:t>
      </w:r>
      <w:r>
        <w:rPr>
          <w:rFonts w:cs="Arial"/>
        </w:rPr>
        <w:t xml:space="preserve"> the </w:t>
      </w:r>
      <w:r w:rsidR="00BE25F4">
        <w:rPr>
          <w:rFonts w:cs="Arial"/>
        </w:rPr>
        <w:t>new</w:t>
      </w:r>
      <w:r>
        <w:rPr>
          <w:rFonts w:cs="Arial"/>
        </w:rPr>
        <w:t xml:space="preserve"> </w:t>
      </w:r>
      <w:r w:rsidR="00942B46" w:rsidRPr="00942B46">
        <w:t>Director of Marketing and Admissions</w:t>
      </w:r>
      <w:r w:rsidRPr="00942B46">
        <w:rPr>
          <w:rFonts w:cs="Arial"/>
        </w:rPr>
        <w:t xml:space="preserve"> </w:t>
      </w:r>
      <w:r w:rsidR="00885377">
        <w:rPr>
          <w:rFonts w:cs="Arial"/>
        </w:rPr>
        <w:t>who had recently taken up post</w:t>
      </w:r>
      <w:r w:rsidR="00BE25F4">
        <w:rPr>
          <w:rFonts w:cs="Arial"/>
        </w:rPr>
        <w:t>,</w:t>
      </w:r>
      <w:r w:rsidR="00885377">
        <w:rPr>
          <w:rFonts w:cs="Arial"/>
        </w:rPr>
        <w:t xml:space="preserve"> </w:t>
      </w:r>
      <w:r w:rsidRPr="0034417A">
        <w:rPr>
          <w:rFonts w:cs="Arial"/>
        </w:rPr>
        <w:t>to his first Corporation meeting;</w:t>
      </w:r>
      <w:r w:rsidR="0034417A" w:rsidRPr="0034417A">
        <w:rPr>
          <w:rFonts w:cs="Arial"/>
        </w:rPr>
        <w:t xml:space="preserve"> and</w:t>
      </w:r>
    </w:p>
    <w:p w14:paraId="05B92BFA" w14:textId="77777777" w:rsidR="00601D6B" w:rsidRPr="0034417A" w:rsidRDefault="00601D6B" w:rsidP="00601D6B">
      <w:pPr>
        <w:pStyle w:val="ListParagraph"/>
        <w:rPr>
          <w:rFonts w:cs="Arial"/>
        </w:rPr>
      </w:pPr>
    </w:p>
    <w:p w14:paraId="5F9C2EB8" w14:textId="1DBC6D60" w:rsidR="00601D6B" w:rsidRPr="00580577" w:rsidRDefault="0034417A" w:rsidP="009756C8">
      <w:pPr>
        <w:pStyle w:val="BodyText"/>
        <w:numPr>
          <w:ilvl w:val="0"/>
          <w:numId w:val="34"/>
        </w:numPr>
        <w:ind w:left="1560" w:hanging="567"/>
        <w:rPr>
          <w:rFonts w:cs="Arial"/>
        </w:rPr>
      </w:pPr>
      <w:r>
        <w:rPr>
          <w:rFonts w:cs="Arial"/>
        </w:rPr>
        <w:t>explained that the Panel appointed by the Corporation to oversee the recruitment for</w:t>
      </w:r>
      <w:r w:rsidR="002E6604">
        <w:rPr>
          <w:rFonts w:cs="Arial"/>
        </w:rPr>
        <w:t>, and to recommend appointment of</w:t>
      </w:r>
      <w:r w:rsidR="00891DA6">
        <w:rPr>
          <w:rFonts w:cs="Arial"/>
        </w:rPr>
        <w:t>,</w:t>
      </w:r>
      <w:r>
        <w:rPr>
          <w:rFonts w:cs="Arial"/>
        </w:rPr>
        <w:t xml:space="preserve"> the </w:t>
      </w:r>
      <w:r w:rsidR="002E6604">
        <w:rPr>
          <w:rFonts w:cs="Arial"/>
        </w:rPr>
        <w:t>new Principal ha</w:t>
      </w:r>
      <w:r w:rsidR="00891DA6">
        <w:rPr>
          <w:rFonts w:cs="Arial"/>
        </w:rPr>
        <w:t>d</w:t>
      </w:r>
      <w:r w:rsidR="002E6604">
        <w:rPr>
          <w:rFonts w:cs="Arial"/>
        </w:rPr>
        <w:t xml:space="preserve"> completed the </w:t>
      </w:r>
      <w:r w:rsidR="00891DA6">
        <w:rPr>
          <w:rFonts w:cs="Arial"/>
        </w:rPr>
        <w:t xml:space="preserve">process and had unanimously decided </w:t>
      </w:r>
      <w:r w:rsidR="00520151">
        <w:rPr>
          <w:rFonts w:cs="Arial"/>
        </w:rPr>
        <w:t xml:space="preserve">on a </w:t>
      </w:r>
      <w:r w:rsidR="00F0521B">
        <w:rPr>
          <w:rFonts w:cs="Arial"/>
        </w:rPr>
        <w:t xml:space="preserve">high quality </w:t>
      </w:r>
      <w:r w:rsidR="00520151">
        <w:rPr>
          <w:rFonts w:cs="Arial"/>
        </w:rPr>
        <w:t xml:space="preserve">recommendation. </w:t>
      </w:r>
      <w:r w:rsidR="00E91017">
        <w:rPr>
          <w:rFonts w:cs="Arial"/>
        </w:rPr>
        <w:t>Necessary references had been requested and would be received in the near future</w:t>
      </w:r>
      <w:r w:rsidR="008035BA">
        <w:rPr>
          <w:rFonts w:cs="Arial"/>
        </w:rPr>
        <w:t>,</w:t>
      </w:r>
      <w:r w:rsidR="00E91017">
        <w:rPr>
          <w:rFonts w:cs="Arial"/>
        </w:rPr>
        <w:t xml:space="preserve"> </w:t>
      </w:r>
      <w:r w:rsidR="008035BA">
        <w:rPr>
          <w:rFonts w:cs="Arial"/>
        </w:rPr>
        <w:t>until they were received</w:t>
      </w:r>
      <w:r w:rsidR="00AE68B6">
        <w:rPr>
          <w:rFonts w:cs="Arial"/>
        </w:rPr>
        <w:t>, evaluated</w:t>
      </w:r>
      <w:r w:rsidR="008035BA">
        <w:rPr>
          <w:rFonts w:cs="Arial"/>
        </w:rPr>
        <w:t xml:space="preserve"> and </w:t>
      </w:r>
      <w:r w:rsidR="002E30F3">
        <w:rPr>
          <w:rFonts w:cs="Arial"/>
        </w:rPr>
        <w:t>agreed the Candidate name would</w:t>
      </w:r>
      <w:r w:rsidR="00C341F7">
        <w:rPr>
          <w:rFonts w:cs="Arial"/>
        </w:rPr>
        <w:t xml:space="preserve"> </w:t>
      </w:r>
      <w:r w:rsidR="00AE68B6">
        <w:rPr>
          <w:rFonts w:cs="Arial"/>
        </w:rPr>
        <w:t>remain</w:t>
      </w:r>
      <w:r w:rsidR="00C341F7">
        <w:rPr>
          <w:rFonts w:cs="Arial"/>
        </w:rPr>
        <w:t xml:space="preserve"> confidential; Members would be advised electronically in the </w:t>
      </w:r>
      <w:r w:rsidR="009D2620">
        <w:rPr>
          <w:rFonts w:cs="Arial"/>
        </w:rPr>
        <w:t xml:space="preserve">next day or so. </w:t>
      </w:r>
      <w:r w:rsidR="009D2620" w:rsidRPr="009D2620">
        <w:rPr>
          <w:rFonts w:cs="Arial"/>
          <w:b/>
          <w:bCs/>
        </w:rPr>
        <w:t>(Action 1)</w:t>
      </w:r>
      <w:r w:rsidR="00AE68B6">
        <w:rPr>
          <w:rFonts w:cs="Arial"/>
          <w:b/>
          <w:bCs/>
        </w:rPr>
        <w:t xml:space="preserve"> </w:t>
      </w:r>
      <w:r w:rsidR="00AE68B6" w:rsidRPr="007039A3">
        <w:rPr>
          <w:rFonts w:cs="Arial"/>
        </w:rPr>
        <w:t>It was p</w:t>
      </w:r>
      <w:r w:rsidR="007039A3" w:rsidRPr="007039A3">
        <w:rPr>
          <w:rFonts w:cs="Arial"/>
        </w:rPr>
        <w:t>r</w:t>
      </w:r>
      <w:r w:rsidR="00AE68B6" w:rsidRPr="007039A3">
        <w:rPr>
          <w:rFonts w:cs="Arial"/>
        </w:rPr>
        <w:t>oposed</w:t>
      </w:r>
      <w:r w:rsidR="00AE68B6" w:rsidRPr="007039A3">
        <w:rPr>
          <w:rFonts w:cs="Arial"/>
          <w:b/>
          <w:bCs/>
        </w:rPr>
        <w:t xml:space="preserve"> </w:t>
      </w:r>
      <w:r w:rsidR="007039A3" w:rsidRPr="007039A3">
        <w:rPr>
          <w:rFonts w:cs="Arial"/>
        </w:rPr>
        <w:t xml:space="preserve">that the recommendation </w:t>
      </w:r>
      <w:r w:rsidR="007039A3">
        <w:rPr>
          <w:rFonts w:cs="Arial"/>
        </w:rPr>
        <w:t>be approved in principle and that the Corporation Chair is delegated to confirm</w:t>
      </w:r>
      <w:r w:rsidR="008620F9">
        <w:rPr>
          <w:rFonts w:cs="Arial"/>
        </w:rPr>
        <w:t xml:space="preserve"> the appointment</w:t>
      </w:r>
      <w:r w:rsidR="007039A3">
        <w:rPr>
          <w:rFonts w:cs="Arial"/>
        </w:rPr>
        <w:t xml:space="preserve"> </w:t>
      </w:r>
      <w:r w:rsidR="006829CB">
        <w:rPr>
          <w:rFonts w:cs="Arial"/>
        </w:rPr>
        <w:t xml:space="preserve">after consideration of the final </w:t>
      </w:r>
      <w:r w:rsidR="0068686F">
        <w:rPr>
          <w:rFonts w:cs="Arial"/>
        </w:rPr>
        <w:t xml:space="preserve">process; that was unanimously approved. </w:t>
      </w:r>
      <w:r w:rsidR="0068686F" w:rsidRPr="0068686F">
        <w:rPr>
          <w:rFonts w:cs="Arial"/>
          <w:b/>
          <w:bCs/>
        </w:rPr>
        <w:t>(Action 2)</w:t>
      </w:r>
      <w:r w:rsidR="00F0521B">
        <w:rPr>
          <w:rFonts w:cs="Arial"/>
          <w:b/>
          <w:bCs/>
        </w:rPr>
        <w:t xml:space="preserve"> </w:t>
      </w:r>
      <w:r w:rsidR="00F0521B" w:rsidRPr="00F0521B">
        <w:rPr>
          <w:rFonts w:cs="Arial"/>
        </w:rPr>
        <w:t>Post appoint</w:t>
      </w:r>
      <w:r w:rsidR="008620F9">
        <w:rPr>
          <w:rFonts w:cs="Arial"/>
        </w:rPr>
        <w:t>ment</w:t>
      </w:r>
      <w:r w:rsidR="00F0521B" w:rsidRPr="00F0521B">
        <w:rPr>
          <w:rFonts w:cs="Arial"/>
        </w:rPr>
        <w:t xml:space="preserve"> p</w:t>
      </w:r>
      <w:r w:rsidR="00F0521B">
        <w:rPr>
          <w:rFonts w:cs="Arial"/>
        </w:rPr>
        <w:t>r</w:t>
      </w:r>
      <w:r w:rsidR="00F0521B" w:rsidRPr="00F0521B">
        <w:rPr>
          <w:rFonts w:cs="Arial"/>
        </w:rPr>
        <w:t>ocess such as press releases would then be completed.</w:t>
      </w:r>
    </w:p>
    <w:p w14:paraId="20FC7AB4" w14:textId="77777777" w:rsidR="00580577" w:rsidRDefault="00580577" w:rsidP="00580577">
      <w:pPr>
        <w:pStyle w:val="ListParagraph"/>
        <w:rPr>
          <w:rFonts w:cs="Arial"/>
          <w:color w:val="FF0000"/>
        </w:rPr>
      </w:pPr>
    </w:p>
    <w:p w14:paraId="4A5E9DC2" w14:textId="77777777" w:rsidR="000E2A3A" w:rsidRPr="00580577" w:rsidRDefault="000E2A3A" w:rsidP="000E2A3A">
      <w:pPr>
        <w:tabs>
          <w:tab w:val="left" w:pos="709"/>
        </w:tabs>
        <w:ind w:left="720"/>
        <w:rPr>
          <w:rFonts w:cs="Arial"/>
          <w:b/>
        </w:rPr>
      </w:pPr>
      <w:r w:rsidRPr="00580577">
        <w:rPr>
          <w:rFonts w:cs="Arial"/>
          <w:b/>
        </w:rPr>
        <w:t>The information was noted and received.</w:t>
      </w:r>
    </w:p>
    <w:p w14:paraId="2AD6F970" w14:textId="2DF31525" w:rsidR="000E2A3A" w:rsidRPr="00580577" w:rsidRDefault="000E2A3A" w:rsidP="000E2A3A">
      <w:pPr>
        <w:tabs>
          <w:tab w:val="left" w:pos="709"/>
        </w:tabs>
        <w:ind w:left="720"/>
        <w:rPr>
          <w:rFonts w:cs="Arial"/>
          <w:b/>
        </w:rPr>
      </w:pPr>
      <w:r w:rsidRPr="00580577">
        <w:rPr>
          <w:rFonts w:cs="Arial"/>
          <w:b/>
        </w:rPr>
        <w:t>Actions had been identified (</w:t>
      </w:r>
      <w:r w:rsidRPr="004E3F8F">
        <w:rPr>
          <w:rFonts w:cs="Arial"/>
          <w:b/>
          <w:sz w:val="16"/>
          <w:szCs w:val="16"/>
        </w:rPr>
        <w:t xml:space="preserve">Register </w:t>
      </w:r>
      <w:r w:rsidR="004E3F8F" w:rsidRPr="004E3F8F">
        <w:rPr>
          <w:rFonts w:cs="Arial"/>
          <w:b/>
          <w:sz w:val="16"/>
          <w:szCs w:val="16"/>
        </w:rPr>
        <w:t>69</w:t>
      </w:r>
      <w:r w:rsidR="00DE4B0C" w:rsidRPr="004E3F8F">
        <w:rPr>
          <w:rFonts w:cs="Arial"/>
          <w:b/>
          <w:sz w:val="16"/>
          <w:szCs w:val="16"/>
        </w:rPr>
        <w:t>/20</w:t>
      </w:r>
      <w:r w:rsidRPr="00580577">
        <w:rPr>
          <w:rFonts w:cs="Arial"/>
          <w:b/>
        </w:rPr>
        <w:t>)</w:t>
      </w:r>
    </w:p>
    <w:p w14:paraId="7D49FC13" w14:textId="422FC929" w:rsidR="00D1306F" w:rsidRPr="00580577" w:rsidRDefault="00D1306F" w:rsidP="004B5407">
      <w:pPr>
        <w:pStyle w:val="BodyText"/>
        <w:rPr>
          <w:rFonts w:cs="Arial"/>
          <w:b/>
          <w:color w:val="FF0000"/>
        </w:rPr>
      </w:pPr>
    </w:p>
    <w:p w14:paraId="312F71A0" w14:textId="4C67EAAC" w:rsidR="00607896" w:rsidRPr="00580577" w:rsidRDefault="004E3F8F" w:rsidP="00607896">
      <w:pPr>
        <w:pStyle w:val="BodyText"/>
        <w:rPr>
          <w:rFonts w:cs="Arial"/>
          <w:b/>
        </w:rPr>
      </w:pPr>
      <w:r>
        <w:rPr>
          <w:rFonts w:cs="Arial"/>
          <w:b/>
        </w:rPr>
        <w:t>61</w:t>
      </w:r>
      <w:r w:rsidR="00607896" w:rsidRPr="00580577">
        <w:rPr>
          <w:rFonts w:cs="Arial"/>
          <w:b/>
        </w:rPr>
        <w:t>/20</w:t>
      </w:r>
      <w:r w:rsidR="00607896" w:rsidRPr="00580577">
        <w:rPr>
          <w:rFonts w:cs="Arial"/>
          <w:b/>
        </w:rPr>
        <w:tab/>
        <w:t xml:space="preserve">STANDING ITEMS </w:t>
      </w:r>
    </w:p>
    <w:p w14:paraId="0426DEA5" w14:textId="4C624228" w:rsidR="00607896" w:rsidRPr="00580577" w:rsidRDefault="00607896" w:rsidP="00607896">
      <w:pPr>
        <w:pStyle w:val="BodyText"/>
        <w:numPr>
          <w:ilvl w:val="0"/>
          <w:numId w:val="3"/>
        </w:numPr>
        <w:tabs>
          <w:tab w:val="left" w:pos="1418"/>
        </w:tabs>
        <w:rPr>
          <w:rFonts w:cs="Arial"/>
          <w:b/>
        </w:rPr>
      </w:pPr>
      <w:r w:rsidRPr="00580577">
        <w:rPr>
          <w:rFonts w:cs="Arial"/>
        </w:rPr>
        <w:t xml:space="preserve">The minutes from the Corporation meeting </w:t>
      </w:r>
      <w:r w:rsidRPr="00580577">
        <w:rPr>
          <w:rFonts w:cs="Arial"/>
          <w:sz w:val="16"/>
          <w:szCs w:val="16"/>
        </w:rPr>
        <w:t>(Part 1)</w:t>
      </w:r>
      <w:r w:rsidRPr="00580577">
        <w:rPr>
          <w:rFonts w:cs="Arial"/>
        </w:rPr>
        <w:t xml:space="preserve"> held on </w:t>
      </w:r>
      <w:r w:rsidR="00580577" w:rsidRPr="00580577">
        <w:rPr>
          <w:rFonts w:cs="Arial"/>
        </w:rPr>
        <w:t>02 February</w:t>
      </w:r>
      <w:r w:rsidRPr="00580577">
        <w:rPr>
          <w:rFonts w:cs="Arial"/>
        </w:rPr>
        <w:t xml:space="preserve"> 202</w:t>
      </w:r>
      <w:r w:rsidR="00580577" w:rsidRPr="00580577">
        <w:rPr>
          <w:rFonts w:cs="Arial"/>
        </w:rPr>
        <w:t>1</w:t>
      </w:r>
      <w:r w:rsidRPr="00580577">
        <w:rPr>
          <w:rFonts w:cs="Arial"/>
        </w:rPr>
        <w:t xml:space="preserve"> were confirmed for electronic signature.</w:t>
      </w:r>
      <w:r w:rsidRPr="00580577">
        <w:rPr>
          <w:rFonts w:cs="Arial"/>
          <w:b/>
        </w:rPr>
        <w:t xml:space="preserve"> (Action </w:t>
      </w:r>
      <w:r w:rsidR="0068686F">
        <w:rPr>
          <w:rFonts w:cs="Arial"/>
          <w:b/>
        </w:rPr>
        <w:t>3</w:t>
      </w:r>
      <w:r w:rsidRPr="00580577">
        <w:rPr>
          <w:rFonts w:cs="Arial"/>
          <w:b/>
        </w:rPr>
        <w:t>)</w:t>
      </w:r>
    </w:p>
    <w:p w14:paraId="62381969" w14:textId="77777777" w:rsidR="00607896" w:rsidRPr="00580577" w:rsidRDefault="00607896" w:rsidP="00607896">
      <w:pPr>
        <w:pStyle w:val="BodyText"/>
        <w:tabs>
          <w:tab w:val="left" w:pos="1418"/>
        </w:tabs>
        <w:ind w:left="709"/>
        <w:rPr>
          <w:rFonts w:cs="Arial"/>
          <w:b/>
          <w:color w:val="FF0000"/>
        </w:rPr>
      </w:pPr>
    </w:p>
    <w:p w14:paraId="1D33B733" w14:textId="77777777" w:rsidR="00607896" w:rsidRPr="00580577" w:rsidRDefault="00607896" w:rsidP="00607896">
      <w:pPr>
        <w:pStyle w:val="BodyText"/>
        <w:numPr>
          <w:ilvl w:val="0"/>
          <w:numId w:val="3"/>
        </w:numPr>
        <w:tabs>
          <w:tab w:val="left" w:pos="1418"/>
        </w:tabs>
        <w:rPr>
          <w:rFonts w:cs="Arial"/>
        </w:rPr>
      </w:pPr>
      <w:r w:rsidRPr="00580577">
        <w:rPr>
          <w:rFonts w:cs="Arial"/>
        </w:rPr>
        <w:t>Matters arising. There were no matters arising.</w:t>
      </w:r>
    </w:p>
    <w:p w14:paraId="6407E223" w14:textId="77777777" w:rsidR="00607896" w:rsidRPr="00580577" w:rsidRDefault="00607896" w:rsidP="00607896">
      <w:pPr>
        <w:pStyle w:val="ListParagraph"/>
        <w:rPr>
          <w:rFonts w:cs="Arial"/>
          <w:color w:val="FF0000"/>
        </w:rPr>
      </w:pPr>
    </w:p>
    <w:p w14:paraId="1D7B44EA" w14:textId="77777777" w:rsidR="00607896" w:rsidRPr="007A78D2" w:rsidRDefault="00607896" w:rsidP="00607896">
      <w:pPr>
        <w:pStyle w:val="BodyText"/>
        <w:numPr>
          <w:ilvl w:val="0"/>
          <w:numId w:val="3"/>
        </w:numPr>
        <w:tabs>
          <w:tab w:val="left" w:pos="1418"/>
        </w:tabs>
        <w:rPr>
          <w:rFonts w:cs="Arial"/>
        </w:rPr>
      </w:pPr>
      <w:r w:rsidRPr="00580577">
        <w:rPr>
          <w:rFonts w:cs="Arial"/>
          <w:color w:val="FF0000"/>
        </w:rPr>
        <w:t xml:space="preserve"> </w:t>
      </w:r>
      <w:r w:rsidRPr="007A78D2">
        <w:rPr>
          <w:rFonts w:cs="Arial"/>
        </w:rPr>
        <w:t>Actions. Actions from the last meeting were discussed and confirmed as listed.</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992"/>
        <w:gridCol w:w="992"/>
      </w:tblGrid>
      <w:tr w:rsidR="004E3F8F" w:rsidRPr="00C058D6" w14:paraId="753CC4CA" w14:textId="77777777" w:rsidTr="00300917">
        <w:tc>
          <w:tcPr>
            <w:tcW w:w="7088" w:type="dxa"/>
            <w:gridSpan w:val="2"/>
          </w:tcPr>
          <w:p w14:paraId="30CB8680" w14:textId="77777777" w:rsidR="004E3F8F" w:rsidRPr="00C058D6" w:rsidRDefault="004E3F8F" w:rsidP="00300917">
            <w:pPr>
              <w:rPr>
                <w:rFonts w:cs="Arial"/>
              </w:rPr>
            </w:pPr>
            <w:r w:rsidRPr="00C058D6">
              <w:rPr>
                <w:rFonts w:cs="Arial"/>
              </w:rPr>
              <w:lastRenderedPageBreak/>
              <w:t xml:space="preserve">See referenced minute for full detail </w:t>
            </w:r>
          </w:p>
        </w:tc>
        <w:tc>
          <w:tcPr>
            <w:tcW w:w="992" w:type="dxa"/>
          </w:tcPr>
          <w:p w14:paraId="0AF3B8AA" w14:textId="77777777" w:rsidR="004E3F8F" w:rsidRPr="00C058D6" w:rsidRDefault="004E3F8F" w:rsidP="00300917">
            <w:pPr>
              <w:jc w:val="center"/>
              <w:rPr>
                <w:rFonts w:cs="Arial"/>
                <w:b/>
              </w:rPr>
            </w:pPr>
            <w:r w:rsidRPr="00C058D6">
              <w:rPr>
                <w:rFonts w:cs="Arial"/>
                <w:b/>
              </w:rPr>
              <w:t>Resp</w:t>
            </w:r>
          </w:p>
        </w:tc>
        <w:tc>
          <w:tcPr>
            <w:tcW w:w="992" w:type="dxa"/>
          </w:tcPr>
          <w:p w14:paraId="43001545" w14:textId="77777777" w:rsidR="004E3F8F" w:rsidRPr="00C058D6" w:rsidRDefault="004E3F8F" w:rsidP="00300917">
            <w:pPr>
              <w:jc w:val="center"/>
              <w:rPr>
                <w:rFonts w:cs="Arial"/>
                <w:b/>
              </w:rPr>
            </w:pPr>
            <w:r w:rsidRPr="00C058D6">
              <w:rPr>
                <w:rFonts w:cs="Arial"/>
                <w:b/>
              </w:rPr>
              <w:t>Date</w:t>
            </w:r>
          </w:p>
        </w:tc>
      </w:tr>
      <w:tr w:rsidR="004E3F8F" w:rsidRPr="00C058D6" w14:paraId="29E53C5D" w14:textId="77777777" w:rsidTr="00300917">
        <w:tc>
          <w:tcPr>
            <w:tcW w:w="1134" w:type="dxa"/>
            <w:vAlign w:val="center"/>
          </w:tcPr>
          <w:p w14:paraId="37567996" w14:textId="77777777" w:rsidR="004E3F8F" w:rsidRPr="00C058D6" w:rsidRDefault="004E3F8F" w:rsidP="00300917">
            <w:pPr>
              <w:rPr>
                <w:rFonts w:cs="Arial"/>
                <w:b/>
                <w:bCs/>
              </w:rPr>
            </w:pPr>
            <w:r w:rsidRPr="00C058D6">
              <w:rPr>
                <w:rFonts w:cs="Arial"/>
                <w:b/>
                <w:bCs/>
              </w:rPr>
              <w:t>Action 1</w:t>
            </w:r>
          </w:p>
        </w:tc>
        <w:tc>
          <w:tcPr>
            <w:tcW w:w="5954" w:type="dxa"/>
          </w:tcPr>
          <w:p w14:paraId="0B83413E" w14:textId="77777777" w:rsidR="004E3F8F" w:rsidRPr="00C058D6" w:rsidRDefault="004E3F8F" w:rsidP="00300917">
            <w:pPr>
              <w:rPr>
                <w:rFonts w:cs="Arial"/>
              </w:rPr>
            </w:pPr>
            <w:r>
              <w:rPr>
                <w:rFonts w:cs="Arial"/>
              </w:rPr>
              <w:t xml:space="preserve">45/20b. Appreciation for stakeholders’ response to Covid. </w:t>
            </w:r>
          </w:p>
        </w:tc>
        <w:tc>
          <w:tcPr>
            <w:tcW w:w="992" w:type="dxa"/>
            <w:vMerge w:val="restart"/>
            <w:vAlign w:val="center"/>
          </w:tcPr>
          <w:p w14:paraId="456AA185" w14:textId="77777777" w:rsidR="004E3F8F" w:rsidRPr="009B104B" w:rsidRDefault="004E3F8F" w:rsidP="00300917">
            <w:pPr>
              <w:jc w:val="center"/>
              <w:rPr>
                <w:rFonts w:cs="Arial"/>
                <w:b/>
                <w:sz w:val="18"/>
                <w:szCs w:val="18"/>
              </w:rPr>
            </w:pPr>
            <w:r>
              <w:rPr>
                <w:rFonts w:cs="Arial"/>
                <w:b/>
                <w:sz w:val="18"/>
                <w:szCs w:val="18"/>
              </w:rPr>
              <w:t>Chair</w:t>
            </w:r>
          </w:p>
        </w:tc>
        <w:tc>
          <w:tcPr>
            <w:tcW w:w="992" w:type="dxa"/>
            <w:vMerge w:val="restart"/>
            <w:vAlign w:val="center"/>
          </w:tcPr>
          <w:p w14:paraId="26C3356C" w14:textId="77777777" w:rsidR="004E3F8F" w:rsidRPr="009B104B" w:rsidRDefault="004E3F8F" w:rsidP="00300917">
            <w:pPr>
              <w:jc w:val="center"/>
              <w:rPr>
                <w:rFonts w:cs="Arial"/>
                <w:b/>
                <w:sz w:val="18"/>
                <w:szCs w:val="18"/>
              </w:rPr>
            </w:pPr>
            <w:r>
              <w:rPr>
                <w:rFonts w:cs="Arial"/>
                <w:b/>
                <w:sz w:val="18"/>
                <w:szCs w:val="18"/>
              </w:rPr>
              <w:t>wie</w:t>
            </w:r>
          </w:p>
        </w:tc>
      </w:tr>
      <w:tr w:rsidR="004E3F8F" w:rsidRPr="00C058D6" w14:paraId="73D7A8B7" w14:textId="77777777" w:rsidTr="00300917">
        <w:tc>
          <w:tcPr>
            <w:tcW w:w="1134" w:type="dxa"/>
          </w:tcPr>
          <w:p w14:paraId="5A49843D" w14:textId="77777777" w:rsidR="004E3F8F" w:rsidRPr="00C058D6" w:rsidRDefault="004E3F8F" w:rsidP="00300917">
            <w:pPr>
              <w:rPr>
                <w:rFonts w:cs="Arial"/>
                <w:b/>
                <w:bCs/>
              </w:rPr>
            </w:pPr>
            <w:r w:rsidRPr="00C058D6">
              <w:rPr>
                <w:rFonts w:cs="Arial"/>
                <w:b/>
                <w:bCs/>
              </w:rPr>
              <w:t>Action 2</w:t>
            </w:r>
          </w:p>
        </w:tc>
        <w:tc>
          <w:tcPr>
            <w:tcW w:w="5954" w:type="dxa"/>
          </w:tcPr>
          <w:p w14:paraId="51630ACD" w14:textId="77777777" w:rsidR="004E3F8F" w:rsidRPr="00C058D6" w:rsidRDefault="004E3F8F" w:rsidP="00300917">
            <w:pPr>
              <w:rPr>
                <w:rFonts w:cs="Arial"/>
              </w:rPr>
            </w:pPr>
            <w:r>
              <w:rPr>
                <w:rFonts w:cs="Arial"/>
              </w:rPr>
              <w:t>45/20c. Items taken out of Agenda order.</w:t>
            </w:r>
          </w:p>
        </w:tc>
        <w:tc>
          <w:tcPr>
            <w:tcW w:w="992" w:type="dxa"/>
            <w:vMerge/>
            <w:vAlign w:val="center"/>
          </w:tcPr>
          <w:p w14:paraId="5FA230DD" w14:textId="77777777" w:rsidR="004E3F8F" w:rsidRPr="009B104B" w:rsidRDefault="004E3F8F" w:rsidP="00300917">
            <w:pPr>
              <w:jc w:val="center"/>
              <w:rPr>
                <w:rFonts w:cs="Arial"/>
                <w:b/>
                <w:sz w:val="18"/>
                <w:szCs w:val="18"/>
              </w:rPr>
            </w:pPr>
          </w:p>
        </w:tc>
        <w:tc>
          <w:tcPr>
            <w:tcW w:w="992" w:type="dxa"/>
            <w:vMerge/>
            <w:vAlign w:val="center"/>
          </w:tcPr>
          <w:p w14:paraId="6C3978AE" w14:textId="77777777" w:rsidR="004E3F8F" w:rsidRPr="009B104B" w:rsidRDefault="004E3F8F" w:rsidP="00300917">
            <w:pPr>
              <w:jc w:val="center"/>
              <w:rPr>
                <w:rFonts w:cs="Arial"/>
                <w:b/>
                <w:sz w:val="18"/>
                <w:szCs w:val="18"/>
              </w:rPr>
            </w:pPr>
          </w:p>
        </w:tc>
      </w:tr>
      <w:tr w:rsidR="004E3F8F" w:rsidRPr="00C058D6" w14:paraId="4584FCD2" w14:textId="77777777" w:rsidTr="00300917">
        <w:trPr>
          <w:trHeight w:val="241"/>
        </w:trPr>
        <w:tc>
          <w:tcPr>
            <w:tcW w:w="1134" w:type="dxa"/>
          </w:tcPr>
          <w:p w14:paraId="337057E9" w14:textId="77777777" w:rsidR="004E3F8F" w:rsidRPr="00C058D6" w:rsidRDefault="004E3F8F" w:rsidP="00300917">
            <w:pPr>
              <w:rPr>
                <w:rFonts w:cs="Arial"/>
                <w:b/>
                <w:bCs/>
              </w:rPr>
            </w:pPr>
            <w:r w:rsidRPr="00C058D6">
              <w:rPr>
                <w:rFonts w:cs="Arial"/>
                <w:b/>
                <w:bCs/>
              </w:rPr>
              <w:t>Action 3</w:t>
            </w:r>
          </w:p>
        </w:tc>
        <w:tc>
          <w:tcPr>
            <w:tcW w:w="5954" w:type="dxa"/>
          </w:tcPr>
          <w:p w14:paraId="77E960FB" w14:textId="77777777" w:rsidR="004E3F8F" w:rsidRPr="00C058D6" w:rsidRDefault="004E3F8F" w:rsidP="00300917">
            <w:pPr>
              <w:rPr>
                <w:rFonts w:cs="Arial"/>
              </w:rPr>
            </w:pPr>
            <w:r>
              <w:rPr>
                <w:rFonts w:cs="Arial"/>
              </w:rPr>
              <w:t>48/20. Last Minutes (14.12.21) confirmed for signature.</w:t>
            </w:r>
          </w:p>
        </w:tc>
        <w:tc>
          <w:tcPr>
            <w:tcW w:w="992" w:type="dxa"/>
            <w:vAlign w:val="center"/>
          </w:tcPr>
          <w:p w14:paraId="4F3A6722" w14:textId="77777777" w:rsidR="004E3F8F" w:rsidRPr="009B104B" w:rsidRDefault="004E3F8F" w:rsidP="00300917">
            <w:pPr>
              <w:jc w:val="center"/>
              <w:rPr>
                <w:rFonts w:cs="Arial"/>
                <w:b/>
                <w:sz w:val="18"/>
                <w:szCs w:val="18"/>
              </w:rPr>
            </w:pPr>
            <w:r>
              <w:rPr>
                <w:rFonts w:cs="Arial"/>
                <w:b/>
                <w:sz w:val="18"/>
                <w:szCs w:val="18"/>
              </w:rPr>
              <w:t>Clerk</w:t>
            </w:r>
          </w:p>
        </w:tc>
        <w:tc>
          <w:tcPr>
            <w:tcW w:w="992" w:type="dxa"/>
            <w:vMerge/>
            <w:vAlign w:val="center"/>
          </w:tcPr>
          <w:p w14:paraId="0E935733" w14:textId="77777777" w:rsidR="004E3F8F" w:rsidRPr="009B104B" w:rsidRDefault="004E3F8F" w:rsidP="00300917">
            <w:pPr>
              <w:jc w:val="center"/>
              <w:rPr>
                <w:rFonts w:cs="Arial"/>
                <w:b/>
                <w:sz w:val="18"/>
                <w:szCs w:val="18"/>
              </w:rPr>
            </w:pPr>
          </w:p>
        </w:tc>
      </w:tr>
      <w:tr w:rsidR="004E3F8F" w:rsidRPr="00C058D6" w14:paraId="53E7E5AC" w14:textId="77777777" w:rsidTr="00300917">
        <w:trPr>
          <w:trHeight w:val="58"/>
        </w:trPr>
        <w:tc>
          <w:tcPr>
            <w:tcW w:w="1134" w:type="dxa"/>
          </w:tcPr>
          <w:p w14:paraId="19E3CE19" w14:textId="77777777" w:rsidR="004E3F8F" w:rsidRPr="00C058D6" w:rsidRDefault="004E3F8F" w:rsidP="00300917">
            <w:pPr>
              <w:rPr>
                <w:rFonts w:cs="Arial"/>
                <w:b/>
                <w:bCs/>
              </w:rPr>
            </w:pPr>
            <w:r w:rsidRPr="00C058D6">
              <w:rPr>
                <w:rFonts w:cs="Arial"/>
                <w:b/>
                <w:bCs/>
              </w:rPr>
              <w:t>Action 4</w:t>
            </w:r>
          </w:p>
        </w:tc>
        <w:tc>
          <w:tcPr>
            <w:tcW w:w="5954" w:type="dxa"/>
          </w:tcPr>
          <w:p w14:paraId="53664556" w14:textId="77777777" w:rsidR="004E3F8F" w:rsidRPr="00C058D6" w:rsidRDefault="004E3F8F" w:rsidP="00300917">
            <w:pPr>
              <w:rPr>
                <w:rFonts w:cs="Arial"/>
              </w:rPr>
            </w:pPr>
            <w:r>
              <w:rPr>
                <w:rFonts w:cs="Arial"/>
              </w:rPr>
              <w:t>49/20a. Retention data to next meeting,</w:t>
            </w:r>
          </w:p>
        </w:tc>
        <w:tc>
          <w:tcPr>
            <w:tcW w:w="992" w:type="dxa"/>
            <w:vMerge w:val="restart"/>
            <w:vAlign w:val="center"/>
          </w:tcPr>
          <w:p w14:paraId="157ECD2F" w14:textId="77777777" w:rsidR="004E3F8F" w:rsidRPr="009B104B" w:rsidRDefault="004E3F8F" w:rsidP="00300917">
            <w:pPr>
              <w:jc w:val="center"/>
              <w:rPr>
                <w:rFonts w:cs="Arial"/>
                <w:b/>
                <w:sz w:val="18"/>
                <w:szCs w:val="18"/>
              </w:rPr>
            </w:pPr>
            <w:r>
              <w:rPr>
                <w:rFonts w:cs="Arial"/>
                <w:b/>
                <w:sz w:val="18"/>
                <w:szCs w:val="18"/>
              </w:rPr>
              <w:t>DP</w:t>
            </w:r>
          </w:p>
        </w:tc>
        <w:tc>
          <w:tcPr>
            <w:tcW w:w="992" w:type="dxa"/>
            <w:vAlign w:val="center"/>
          </w:tcPr>
          <w:p w14:paraId="3C924EDA" w14:textId="77777777" w:rsidR="004E3F8F" w:rsidRPr="00B33161" w:rsidRDefault="004E3F8F" w:rsidP="00300917">
            <w:pPr>
              <w:jc w:val="center"/>
              <w:rPr>
                <w:rFonts w:cs="Arial"/>
                <w:b/>
                <w:sz w:val="17"/>
                <w:szCs w:val="17"/>
              </w:rPr>
            </w:pPr>
            <w:r>
              <w:rPr>
                <w:rFonts w:cs="Arial"/>
                <w:b/>
                <w:sz w:val="17"/>
                <w:szCs w:val="17"/>
              </w:rPr>
              <w:t>08.03.21</w:t>
            </w:r>
          </w:p>
        </w:tc>
      </w:tr>
      <w:tr w:rsidR="004E3F8F" w:rsidRPr="00C058D6" w14:paraId="2525ED5A" w14:textId="77777777" w:rsidTr="00300917">
        <w:tc>
          <w:tcPr>
            <w:tcW w:w="1134" w:type="dxa"/>
          </w:tcPr>
          <w:p w14:paraId="0262E795" w14:textId="77777777" w:rsidR="004E3F8F" w:rsidRPr="00C058D6" w:rsidRDefault="004E3F8F" w:rsidP="00300917">
            <w:pPr>
              <w:rPr>
                <w:rFonts w:cs="Arial"/>
                <w:b/>
                <w:bCs/>
              </w:rPr>
            </w:pPr>
            <w:r>
              <w:rPr>
                <w:rFonts w:cs="Arial"/>
                <w:b/>
                <w:bCs/>
              </w:rPr>
              <w:t>Action 5</w:t>
            </w:r>
          </w:p>
        </w:tc>
        <w:tc>
          <w:tcPr>
            <w:tcW w:w="5954" w:type="dxa"/>
          </w:tcPr>
          <w:p w14:paraId="275AE86B" w14:textId="77777777" w:rsidR="004E3F8F" w:rsidRDefault="004E3F8F" w:rsidP="00300917">
            <w:pPr>
              <w:rPr>
                <w:rFonts w:cs="Arial"/>
              </w:rPr>
            </w:pPr>
            <w:r>
              <w:rPr>
                <w:rFonts w:cs="Arial"/>
              </w:rPr>
              <w:t>49/20d. Assessment detail tbc asap after receipt</w:t>
            </w:r>
          </w:p>
        </w:tc>
        <w:tc>
          <w:tcPr>
            <w:tcW w:w="992" w:type="dxa"/>
            <w:vMerge/>
            <w:vAlign w:val="center"/>
          </w:tcPr>
          <w:p w14:paraId="65930792" w14:textId="77777777" w:rsidR="004E3F8F" w:rsidRPr="009B104B" w:rsidRDefault="004E3F8F" w:rsidP="00300917">
            <w:pPr>
              <w:jc w:val="center"/>
              <w:rPr>
                <w:rFonts w:cs="Arial"/>
                <w:b/>
                <w:sz w:val="18"/>
                <w:szCs w:val="18"/>
              </w:rPr>
            </w:pPr>
          </w:p>
        </w:tc>
        <w:tc>
          <w:tcPr>
            <w:tcW w:w="992" w:type="dxa"/>
            <w:vAlign w:val="center"/>
          </w:tcPr>
          <w:p w14:paraId="54964D72" w14:textId="77777777" w:rsidR="004E3F8F" w:rsidRPr="009B104B" w:rsidRDefault="004E3F8F" w:rsidP="00300917">
            <w:pPr>
              <w:jc w:val="center"/>
              <w:rPr>
                <w:rFonts w:cs="Arial"/>
                <w:b/>
                <w:sz w:val="18"/>
                <w:szCs w:val="18"/>
              </w:rPr>
            </w:pPr>
            <w:r>
              <w:rPr>
                <w:rFonts w:cs="Arial"/>
                <w:b/>
                <w:sz w:val="18"/>
                <w:szCs w:val="18"/>
              </w:rPr>
              <w:t>asap</w:t>
            </w:r>
          </w:p>
        </w:tc>
      </w:tr>
      <w:tr w:rsidR="004E3F8F" w:rsidRPr="00C058D6" w14:paraId="305B7AD2" w14:textId="77777777" w:rsidTr="00300917">
        <w:tc>
          <w:tcPr>
            <w:tcW w:w="1134" w:type="dxa"/>
          </w:tcPr>
          <w:p w14:paraId="3B0F4E7E" w14:textId="77777777" w:rsidR="004E3F8F" w:rsidRPr="00C058D6" w:rsidRDefault="004E3F8F" w:rsidP="00300917">
            <w:pPr>
              <w:rPr>
                <w:rFonts w:cs="Arial"/>
                <w:b/>
                <w:bCs/>
              </w:rPr>
            </w:pPr>
            <w:r w:rsidRPr="00C058D6">
              <w:rPr>
                <w:rFonts w:cs="Arial"/>
                <w:b/>
                <w:bCs/>
              </w:rPr>
              <w:t xml:space="preserve">Action </w:t>
            </w:r>
            <w:r>
              <w:rPr>
                <w:rFonts w:cs="Arial"/>
                <w:b/>
                <w:bCs/>
              </w:rPr>
              <w:t>6</w:t>
            </w:r>
          </w:p>
        </w:tc>
        <w:tc>
          <w:tcPr>
            <w:tcW w:w="5954" w:type="dxa"/>
          </w:tcPr>
          <w:p w14:paraId="55430579" w14:textId="77777777" w:rsidR="004E3F8F" w:rsidRPr="00C058D6" w:rsidRDefault="004E3F8F" w:rsidP="00300917">
            <w:pPr>
              <w:rPr>
                <w:rFonts w:cs="Arial"/>
              </w:rPr>
            </w:pPr>
            <w:r>
              <w:rPr>
                <w:rFonts w:cs="Arial"/>
              </w:rPr>
              <w:t>50/20e. Remote delivery effectiveness to the next meeting.</w:t>
            </w:r>
          </w:p>
        </w:tc>
        <w:tc>
          <w:tcPr>
            <w:tcW w:w="992" w:type="dxa"/>
            <w:vMerge/>
            <w:vAlign w:val="center"/>
          </w:tcPr>
          <w:p w14:paraId="0735DAA9" w14:textId="77777777" w:rsidR="004E3F8F" w:rsidRPr="009B104B" w:rsidRDefault="004E3F8F" w:rsidP="00300917">
            <w:pPr>
              <w:jc w:val="center"/>
              <w:rPr>
                <w:rFonts w:cs="Arial"/>
                <w:b/>
                <w:sz w:val="18"/>
                <w:szCs w:val="18"/>
              </w:rPr>
            </w:pPr>
          </w:p>
        </w:tc>
        <w:tc>
          <w:tcPr>
            <w:tcW w:w="992" w:type="dxa"/>
            <w:vMerge w:val="restart"/>
            <w:vAlign w:val="center"/>
          </w:tcPr>
          <w:p w14:paraId="381247DB" w14:textId="77777777" w:rsidR="004E3F8F" w:rsidRPr="009B104B" w:rsidRDefault="004E3F8F" w:rsidP="00300917">
            <w:pPr>
              <w:jc w:val="center"/>
              <w:rPr>
                <w:rFonts w:cs="Arial"/>
                <w:b/>
                <w:sz w:val="18"/>
                <w:szCs w:val="18"/>
              </w:rPr>
            </w:pPr>
            <w:r>
              <w:rPr>
                <w:rFonts w:cs="Arial"/>
                <w:b/>
                <w:sz w:val="18"/>
                <w:szCs w:val="18"/>
              </w:rPr>
              <w:t>08.03.21</w:t>
            </w:r>
          </w:p>
        </w:tc>
      </w:tr>
      <w:tr w:rsidR="004E3F8F" w:rsidRPr="00C058D6" w14:paraId="5BE0E4EA" w14:textId="77777777" w:rsidTr="00300917">
        <w:tc>
          <w:tcPr>
            <w:tcW w:w="1134" w:type="dxa"/>
          </w:tcPr>
          <w:p w14:paraId="40839119" w14:textId="77777777" w:rsidR="004E3F8F" w:rsidRPr="00C058D6" w:rsidRDefault="004E3F8F" w:rsidP="00300917">
            <w:pPr>
              <w:rPr>
                <w:rFonts w:cs="Arial"/>
                <w:b/>
                <w:bCs/>
              </w:rPr>
            </w:pPr>
            <w:r w:rsidRPr="00C058D6">
              <w:rPr>
                <w:rFonts w:cs="Arial"/>
                <w:b/>
                <w:bCs/>
              </w:rPr>
              <w:t xml:space="preserve">Action </w:t>
            </w:r>
            <w:r>
              <w:rPr>
                <w:rFonts w:cs="Arial"/>
                <w:b/>
                <w:bCs/>
              </w:rPr>
              <w:t>7</w:t>
            </w:r>
          </w:p>
        </w:tc>
        <w:tc>
          <w:tcPr>
            <w:tcW w:w="5954" w:type="dxa"/>
          </w:tcPr>
          <w:p w14:paraId="12623883" w14:textId="77777777" w:rsidR="004E3F8F" w:rsidRPr="00C058D6" w:rsidRDefault="004E3F8F" w:rsidP="00300917">
            <w:pPr>
              <w:rPr>
                <w:rFonts w:cs="Arial"/>
              </w:rPr>
            </w:pPr>
            <w:r>
              <w:rPr>
                <w:rFonts w:cs="Arial"/>
              </w:rPr>
              <w:t>50/20f. Student destination detail to next meeting.</w:t>
            </w:r>
          </w:p>
        </w:tc>
        <w:tc>
          <w:tcPr>
            <w:tcW w:w="992" w:type="dxa"/>
            <w:vMerge/>
            <w:vAlign w:val="center"/>
          </w:tcPr>
          <w:p w14:paraId="5D1EB78E" w14:textId="77777777" w:rsidR="004E3F8F" w:rsidRPr="009B104B" w:rsidRDefault="004E3F8F" w:rsidP="00300917">
            <w:pPr>
              <w:jc w:val="center"/>
              <w:rPr>
                <w:rFonts w:cs="Arial"/>
                <w:b/>
                <w:sz w:val="18"/>
                <w:szCs w:val="18"/>
              </w:rPr>
            </w:pPr>
          </w:p>
        </w:tc>
        <w:tc>
          <w:tcPr>
            <w:tcW w:w="992" w:type="dxa"/>
            <w:vMerge/>
            <w:vAlign w:val="center"/>
          </w:tcPr>
          <w:p w14:paraId="7E74A4BD" w14:textId="77777777" w:rsidR="004E3F8F" w:rsidRPr="009B104B" w:rsidRDefault="004E3F8F" w:rsidP="00300917">
            <w:pPr>
              <w:jc w:val="center"/>
              <w:rPr>
                <w:rFonts w:cs="Arial"/>
                <w:b/>
                <w:sz w:val="18"/>
                <w:szCs w:val="18"/>
              </w:rPr>
            </w:pPr>
          </w:p>
        </w:tc>
      </w:tr>
      <w:tr w:rsidR="004E3F8F" w:rsidRPr="00C058D6" w14:paraId="49900767" w14:textId="77777777" w:rsidTr="00300917">
        <w:tc>
          <w:tcPr>
            <w:tcW w:w="1134" w:type="dxa"/>
          </w:tcPr>
          <w:p w14:paraId="5DBAC165" w14:textId="77777777" w:rsidR="004E3F8F" w:rsidRPr="00C058D6" w:rsidRDefault="004E3F8F" w:rsidP="00300917">
            <w:pPr>
              <w:rPr>
                <w:rFonts w:cs="Arial"/>
                <w:b/>
                <w:bCs/>
              </w:rPr>
            </w:pPr>
            <w:r w:rsidRPr="00C058D6">
              <w:rPr>
                <w:rFonts w:cs="Arial"/>
                <w:b/>
                <w:bCs/>
              </w:rPr>
              <w:t xml:space="preserve">Action </w:t>
            </w:r>
            <w:r>
              <w:rPr>
                <w:rFonts w:cs="Arial"/>
                <w:b/>
                <w:bCs/>
              </w:rPr>
              <w:t>8</w:t>
            </w:r>
          </w:p>
        </w:tc>
        <w:tc>
          <w:tcPr>
            <w:tcW w:w="5954" w:type="dxa"/>
          </w:tcPr>
          <w:p w14:paraId="609A181B" w14:textId="77777777" w:rsidR="004E3F8F" w:rsidRPr="00C058D6" w:rsidRDefault="004E3F8F" w:rsidP="00300917">
            <w:pPr>
              <w:rPr>
                <w:rFonts w:cs="Arial"/>
              </w:rPr>
            </w:pPr>
            <w:r>
              <w:rPr>
                <w:rFonts w:cs="Arial"/>
              </w:rPr>
              <w:t>50/20f. Student member to discuss social media opportunities.</w:t>
            </w:r>
          </w:p>
        </w:tc>
        <w:tc>
          <w:tcPr>
            <w:tcW w:w="992" w:type="dxa"/>
            <w:vAlign w:val="center"/>
          </w:tcPr>
          <w:p w14:paraId="129BAA8A" w14:textId="77777777" w:rsidR="004E3F8F" w:rsidRPr="00B33161" w:rsidRDefault="004E3F8F" w:rsidP="00300917">
            <w:pPr>
              <w:jc w:val="center"/>
              <w:rPr>
                <w:rFonts w:cs="Arial"/>
                <w:b/>
                <w:sz w:val="17"/>
                <w:szCs w:val="17"/>
              </w:rPr>
            </w:pPr>
            <w:r w:rsidRPr="00B33161">
              <w:rPr>
                <w:rFonts w:cs="Arial"/>
                <w:b/>
                <w:sz w:val="17"/>
                <w:szCs w:val="17"/>
              </w:rPr>
              <w:t>JB/DP</w:t>
            </w:r>
          </w:p>
        </w:tc>
        <w:tc>
          <w:tcPr>
            <w:tcW w:w="992" w:type="dxa"/>
            <w:vAlign w:val="center"/>
          </w:tcPr>
          <w:p w14:paraId="78EA24BB" w14:textId="77777777" w:rsidR="004E3F8F" w:rsidRPr="009B104B" w:rsidRDefault="004E3F8F" w:rsidP="00300917">
            <w:pPr>
              <w:jc w:val="center"/>
              <w:rPr>
                <w:rFonts w:cs="Arial"/>
                <w:b/>
                <w:sz w:val="18"/>
                <w:szCs w:val="18"/>
              </w:rPr>
            </w:pPr>
            <w:r>
              <w:rPr>
                <w:rFonts w:cs="Arial"/>
                <w:b/>
                <w:sz w:val="18"/>
                <w:szCs w:val="18"/>
              </w:rPr>
              <w:t>wie</w:t>
            </w:r>
          </w:p>
        </w:tc>
      </w:tr>
      <w:tr w:rsidR="004E3F8F" w:rsidRPr="00C058D6" w14:paraId="44863C09" w14:textId="77777777" w:rsidTr="00300917">
        <w:tc>
          <w:tcPr>
            <w:tcW w:w="1134" w:type="dxa"/>
          </w:tcPr>
          <w:p w14:paraId="3578E2CB" w14:textId="77777777" w:rsidR="004E3F8F" w:rsidRPr="00C058D6" w:rsidRDefault="004E3F8F" w:rsidP="00300917">
            <w:pPr>
              <w:rPr>
                <w:rFonts w:cs="Arial"/>
                <w:b/>
                <w:bCs/>
              </w:rPr>
            </w:pPr>
            <w:r w:rsidRPr="00C058D6">
              <w:rPr>
                <w:rFonts w:cs="Arial"/>
                <w:b/>
                <w:bCs/>
              </w:rPr>
              <w:t xml:space="preserve">Action </w:t>
            </w:r>
            <w:r>
              <w:rPr>
                <w:rFonts w:cs="Arial"/>
                <w:b/>
                <w:bCs/>
              </w:rPr>
              <w:t>9</w:t>
            </w:r>
          </w:p>
        </w:tc>
        <w:tc>
          <w:tcPr>
            <w:tcW w:w="5954" w:type="dxa"/>
          </w:tcPr>
          <w:p w14:paraId="79A1608E" w14:textId="77777777" w:rsidR="004E3F8F" w:rsidRPr="00C058D6" w:rsidRDefault="004E3F8F" w:rsidP="00300917">
            <w:pPr>
              <w:rPr>
                <w:rFonts w:cs="Arial"/>
              </w:rPr>
            </w:pPr>
            <w:r>
              <w:rPr>
                <w:rFonts w:cs="Arial"/>
              </w:rPr>
              <w:t>51/20a. Gatsby progress detail to next meeting.</w:t>
            </w:r>
          </w:p>
        </w:tc>
        <w:tc>
          <w:tcPr>
            <w:tcW w:w="992" w:type="dxa"/>
            <w:vAlign w:val="center"/>
          </w:tcPr>
          <w:p w14:paraId="3F022D7C" w14:textId="77777777" w:rsidR="004E3F8F" w:rsidRPr="009B104B" w:rsidRDefault="004E3F8F" w:rsidP="00300917">
            <w:pPr>
              <w:jc w:val="center"/>
              <w:rPr>
                <w:rFonts w:cs="Arial"/>
                <w:b/>
                <w:sz w:val="18"/>
                <w:szCs w:val="18"/>
              </w:rPr>
            </w:pPr>
            <w:r>
              <w:rPr>
                <w:rFonts w:cs="Arial"/>
                <w:b/>
                <w:sz w:val="18"/>
                <w:szCs w:val="18"/>
              </w:rPr>
              <w:t>Dir IP</w:t>
            </w:r>
          </w:p>
        </w:tc>
        <w:tc>
          <w:tcPr>
            <w:tcW w:w="992" w:type="dxa"/>
            <w:vAlign w:val="center"/>
          </w:tcPr>
          <w:p w14:paraId="5197B84D" w14:textId="77777777" w:rsidR="004E3F8F" w:rsidRPr="009B104B" w:rsidRDefault="004E3F8F" w:rsidP="00300917">
            <w:pPr>
              <w:jc w:val="center"/>
              <w:rPr>
                <w:rFonts w:cs="Arial"/>
                <w:b/>
                <w:sz w:val="18"/>
                <w:szCs w:val="18"/>
              </w:rPr>
            </w:pPr>
            <w:r>
              <w:rPr>
                <w:rFonts w:cs="Arial"/>
                <w:b/>
                <w:sz w:val="18"/>
                <w:szCs w:val="18"/>
              </w:rPr>
              <w:t>08.03.21</w:t>
            </w:r>
          </w:p>
        </w:tc>
      </w:tr>
      <w:tr w:rsidR="004E3F8F" w:rsidRPr="00C058D6" w14:paraId="3220DD4A" w14:textId="77777777" w:rsidTr="00300917">
        <w:tc>
          <w:tcPr>
            <w:tcW w:w="1134" w:type="dxa"/>
          </w:tcPr>
          <w:p w14:paraId="6CBA0BD8" w14:textId="77777777" w:rsidR="004E3F8F" w:rsidRPr="00C058D6" w:rsidRDefault="004E3F8F" w:rsidP="00300917">
            <w:pPr>
              <w:rPr>
                <w:rFonts w:cs="Arial"/>
                <w:b/>
                <w:bCs/>
              </w:rPr>
            </w:pPr>
            <w:r w:rsidRPr="00C058D6">
              <w:rPr>
                <w:rFonts w:cs="Arial"/>
                <w:b/>
                <w:bCs/>
              </w:rPr>
              <w:t xml:space="preserve">Action </w:t>
            </w:r>
            <w:r>
              <w:rPr>
                <w:rFonts w:cs="Arial"/>
                <w:b/>
                <w:bCs/>
              </w:rPr>
              <w:t>10</w:t>
            </w:r>
          </w:p>
        </w:tc>
        <w:tc>
          <w:tcPr>
            <w:tcW w:w="5954" w:type="dxa"/>
          </w:tcPr>
          <w:p w14:paraId="386550DC" w14:textId="77777777" w:rsidR="004E3F8F" w:rsidRPr="00C058D6" w:rsidRDefault="004E3F8F" w:rsidP="00300917">
            <w:pPr>
              <w:rPr>
                <w:rFonts w:cs="Arial"/>
              </w:rPr>
            </w:pPr>
            <w:r>
              <w:rPr>
                <w:rFonts w:cs="Arial"/>
              </w:rPr>
              <w:t>52/20a. PID Policy approved.</w:t>
            </w:r>
          </w:p>
        </w:tc>
        <w:tc>
          <w:tcPr>
            <w:tcW w:w="992" w:type="dxa"/>
            <w:vMerge w:val="restart"/>
            <w:vAlign w:val="center"/>
          </w:tcPr>
          <w:p w14:paraId="21DBD746" w14:textId="77777777" w:rsidR="004E3F8F" w:rsidRPr="009B104B" w:rsidRDefault="004E3F8F" w:rsidP="00300917">
            <w:pPr>
              <w:jc w:val="center"/>
              <w:rPr>
                <w:rFonts w:cs="Arial"/>
                <w:b/>
                <w:sz w:val="18"/>
                <w:szCs w:val="18"/>
              </w:rPr>
            </w:pPr>
            <w:r>
              <w:rPr>
                <w:rFonts w:cs="Arial"/>
                <w:b/>
                <w:sz w:val="18"/>
                <w:szCs w:val="18"/>
              </w:rPr>
              <w:t>Dir HR</w:t>
            </w:r>
          </w:p>
        </w:tc>
        <w:tc>
          <w:tcPr>
            <w:tcW w:w="992" w:type="dxa"/>
            <w:vMerge w:val="restart"/>
            <w:vAlign w:val="center"/>
          </w:tcPr>
          <w:p w14:paraId="09DE599F" w14:textId="77777777" w:rsidR="004E3F8F" w:rsidRPr="009B104B" w:rsidRDefault="004E3F8F" w:rsidP="00300917">
            <w:pPr>
              <w:jc w:val="center"/>
              <w:rPr>
                <w:rFonts w:cs="Arial"/>
                <w:b/>
                <w:sz w:val="18"/>
                <w:szCs w:val="18"/>
              </w:rPr>
            </w:pPr>
            <w:r>
              <w:rPr>
                <w:rFonts w:cs="Arial"/>
                <w:b/>
                <w:sz w:val="18"/>
                <w:szCs w:val="18"/>
              </w:rPr>
              <w:t>wie</w:t>
            </w:r>
          </w:p>
        </w:tc>
      </w:tr>
      <w:tr w:rsidR="004E3F8F" w:rsidRPr="00C058D6" w14:paraId="0B980DEA" w14:textId="77777777" w:rsidTr="00300917">
        <w:tc>
          <w:tcPr>
            <w:tcW w:w="1134" w:type="dxa"/>
          </w:tcPr>
          <w:p w14:paraId="31D62006" w14:textId="77777777" w:rsidR="004E3F8F" w:rsidRPr="00C058D6" w:rsidRDefault="004E3F8F" w:rsidP="00300917">
            <w:pPr>
              <w:rPr>
                <w:rFonts w:cs="Arial"/>
                <w:b/>
                <w:bCs/>
              </w:rPr>
            </w:pPr>
            <w:r w:rsidRPr="00C058D6">
              <w:rPr>
                <w:rFonts w:cs="Arial"/>
                <w:b/>
                <w:bCs/>
              </w:rPr>
              <w:t>Action 1</w:t>
            </w:r>
            <w:r>
              <w:rPr>
                <w:rFonts w:cs="Arial"/>
                <w:b/>
                <w:bCs/>
              </w:rPr>
              <w:t>1</w:t>
            </w:r>
          </w:p>
        </w:tc>
        <w:tc>
          <w:tcPr>
            <w:tcW w:w="5954" w:type="dxa"/>
          </w:tcPr>
          <w:p w14:paraId="7E974C3C" w14:textId="77777777" w:rsidR="004E3F8F" w:rsidRPr="00C058D6" w:rsidRDefault="004E3F8F" w:rsidP="00300917">
            <w:pPr>
              <w:rPr>
                <w:rFonts w:cs="Arial"/>
              </w:rPr>
            </w:pPr>
            <w:r>
              <w:rPr>
                <w:rFonts w:cs="Arial"/>
              </w:rPr>
              <w:t>52/20b. SPH Disciplinary Policy provisionally approved.</w:t>
            </w:r>
          </w:p>
        </w:tc>
        <w:tc>
          <w:tcPr>
            <w:tcW w:w="992" w:type="dxa"/>
            <w:vMerge/>
            <w:vAlign w:val="center"/>
          </w:tcPr>
          <w:p w14:paraId="0D5493A2" w14:textId="77777777" w:rsidR="004E3F8F" w:rsidRPr="009B104B" w:rsidRDefault="004E3F8F" w:rsidP="00300917">
            <w:pPr>
              <w:jc w:val="center"/>
              <w:rPr>
                <w:rFonts w:cs="Arial"/>
                <w:b/>
                <w:sz w:val="18"/>
                <w:szCs w:val="18"/>
              </w:rPr>
            </w:pPr>
          </w:p>
        </w:tc>
        <w:tc>
          <w:tcPr>
            <w:tcW w:w="992" w:type="dxa"/>
            <w:vMerge/>
            <w:vAlign w:val="center"/>
          </w:tcPr>
          <w:p w14:paraId="00B06ED2" w14:textId="77777777" w:rsidR="004E3F8F" w:rsidRPr="009B104B" w:rsidRDefault="004E3F8F" w:rsidP="00300917">
            <w:pPr>
              <w:jc w:val="center"/>
              <w:rPr>
                <w:rFonts w:cs="Arial"/>
                <w:b/>
                <w:sz w:val="18"/>
                <w:szCs w:val="18"/>
              </w:rPr>
            </w:pPr>
          </w:p>
        </w:tc>
      </w:tr>
      <w:tr w:rsidR="004E3F8F" w:rsidRPr="00C058D6" w14:paraId="1A7AC76F" w14:textId="77777777" w:rsidTr="00300917">
        <w:tc>
          <w:tcPr>
            <w:tcW w:w="1134" w:type="dxa"/>
          </w:tcPr>
          <w:p w14:paraId="635A7025" w14:textId="77777777" w:rsidR="004E3F8F" w:rsidRPr="00C058D6" w:rsidRDefault="004E3F8F" w:rsidP="00300917">
            <w:pPr>
              <w:rPr>
                <w:rFonts w:cs="Arial"/>
                <w:b/>
                <w:bCs/>
              </w:rPr>
            </w:pPr>
            <w:r w:rsidRPr="00C058D6">
              <w:rPr>
                <w:rFonts w:cs="Arial"/>
                <w:b/>
                <w:bCs/>
              </w:rPr>
              <w:t>Action 1</w:t>
            </w:r>
            <w:r>
              <w:rPr>
                <w:rFonts w:cs="Arial"/>
                <w:b/>
                <w:bCs/>
              </w:rPr>
              <w:t>2</w:t>
            </w:r>
          </w:p>
        </w:tc>
        <w:tc>
          <w:tcPr>
            <w:tcW w:w="5954" w:type="dxa"/>
          </w:tcPr>
          <w:p w14:paraId="1F8D323E" w14:textId="77777777" w:rsidR="004E3F8F" w:rsidRPr="00C058D6" w:rsidRDefault="004E3F8F" w:rsidP="00300917">
            <w:pPr>
              <w:rPr>
                <w:rFonts w:cs="Arial"/>
              </w:rPr>
            </w:pPr>
            <w:r>
              <w:rPr>
                <w:rFonts w:cs="Arial"/>
              </w:rPr>
              <w:t>53/20f. Provisional deficit parameter set at &lt;–(£500k)</w:t>
            </w:r>
          </w:p>
        </w:tc>
        <w:tc>
          <w:tcPr>
            <w:tcW w:w="992" w:type="dxa"/>
            <w:vAlign w:val="center"/>
          </w:tcPr>
          <w:p w14:paraId="06CD3ACF" w14:textId="77777777" w:rsidR="004E3F8F" w:rsidRPr="009B104B" w:rsidRDefault="004E3F8F" w:rsidP="00300917">
            <w:pPr>
              <w:jc w:val="center"/>
              <w:rPr>
                <w:rFonts w:cs="Arial"/>
                <w:b/>
                <w:sz w:val="18"/>
                <w:szCs w:val="18"/>
              </w:rPr>
            </w:pPr>
            <w:r>
              <w:rPr>
                <w:rFonts w:cs="Arial"/>
                <w:b/>
                <w:sz w:val="18"/>
                <w:szCs w:val="18"/>
              </w:rPr>
              <w:t>FD</w:t>
            </w:r>
          </w:p>
        </w:tc>
        <w:tc>
          <w:tcPr>
            <w:tcW w:w="992" w:type="dxa"/>
            <w:vMerge/>
            <w:vAlign w:val="center"/>
          </w:tcPr>
          <w:p w14:paraId="0A55D937" w14:textId="77777777" w:rsidR="004E3F8F" w:rsidRPr="009B104B" w:rsidRDefault="004E3F8F" w:rsidP="00300917">
            <w:pPr>
              <w:jc w:val="center"/>
              <w:rPr>
                <w:rFonts w:cs="Arial"/>
                <w:b/>
                <w:sz w:val="18"/>
                <w:szCs w:val="18"/>
              </w:rPr>
            </w:pPr>
          </w:p>
        </w:tc>
      </w:tr>
    </w:tbl>
    <w:p w14:paraId="6207577A" w14:textId="77777777" w:rsidR="007A78D2" w:rsidRPr="00C058D6" w:rsidRDefault="007A78D2" w:rsidP="007A78D2">
      <w:pPr>
        <w:rPr>
          <w:rFonts w:cs="Arial"/>
        </w:rPr>
      </w:pPr>
    </w:p>
    <w:p w14:paraId="6561DF7C" w14:textId="0FCB9461" w:rsidR="009F2F89" w:rsidRPr="007A78D2" w:rsidRDefault="00607896" w:rsidP="00DB2CAF">
      <w:pPr>
        <w:pStyle w:val="ListParagraph"/>
        <w:numPr>
          <w:ilvl w:val="0"/>
          <w:numId w:val="3"/>
        </w:numPr>
        <w:rPr>
          <w:rFonts w:cs="Arial"/>
          <w:bCs/>
        </w:rPr>
      </w:pPr>
      <w:r w:rsidRPr="007A78D2">
        <w:rPr>
          <w:rFonts w:cs="Arial"/>
        </w:rPr>
        <w:t xml:space="preserve">Urgent Business. </w:t>
      </w:r>
      <w:r w:rsidR="00DB2CAF" w:rsidRPr="007A78D2">
        <w:rPr>
          <w:rFonts w:cs="Arial"/>
        </w:rPr>
        <w:t>There was no urgent business requested.</w:t>
      </w:r>
    </w:p>
    <w:p w14:paraId="100817DF" w14:textId="77777777" w:rsidR="00DB2CAF" w:rsidRPr="007A78D2" w:rsidRDefault="00DB2CAF" w:rsidP="00DB2CAF">
      <w:pPr>
        <w:ind w:left="709"/>
        <w:rPr>
          <w:rFonts w:cs="Arial"/>
          <w:bCs/>
        </w:rPr>
      </w:pPr>
    </w:p>
    <w:p w14:paraId="77410593" w14:textId="77777777" w:rsidR="00607896" w:rsidRPr="007A78D2" w:rsidRDefault="00607896" w:rsidP="005A41E5">
      <w:pPr>
        <w:tabs>
          <w:tab w:val="left" w:pos="709"/>
        </w:tabs>
        <w:ind w:left="709"/>
        <w:rPr>
          <w:rFonts w:cs="Arial"/>
          <w:b/>
        </w:rPr>
      </w:pPr>
      <w:r w:rsidRPr="007A78D2">
        <w:rPr>
          <w:rFonts w:cs="Arial"/>
          <w:b/>
        </w:rPr>
        <w:t xml:space="preserve">  The information was noted and received.</w:t>
      </w:r>
    </w:p>
    <w:p w14:paraId="147FC6C6" w14:textId="320CBC9C" w:rsidR="00607896" w:rsidRPr="0083310E" w:rsidRDefault="00607896" w:rsidP="00607896">
      <w:pPr>
        <w:tabs>
          <w:tab w:val="left" w:pos="709"/>
        </w:tabs>
        <w:ind w:left="709"/>
        <w:rPr>
          <w:rFonts w:cs="Arial"/>
          <w:b/>
        </w:rPr>
      </w:pPr>
      <w:r w:rsidRPr="007A78D2">
        <w:rPr>
          <w:rFonts w:cs="Arial"/>
          <w:b/>
        </w:rPr>
        <w:t xml:space="preserve">  Actions had been identified (</w:t>
      </w:r>
      <w:r w:rsidRPr="004E3F8F">
        <w:rPr>
          <w:rFonts w:cs="Arial"/>
          <w:b/>
          <w:sz w:val="16"/>
          <w:szCs w:val="16"/>
        </w:rPr>
        <w:t xml:space="preserve">Register </w:t>
      </w:r>
      <w:r w:rsidR="004E3F8F" w:rsidRPr="004E3F8F">
        <w:rPr>
          <w:rFonts w:cs="Arial"/>
          <w:b/>
          <w:sz w:val="16"/>
          <w:szCs w:val="16"/>
        </w:rPr>
        <w:t>69</w:t>
      </w:r>
      <w:r w:rsidR="00DE4B0C" w:rsidRPr="004E3F8F">
        <w:rPr>
          <w:rFonts w:cs="Arial"/>
          <w:b/>
          <w:sz w:val="16"/>
          <w:szCs w:val="16"/>
        </w:rPr>
        <w:t>/20</w:t>
      </w:r>
      <w:r w:rsidRPr="0083310E">
        <w:rPr>
          <w:rFonts w:cs="Arial"/>
          <w:b/>
        </w:rPr>
        <w:t>)</w:t>
      </w:r>
    </w:p>
    <w:p w14:paraId="17CCAE54" w14:textId="77777777" w:rsidR="0042316E" w:rsidRPr="00580577" w:rsidRDefault="0042316E" w:rsidP="0042316E">
      <w:pPr>
        <w:pStyle w:val="ListBullet"/>
        <w:numPr>
          <w:ilvl w:val="0"/>
          <w:numId w:val="0"/>
        </w:numPr>
        <w:ind w:left="709" w:hanging="709"/>
        <w:rPr>
          <w:rFonts w:cs="Arial"/>
          <w:b/>
          <w:color w:val="FF0000"/>
        </w:rPr>
      </w:pPr>
    </w:p>
    <w:p w14:paraId="6945F089" w14:textId="517FC4AC" w:rsidR="007A78D2" w:rsidRDefault="004E3F8F" w:rsidP="007A78D2">
      <w:pPr>
        <w:pStyle w:val="ListBullet"/>
        <w:numPr>
          <w:ilvl w:val="0"/>
          <w:numId w:val="0"/>
        </w:numPr>
        <w:ind w:left="709" w:hanging="709"/>
        <w:rPr>
          <w:rFonts w:cs="Arial"/>
          <w:b/>
          <w:bCs/>
        </w:rPr>
      </w:pPr>
      <w:r>
        <w:rPr>
          <w:rFonts w:cs="Arial"/>
          <w:b/>
          <w:bCs/>
        </w:rPr>
        <w:t>62</w:t>
      </w:r>
      <w:r w:rsidR="007A78D2" w:rsidRPr="007A78D2">
        <w:rPr>
          <w:rFonts w:cs="Arial"/>
          <w:b/>
          <w:bCs/>
        </w:rPr>
        <w:t>/20</w:t>
      </w:r>
      <w:r w:rsidR="007A78D2" w:rsidRPr="007A78D2">
        <w:tab/>
      </w:r>
      <w:r w:rsidR="007A78D2" w:rsidRPr="007A78D2">
        <w:tab/>
      </w:r>
      <w:r w:rsidR="007A78D2" w:rsidRPr="007A78D2">
        <w:rPr>
          <w:rFonts w:cs="Arial"/>
          <w:b/>
          <w:bCs/>
        </w:rPr>
        <w:t>QUALITY</w:t>
      </w:r>
    </w:p>
    <w:p w14:paraId="70118F4F" w14:textId="1452E9E1" w:rsidR="00104018" w:rsidRPr="008A58D4" w:rsidRDefault="00104018" w:rsidP="000E3242">
      <w:pPr>
        <w:pStyle w:val="ListBullet"/>
        <w:numPr>
          <w:ilvl w:val="0"/>
          <w:numId w:val="0"/>
        </w:numPr>
        <w:ind w:left="720"/>
        <w:rPr>
          <w:rFonts w:cs="Arial"/>
          <w:bCs/>
        </w:rPr>
      </w:pPr>
      <w:r w:rsidRPr="008A58D4">
        <w:rPr>
          <w:rFonts w:cs="Arial"/>
          <w:bCs/>
        </w:rPr>
        <w:t>The Report would update Members on Key Performance Indicators (KPI)</w:t>
      </w:r>
      <w:r w:rsidR="004B5450">
        <w:rPr>
          <w:rFonts w:cs="Arial"/>
          <w:bCs/>
        </w:rPr>
        <w:t xml:space="preserve"> and</w:t>
      </w:r>
      <w:r w:rsidRPr="008A58D4">
        <w:rPr>
          <w:rFonts w:cs="Arial"/>
          <w:bCs/>
        </w:rPr>
        <w:t xml:space="preserve"> </w:t>
      </w:r>
      <w:r w:rsidR="00994BD5" w:rsidRPr="008A58D4">
        <w:rPr>
          <w:rFonts w:cs="Arial"/>
          <w:bCs/>
        </w:rPr>
        <w:t xml:space="preserve">Teaching, Learning </w:t>
      </w:r>
      <w:r w:rsidR="007D6AC1" w:rsidRPr="008A58D4">
        <w:rPr>
          <w:rFonts w:cs="Arial"/>
          <w:bCs/>
        </w:rPr>
        <w:t>and</w:t>
      </w:r>
      <w:r w:rsidR="000E3242" w:rsidRPr="008A58D4">
        <w:rPr>
          <w:rFonts w:cs="Arial"/>
          <w:bCs/>
        </w:rPr>
        <w:t xml:space="preserve"> Assessment (TLA)</w:t>
      </w:r>
      <w:r w:rsidR="00462703" w:rsidRPr="008A58D4">
        <w:rPr>
          <w:rFonts w:cs="Arial"/>
          <w:bCs/>
        </w:rPr>
        <w:t>.</w:t>
      </w:r>
    </w:p>
    <w:p w14:paraId="7D58E8D2" w14:textId="226C58AD" w:rsidR="00096241" w:rsidRPr="0090669C" w:rsidRDefault="00E20334" w:rsidP="00096241">
      <w:pPr>
        <w:pStyle w:val="ListBullet"/>
        <w:numPr>
          <w:ilvl w:val="0"/>
          <w:numId w:val="8"/>
        </w:numPr>
        <w:rPr>
          <w:rFonts w:cs="Arial"/>
          <w:bCs/>
        </w:rPr>
      </w:pPr>
      <w:r w:rsidRPr="004C77BE">
        <w:rPr>
          <w:rFonts w:cs="Arial"/>
          <w:bCs/>
        </w:rPr>
        <w:t xml:space="preserve">Curriculum </w:t>
      </w:r>
      <w:r w:rsidR="00096241" w:rsidRPr="004C77BE">
        <w:rPr>
          <w:rFonts w:cs="Arial"/>
          <w:bCs/>
        </w:rPr>
        <w:t xml:space="preserve">Reviews. </w:t>
      </w:r>
      <w:r w:rsidR="00096241" w:rsidRPr="004C77BE">
        <w:rPr>
          <w:rFonts w:cs="Arial"/>
        </w:rPr>
        <w:t xml:space="preserve">Curriculum reviews </w:t>
      </w:r>
      <w:r w:rsidR="004C77BE" w:rsidRPr="004C77BE">
        <w:rPr>
          <w:rFonts w:cs="Arial"/>
        </w:rPr>
        <w:t>continued</w:t>
      </w:r>
      <w:r w:rsidR="00096241" w:rsidRPr="004C77BE">
        <w:rPr>
          <w:rFonts w:cs="Arial"/>
        </w:rPr>
        <w:t xml:space="preserve"> and h</w:t>
      </w:r>
      <w:r w:rsidR="00096241" w:rsidRPr="005F6986">
        <w:rPr>
          <w:rFonts w:cs="Arial"/>
        </w:rPr>
        <w:t xml:space="preserve">ad prioritised </w:t>
      </w:r>
      <w:r w:rsidR="004C77BE" w:rsidRPr="005F6986">
        <w:rPr>
          <w:rFonts w:cs="Arial"/>
        </w:rPr>
        <w:t>underperforming in the previous year</w:t>
      </w:r>
      <w:r w:rsidR="00040572">
        <w:rPr>
          <w:rFonts w:cs="Arial"/>
        </w:rPr>
        <w:t xml:space="preserve"> as identified in the Self</w:t>
      </w:r>
      <w:r w:rsidR="0086085D">
        <w:rPr>
          <w:rFonts w:cs="Arial"/>
        </w:rPr>
        <w:t>-</w:t>
      </w:r>
      <w:r w:rsidR="00040572">
        <w:rPr>
          <w:rFonts w:cs="Arial"/>
        </w:rPr>
        <w:t>As</w:t>
      </w:r>
      <w:r w:rsidR="0086085D">
        <w:rPr>
          <w:rFonts w:cs="Arial"/>
        </w:rPr>
        <w:t>sessment Report (SAR)</w:t>
      </w:r>
      <w:r w:rsidR="004B1B76">
        <w:rPr>
          <w:rFonts w:cs="Arial"/>
        </w:rPr>
        <w:t xml:space="preserve"> and previous curriculum audits</w:t>
      </w:r>
      <w:r w:rsidR="00096241" w:rsidRPr="005F6986">
        <w:rPr>
          <w:rFonts w:cs="Arial"/>
        </w:rPr>
        <w:t xml:space="preserve">. The robust process included Ofsted style “deep dives” </w:t>
      </w:r>
      <w:r w:rsidR="002C0C45" w:rsidRPr="005F6986">
        <w:rPr>
          <w:rFonts w:cs="Arial"/>
        </w:rPr>
        <w:t>ex</w:t>
      </w:r>
      <w:r w:rsidR="006D523A" w:rsidRPr="005F6986">
        <w:rPr>
          <w:rFonts w:cs="Arial"/>
        </w:rPr>
        <w:t>a</w:t>
      </w:r>
      <w:r w:rsidR="002C0C45" w:rsidRPr="005F6986">
        <w:rPr>
          <w:rFonts w:cs="Arial"/>
        </w:rPr>
        <w:t>m</w:t>
      </w:r>
      <w:r w:rsidR="006D523A" w:rsidRPr="005F6986">
        <w:rPr>
          <w:rFonts w:cs="Arial"/>
        </w:rPr>
        <w:t>i</w:t>
      </w:r>
      <w:r w:rsidR="002C0C45" w:rsidRPr="005F6986">
        <w:rPr>
          <w:rFonts w:cs="Arial"/>
        </w:rPr>
        <w:t xml:space="preserve">ning </w:t>
      </w:r>
      <w:r w:rsidR="001F4495" w:rsidRPr="005F6986">
        <w:rPr>
          <w:rFonts w:cs="Arial"/>
        </w:rPr>
        <w:t>a range of areas discussed in the paper</w:t>
      </w:r>
      <w:r w:rsidR="00096241" w:rsidRPr="005F6986">
        <w:rPr>
          <w:rFonts w:cs="Arial"/>
        </w:rPr>
        <w:t xml:space="preserve">. Poorly performing parts in each </w:t>
      </w:r>
      <w:r w:rsidR="0086085D">
        <w:rPr>
          <w:rFonts w:cs="Arial"/>
        </w:rPr>
        <w:t>a</w:t>
      </w:r>
      <w:r w:rsidR="00096241" w:rsidRPr="005F6986">
        <w:rPr>
          <w:rFonts w:cs="Arial"/>
        </w:rPr>
        <w:t xml:space="preserve">rea had been specifically identified </w:t>
      </w:r>
      <w:r w:rsidR="00096241" w:rsidRPr="00FA238D">
        <w:rPr>
          <w:rFonts w:cs="Arial"/>
        </w:rPr>
        <w:t>to focus rectification and avoid lower assessment of the whole</w:t>
      </w:r>
      <w:r w:rsidR="005F6986" w:rsidRPr="00FA238D">
        <w:rPr>
          <w:rFonts w:cs="Arial"/>
        </w:rPr>
        <w:t>.</w:t>
      </w:r>
      <w:r w:rsidR="00C14313" w:rsidRPr="00FA238D">
        <w:rPr>
          <w:rFonts w:cs="Arial"/>
        </w:rPr>
        <w:t xml:space="preserve"> Five reviews had </w:t>
      </w:r>
      <w:r w:rsidR="0086085D" w:rsidRPr="00FA238D">
        <w:rPr>
          <w:rFonts w:cs="Arial"/>
        </w:rPr>
        <w:t xml:space="preserve">now </w:t>
      </w:r>
      <w:r w:rsidR="00C14313" w:rsidRPr="00FA238D">
        <w:rPr>
          <w:rFonts w:cs="Arial"/>
        </w:rPr>
        <w:t>been completed</w:t>
      </w:r>
      <w:r w:rsidR="00ED2B93" w:rsidRPr="00FA238D">
        <w:rPr>
          <w:rFonts w:cs="Arial"/>
        </w:rPr>
        <w:t xml:space="preserve"> and the results had been tabulated </w:t>
      </w:r>
      <w:r w:rsidR="00011D96">
        <w:rPr>
          <w:rFonts w:cs="Arial"/>
        </w:rPr>
        <w:t xml:space="preserve">and RAG rated </w:t>
      </w:r>
      <w:r w:rsidR="00ED2B93" w:rsidRPr="00FA238D">
        <w:rPr>
          <w:rFonts w:cs="Arial"/>
        </w:rPr>
        <w:t>for ease of reference</w:t>
      </w:r>
      <w:r w:rsidR="005E3FF4">
        <w:rPr>
          <w:rFonts w:cs="Arial"/>
        </w:rPr>
        <w:t xml:space="preserve"> with comparisons for the last 2 years</w:t>
      </w:r>
      <w:r w:rsidR="00FA238D" w:rsidRPr="00FA238D">
        <w:rPr>
          <w:rFonts w:cs="Arial"/>
        </w:rPr>
        <w:t>; each was considered individually</w:t>
      </w:r>
      <w:r w:rsidR="00961B88">
        <w:rPr>
          <w:rFonts w:cs="Arial"/>
        </w:rPr>
        <w:t xml:space="preserve"> and the findings explained</w:t>
      </w:r>
      <w:r w:rsidR="007133DC">
        <w:rPr>
          <w:rFonts w:cs="Arial"/>
        </w:rPr>
        <w:t xml:space="preserve">. </w:t>
      </w:r>
      <w:r w:rsidR="00011D96">
        <w:rPr>
          <w:rFonts w:cs="Arial"/>
        </w:rPr>
        <w:t xml:space="preserve">Plumbing </w:t>
      </w:r>
      <w:r w:rsidR="00CA6CD4">
        <w:rPr>
          <w:rFonts w:cs="Arial"/>
        </w:rPr>
        <w:t xml:space="preserve">was the sole “red rated” area, mainly through </w:t>
      </w:r>
      <w:r w:rsidR="00EF50CC">
        <w:rPr>
          <w:rFonts w:cs="Arial"/>
        </w:rPr>
        <w:t xml:space="preserve">staff shortages and sickness levels. </w:t>
      </w:r>
      <w:r w:rsidR="003E15CC">
        <w:rPr>
          <w:rFonts w:cs="Arial"/>
        </w:rPr>
        <w:t>Progress of s</w:t>
      </w:r>
      <w:r w:rsidR="007133DC">
        <w:rPr>
          <w:rFonts w:cs="Arial"/>
        </w:rPr>
        <w:t>taff members</w:t>
      </w:r>
      <w:r w:rsidR="00AC58F7">
        <w:rPr>
          <w:rFonts w:cs="Arial"/>
        </w:rPr>
        <w:t xml:space="preserve"> </w:t>
      </w:r>
      <w:r w:rsidR="003E15CC">
        <w:rPr>
          <w:rFonts w:cs="Arial"/>
        </w:rPr>
        <w:t>completing</w:t>
      </w:r>
      <w:r w:rsidR="00AC58F7">
        <w:rPr>
          <w:rFonts w:cs="Arial"/>
        </w:rPr>
        <w:t xml:space="preserve"> additional work </w:t>
      </w:r>
      <w:r w:rsidR="003E15CC">
        <w:rPr>
          <w:rFonts w:cs="Arial"/>
        </w:rPr>
        <w:t xml:space="preserve">to improve </w:t>
      </w:r>
      <w:r w:rsidR="00D509C4">
        <w:rPr>
          <w:rFonts w:cs="Arial"/>
        </w:rPr>
        <w:t>was being closely foll</w:t>
      </w:r>
      <w:r w:rsidR="00011D96">
        <w:rPr>
          <w:rFonts w:cs="Arial"/>
        </w:rPr>
        <w:t>o</w:t>
      </w:r>
      <w:r w:rsidR="00D509C4">
        <w:rPr>
          <w:rFonts w:cs="Arial"/>
        </w:rPr>
        <w:t>we</w:t>
      </w:r>
      <w:r w:rsidR="00145E15">
        <w:rPr>
          <w:rFonts w:cs="Arial"/>
        </w:rPr>
        <w:t>d</w:t>
      </w:r>
      <w:r w:rsidR="00D509C4">
        <w:rPr>
          <w:rFonts w:cs="Arial"/>
        </w:rPr>
        <w:t xml:space="preserve"> </w:t>
      </w:r>
      <w:r w:rsidR="00145E15">
        <w:rPr>
          <w:rFonts w:cs="Arial"/>
        </w:rPr>
        <w:t>up</w:t>
      </w:r>
      <w:r w:rsidR="00D509C4">
        <w:rPr>
          <w:rFonts w:cs="Arial"/>
        </w:rPr>
        <w:t>.</w:t>
      </w:r>
      <w:r w:rsidR="00FA238D" w:rsidRPr="00FA238D">
        <w:rPr>
          <w:rFonts w:cs="Arial"/>
        </w:rPr>
        <w:t xml:space="preserve"> </w:t>
      </w:r>
      <w:r w:rsidR="00FF2AB7" w:rsidRPr="001435ED">
        <w:rPr>
          <w:rFonts w:cs="Arial"/>
        </w:rPr>
        <w:t xml:space="preserve">Four further </w:t>
      </w:r>
      <w:r w:rsidR="001435ED" w:rsidRPr="001435ED">
        <w:rPr>
          <w:rFonts w:cs="Arial"/>
        </w:rPr>
        <w:t>review</w:t>
      </w:r>
      <w:r w:rsidR="00727A3F">
        <w:rPr>
          <w:rFonts w:cs="Arial"/>
        </w:rPr>
        <w:t>s</w:t>
      </w:r>
      <w:r w:rsidR="001435ED" w:rsidRPr="001435ED">
        <w:rPr>
          <w:rFonts w:cs="Arial"/>
        </w:rPr>
        <w:t xml:space="preserve"> were planned for completion in the near future</w:t>
      </w:r>
      <w:r w:rsidR="001435ED">
        <w:rPr>
          <w:rFonts w:cs="Arial"/>
        </w:rPr>
        <w:t>.</w:t>
      </w:r>
    </w:p>
    <w:p w14:paraId="5E501AFE" w14:textId="77777777" w:rsidR="007F3E9F" w:rsidRPr="007F3E9F" w:rsidRDefault="007F3E9F" w:rsidP="007F3E9F">
      <w:pPr>
        <w:pStyle w:val="ListBullet"/>
        <w:numPr>
          <w:ilvl w:val="0"/>
          <w:numId w:val="0"/>
        </w:numPr>
        <w:ind w:left="709"/>
        <w:rPr>
          <w:rFonts w:cs="Arial"/>
          <w:bCs/>
          <w:color w:val="FF0000"/>
        </w:rPr>
      </w:pPr>
    </w:p>
    <w:p w14:paraId="28B74F16" w14:textId="132DC7A1" w:rsidR="00A14533" w:rsidRPr="00A14533" w:rsidRDefault="0090669C" w:rsidP="0090669C">
      <w:pPr>
        <w:pStyle w:val="ListBullet"/>
        <w:numPr>
          <w:ilvl w:val="0"/>
          <w:numId w:val="8"/>
        </w:numPr>
        <w:rPr>
          <w:rFonts w:cs="Arial"/>
          <w:bCs/>
          <w:color w:val="FF0000"/>
        </w:rPr>
      </w:pPr>
      <w:r>
        <w:rPr>
          <w:rFonts w:cs="Arial"/>
          <w:bCs/>
        </w:rPr>
        <w:t>TLA.</w:t>
      </w:r>
      <w:r w:rsidR="00A14533">
        <w:rPr>
          <w:rFonts w:cs="Arial"/>
          <w:bCs/>
        </w:rPr>
        <w:t xml:space="preserve"> A total of 46 classroom visits</w:t>
      </w:r>
      <w:r w:rsidR="00D5321B">
        <w:rPr>
          <w:rFonts w:cs="Arial"/>
          <w:bCs/>
        </w:rPr>
        <w:t>/online observations had been completed</w:t>
      </w:r>
    </w:p>
    <w:p w14:paraId="7D0FBFDC" w14:textId="57821EB9" w:rsidR="0090669C" w:rsidRPr="002D2A5D" w:rsidRDefault="001E05BC" w:rsidP="0090669C">
      <w:pPr>
        <w:pStyle w:val="ListBullet"/>
        <w:numPr>
          <w:ilvl w:val="0"/>
          <w:numId w:val="12"/>
        </w:numPr>
        <w:rPr>
          <w:rFonts w:cs="Arial"/>
          <w:bCs/>
        </w:rPr>
      </w:pPr>
      <w:r w:rsidRPr="002D2A5D">
        <w:rPr>
          <w:rFonts w:cs="Arial"/>
          <w:bCs/>
        </w:rPr>
        <w:t>34</w:t>
      </w:r>
      <w:r w:rsidR="0090669C" w:rsidRPr="002D2A5D">
        <w:rPr>
          <w:rFonts w:cs="Arial"/>
          <w:bCs/>
        </w:rPr>
        <w:t xml:space="preserve"> (</w:t>
      </w:r>
      <w:r w:rsidRPr="002D2A5D">
        <w:rPr>
          <w:rFonts w:cs="Arial"/>
          <w:bCs/>
        </w:rPr>
        <w:t>7</w:t>
      </w:r>
      <w:r w:rsidR="0090669C" w:rsidRPr="002D2A5D">
        <w:rPr>
          <w:rFonts w:cs="Arial"/>
          <w:bCs/>
        </w:rPr>
        <w:t>3%) were assessed “low risk”;</w:t>
      </w:r>
    </w:p>
    <w:p w14:paraId="6040689C" w14:textId="77777777" w:rsidR="0090669C" w:rsidRPr="002D2A5D" w:rsidRDefault="0090669C" w:rsidP="0090669C">
      <w:pPr>
        <w:pStyle w:val="ListBullet"/>
        <w:numPr>
          <w:ilvl w:val="0"/>
          <w:numId w:val="0"/>
        </w:numPr>
        <w:ind w:left="1080"/>
        <w:rPr>
          <w:rFonts w:cs="Arial"/>
          <w:bCs/>
        </w:rPr>
      </w:pPr>
    </w:p>
    <w:p w14:paraId="21FA1518" w14:textId="5D0B7CF8" w:rsidR="0090669C" w:rsidRPr="002D2A5D" w:rsidRDefault="001E05BC" w:rsidP="0090669C">
      <w:pPr>
        <w:pStyle w:val="ListBullet"/>
        <w:numPr>
          <w:ilvl w:val="0"/>
          <w:numId w:val="12"/>
        </w:numPr>
        <w:rPr>
          <w:rFonts w:cs="Arial"/>
          <w:bCs/>
        </w:rPr>
      </w:pPr>
      <w:r w:rsidRPr="002D2A5D">
        <w:rPr>
          <w:rFonts w:cs="Arial"/>
          <w:bCs/>
        </w:rPr>
        <w:t>10</w:t>
      </w:r>
      <w:r w:rsidR="0090669C" w:rsidRPr="002D2A5D">
        <w:rPr>
          <w:rFonts w:cs="Arial"/>
          <w:bCs/>
        </w:rPr>
        <w:t xml:space="preserve"> (</w:t>
      </w:r>
      <w:r w:rsidRPr="002D2A5D">
        <w:rPr>
          <w:rFonts w:cs="Arial"/>
          <w:bCs/>
        </w:rPr>
        <w:t>2</w:t>
      </w:r>
      <w:r w:rsidR="0090669C" w:rsidRPr="002D2A5D">
        <w:rPr>
          <w:rFonts w:cs="Arial"/>
          <w:bCs/>
        </w:rPr>
        <w:t xml:space="preserve">2%) </w:t>
      </w:r>
      <w:r w:rsidR="006C6CE6" w:rsidRPr="002D2A5D">
        <w:rPr>
          <w:rFonts w:cs="Arial"/>
          <w:bCs/>
        </w:rPr>
        <w:t xml:space="preserve">including 3 new tutors </w:t>
      </w:r>
      <w:r w:rsidR="00982F31" w:rsidRPr="002D2A5D">
        <w:rPr>
          <w:rFonts w:cs="Arial"/>
          <w:bCs/>
        </w:rPr>
        <w:t xml:space="preserve">currently </w:t>
      </w:r>
      <w:r w:rsidR="006C6CE6" w:rsidRPr="002D2A5D">
        <w:rPr>
          <w:rFonts w:cs="Arial"/>
          <w:bCs/>
        </w:rPr>
        <w:t xml:space="preserve">receiving </w:t>
      </w:r>
      <w:r w:rsidR="00982F31" w:rsidRPr="002D2A5D">
        <w:rPr>
          <w:rFonts w:cs="Arial"/>
        </w:rPr>
        <w:t>Quality Improvement Facilitators (</w:t>
      </w:r>
      <w:r w:rsidR="006C6CE6" w:rsidRPr="002D2A5D">
        <w:rPr>
          <w:rFonts w:cs="Arial"/>
          <w:bCs/>
        </w:rPr>
        <w:t>QIF</w:t>
      </w:r>
      <w:r w:rsidR="00982F31" w:rsidRPr="002D2A5D">
        <w:rPr>
          <w:rFonts w:cs="Arial"/>
          <w:bCs/>
        </w:rPr>
        <w:t>)</w:t>
      </w:r>
      <w:r w:rsidR="006C6CE6" w:rsidRPr="002D2A5D">
        <w:rPr>
          <w:rFonts w:cs="Arial"/>
          <w:bCs/>
        </w:rPr>
        <w:t xml:space="preserve"> support </w:t>
      </w:r>
      <w:r w:rsidR="0090669C" w:rsidRPr="002D2A5D">
        <w:rPr>
          <w:rFonts w:cs="Arial"/>
          <w:bCs/>
        </w:rPr>
        <w:t>were “medium risk”; and</w:t>
      </w:r>
    </w:p>
    <w:p w14:paraId="12080D31" w14:textId="77777777" w:rsidR="0090669C" w:rsidRPr="002D2A5D" w:rsidRDefault="0090669C" w:rsidP="0090669C">
      <w:pPr>
        <w:pStyle w:val="ListParagraph"/>
        <w:rPr>
          <w:rFonts w:cs="Arial"/>
          <w:bCs/>
        </w:rPr>
      </w:pPr>
    </w:p>
    <w:p w14:paraId="59EED19D" w14:textId="19600795" w:rsidR="0090669C" w:rsidRPr="002D2A5D" w:rsidRDefault="006C6CE6" w:rsidP="0090669C">
      <w:pPr>
        <w:pStyle w:val="ListBullet"/>
        <w:numPr>
          <w:ilvl w:val="0"/>
          <w:numId w:val="12"/>
        </w:numPr>
        <w:rPr>
          <w:rFonts w:cs="Arial"/>
          <w:bCs/>
        </w:rPr>
      </w:pPr>
      <w:r w:rsidRPr="002D2A5D">
        <w:rPr>
          <w:rFonts w:cs="Arial"/>
          <w:bCs/>
        </w:rPr>
        <w:t>2</w:t>
      </w:r>
      <w:r w:rsidR="0090669C" w:rsidRPr="002D2A5D">
        <w:rPr>
          <w:rFonts w:cs="Arial"/>
          <w:bCs/>
        </w:rPr>
        <w:t xml:space="preserve"> (5%) required re-observation and 2 will receive capability hearings. </w:t>
      </w:r>
    </w:p>
    <w:p w14:paraId="0D70DD59" w14:textId="77777777" w:rsidR="0090669C" w:rsidRPr="002D2A5D" w:rsidRDefault="0090669C" w:rsidP="0090669C">
      <w:pPr>
        <w:pStyle w:val="ListBullet"/>
        <w:numPr>
          <w:ilvl w:val="0"/>
          <w:numId w:val="0"/>
        </w:numPr>
        <w:ind w:left="709"/>
        <w:rPr>
          <w:rFonts w:cs="Arial"/>
          <w:bCs/>
        </w:rPr>
      </w:pPr>
    </w:p>
    <w:p w14:paraId="467C0384" w14:textId="79E4DD56" w:rsidR="001E05BC" w:rsidRPr="007F3E9F" w:rsidRDefault="001E05BC" w:rsidP="001E05BC">
      <w:pPr>
        <w:pStyle w:val="ListBullet"/>
        <w:numPr>
          <w:ilvl w:val="0"/>
          <w:numId w:val="8"/>
        </w:numPr>
        <w:rPr>
          <w:rFonts w:cs="Arial"/>
          <w:bCs/>
        </w:rPr>
      </w:pPr>
      <w:r w:rsidRPr="007F3E9F">
        <w:rPr>
          <w:rFonts w:cs="Arial"/>
          <w:bCs/>
        </w:rPr>
        <w:t xml:space="preserve">Classroom 15 minute observations for the 23 </w:t>
      </w:r>
      <w:r w:rsidR="00CB0A69">
        <w:rPr>
          <w:rFonts w:cs="Arial"/>
          <w:bCs/>
        </w:rPr>
        <w:t>(17 curr</w:t>
      </w:r>
      <w:r w:rsidR="00D44CBD">
        <w:rPr>
          <w:rFonts w:cs="Arial"/>
          <w:bCs/>
        </w:rPr>
        <w:t>i</w:t>
      </w:r>
      <w:r w:rsidR="00CB0A69">
        <w:rPr>
          <w:rFonts w:cs="Arial"/>
          <w:bCs/>
        </w:rPr>
        <w:t xml:space="preserve">culum &amp; </w:t>
      </w:r>
      <w:r w:rsidR="00D44CBD">
        <w:rPr>
          <w:rFonts w:cs="Arial"/>
          <w:bCs/>
        </w:rPr>
        <w:t xml:space="preserve">6 LIFE) </w:t>
      </w:r>
      <w:r w:rsidRPr="007F3E9F">
        <w:rPr>
          <w:rFonts w:cs="Arial"/>
          <w:bCs/>
        </w:rPr>
        <w:t>“below expectations” teachers from the previous year had been suspended until re-opening;</w:t>
      </w:r>
      <w:r w:rsidRPr="007F3E9F">
        <w:rPr>
          <w:rFonts w:cs="Arial"/>
        </w:rPr>
        <w:t xml:space="preserve"> prior to the suspension 16 had been completed</w:t>
      </w:r>
      <w:r w:rsidR="00B03076">
        <w:rPr>
          <w:rFonts w:cs="Arial"/>
        </w:rPr>
        <w:t xml:space="preserve">; assessments were: 10 </w:t>
      </w:r>
      <w:r w:rsidR="000877D4">
        <w:rPr>
          <w:rFonts w:cs="Arial"/>
        </w:rPr>
        <w:t xml:space="preserve">“low risk”; 2 “medium risk” and </w:t>
      </w:r>
      <w:r w:rsidR="001857EA">
        <w:rPr>
          <w:rFonts w:cs="Arial"/>
        </w:rPr>
        <w:t>4 for re-observation.</w:t>
      </w:r>
      <w:r w:rsidR="000877D4">
        <w:rPr>
          <w:rFonts w:cs="Arial"/>
        </w:rPr>
        <w:t xml:space="preserve"> </w:t>
      </w:r>
      <w:r w:rsidR="003A741C">
        <w:rPr>
          <w:rFonts w:cs="Arial"/>
        </w:rPr>
        <w:t>T</w:t>
      </w:r>
      <w:r w:rsidR="00F94DC0">
        <w:rPr>
          <w:rFonts w:cs="Arial"/>
        </w:rPr>
        <w:t xml:space="preserve">he remaining </w:t>
      </w:r>
      <w:r w:rsidR="003A741C">
        <w:rPr>
          <w:rFonts w:cs="Arial"/>
        </w:rPr>
        <w:t xml:space="preserve">7 observations would be rescheduled </w:t>
      </w:r>
      <w:r w:rsidR="00923FCA">
        <w:rPr>
          <w:rFonts w:cs="Arial"/>
        </w:rPr>
        <w:t>in the near future</w:t>
      </w:r>
      <w:r w:rsidRPr="007F3E9F">
        <w:rPr>
          <w:rFonts w:cs="Arial"/>
        </w:rPr>
        <w:t>:</w:t>
      </w:r>
    </w:p>
    <w:p w14:paraId="5A6CAD9F" w14:textId="77777777" w:rsidR="001857EA" w:rsidRDefault="001857EA" w:rsidP="001857EA">
      <w:pPr>
        <w:pStyle w:val="ListBullet"/>
        <w:numPr>
          <w:ilvl w:val="0"/>
          <w:numId w:val="0"/>
        </w:numPr>
        <w:ind w:left="709"/>
        <w:rPr>
          <w:rFonts w:cs="Arial"/>
          <w:bCs/>
        </w:rPr>
      </w:pPr>
    </w:p>
    <w:p w14:paraId="45DE354E" w14:textId="5C0EFB5B" w:rsidR="00C3601D" w:rsidRPr="00C3601D" w:rsidRDefault="001857EA" w:rsidP="00096241">
      <w:pPr>
        <w:pStyle w:val="ListBullet"/>
        <w:numPr>
          <w:ilvl w:val="0"/>
          <w:numId w:val="8"/>
        </w:numPr>
        <w:rPr>
          <w:rFonts w:cs="Arial"/>
          <w:bCs/>
        </w:rPr>
      </w:pPr>
      <w:r>
        <w:rPr>
          <w:rFonts w:cs="Arial"/>
          <w:bCs/>
        </w:rPr>
        <w:t xml:space="preserve">Student Survey. </w:t>
      </w:r>
      <w:r w:rsidR="00923FCA">
        <w:rPr>
          <w:rFonts w:cs="Arial"/>
          <w:bCs/>
        </w:rPr>
        <w:t xml:space="preserve">Covid related challenges had necessitated </w:t>
      </w:r>
      <w:r w:rsidR="00425052">
        <w:rPr>
          <w:rFonts w:cs="Arial"/>
          <w:bCs/>
        </w:rPr>
        <w:t>a focuse</w:t>
      </w:r>
      <w:r w:rsidR="00861A0D">
        <w:rPr>
          <w:rFonts w:cs="Arial"/>
          <w:bCs/>
        </w:rPr>
        <w:t>d</w:t>
      </w:r>
      <w:r w:rsidR="00425052">
        <w:rPr>
          <w:rFonts w:cs="Arial"/>
          <w:bCs/>
        </w:rPr>
        <w:t xml:space="preserve"> </w:t>
      </w:r>
      <w:r w:rsidR="00F5471B">
        <w:rPr>
          <w:rFonts w:cs="Arial"/>
          <w:bCs/>
        </w:rPr>
        <w:t xml:space="preserve">“open box” </w:t>
      </w:r>
      <w:r w:rsidR="004C2AA2">
        <w:rPr>
          <w:rFonts w:cs="Arial"/>
          <w:bCs/>
        </w:rPr>
        <w:t>survey</w:t>
      </w:r>
      <w:r w:rsidR="007C3B28">
        <w:rPr>
          <w:rFonts w:cs="Arial"/>
          <w:bCs/>
        </w:rPr>
        <w:t>, which</w:t>
      </w:r>
      <w:r w:rsidR="004C2AA2">
        <w:rPr>
          <w:rFonts w:cs="Arial"/>
          <w:bCs/>
        </w:rPr>
        <w:t xml:space="preserve"> had bee</w:t>
      </w:r>
      <w:r w:rsidR="004B5450">
        <w:rPr>
          <w:rFonts w:cs="Arial"/>
          <w:bCs/>
        </w:rPr>
        <w:t>n</w:t>
      </w:r>
      <w:r w:rsidR="004C2AA2">
        <w:rPr>
          <w:rFonts w:cs="Arial"/>
          <w:bCs/>
        </w:rPr>
        <w:t xml:space="preserve"> distributed to students</w:t>
      </w:r>
      <w:r w:rsidR="00861A0D">
        <w:rPr>
          <w:rFonts w:cs="Arial"/>
          <w:bCs/>
        </w:rPr>
        <w:t>;</w:t>
      </w:r>
      <w:r w:rsidR="00FB46EF">
        <w:rPr>
          <w:rFonts w:cs="Arial"/>
          <w:bCs/>
        </w:rPr>
        <w:t xml:space="preserve"> the results would be administered </w:t>
      </w:r>
      <w:r w:rsidR="00675729">
        <w:rPr>
          <w:rFonts w:cs="Arial"/>
          <w:bCs/>
        </w:rPr>
        <w:t>by the Heads of Departments (HoD)</w:t>
      </w:r>
      <w:r w:rsidR="00A5650C">
        <w:rPr>
          <w:rFonts w:cs="Arial"/>
          <w:bCs/>
        </w:rPr>
        <w:t xml:space="preserve">; outcomes would be </w:t>
      </w:r>
      <w:r w:rsidR="00E26272">
        <w:rPr>
          <w:rFonts w:cs="Arial"/>
          <w:bCs/>
        </w:rPr>
        <w:t xml:space="preserve">fed back to the Corporation. </w:t>
      </w:r>
      <w:r w:rsidR="00E26272" w:rsidRPr="00E26272">
        <w:rPr>
          <w:rFonts w:cs="Arial"/>
          <w:b/>
        </w:rPr>
        <w:t xml:space="preserve">(Action </w:t>
      </w:r>
      <w:r w:rsidR="004B5450">
        <w:rPr>
          <w:rFonts w:cs="Arial"/>
          <w:b/>
        </w:rPr>
        <w:t>4</w:t>
      </w:r>
      <w:r w:rsidR="00E26272" w:rsidRPr="00E26272">
        <w:rPr>
          <w:rFonts w:cs="Arial"/>
          <w:b/>
        </w:rPr>
        <w:t>)</w:t>
      </w:r>
    </w:p>
    <w:p w14:paraId="78AFBAC3" w14:textId="77777777" w:rsidR="00C3601D" w:rsidRDefault="00C3601D" w:rsidP="00C3601D">
      <w:pPr>
        <w:pStyle w:val="ListParagraph"/>
        <w:rPr>
          <w:rFonts w:cs="Arial"/>
          <w:bCs/>
        </w:rPr>
      </w:pPr>
    </w:p>
    <w:p w14:paraId="58A9BEEA" w14:textId="791946A5" w:rsidR="00C3601D" w:rsidRPr="000F4C18" w:rsidRDefault="00C3601D" w:rsidP="00C3601D">
      <w:pPr>
        <w:pStyle w:val="ListBullet"/>
        <w:numPr>
          <w:ilvl w:val="0"/>
          <w:numId w:val="8"/>
        </w:numPr>
        <w:rPr>
          <w:rFonts w:cs="Arial"/>
          <w:bCs/>
          <w:color w:val="FF0000"/>
        </w:rPr>
      </w:pPr>
      <w:r w:rsidRPr="00D606A0">
        <w:rPr>
          <w:rFonts w:cs="Arial"/>
          <w:bCs/>
        </w:rPr>
        <w:t xml:space="preserve">Information &amp; Learning Technology (ILT) Strategy. Development work with Harlow College and Edutech </w:t>
      </w:r>
      <w:r w:rsidRPr="00D606A0">
        <w:rPr>
          <w:rFonts w:cs="Arial"/>
          <w:sz w:val="21"/>
          <w:szCs w:val="21"/>
          <w:shd w:val="clear" w:color="auto" w:fill="FFFFFF"/>
        </w:rPr>
        <w:t>(combined use of computer hardware, software, and educational theory and practice to facilitate learning</w:t>
      </w:r>
      <w:r w:rsidR="00291038">
        <w:rPr>
          <w:rFonts w:cs="Arial"/>
          <w:sz w:val="21"/>
          <w:szCs w:val="21"/>
          <w:shd w:val="clear" w:color="auto" w:fill="FFFFFF"/>
        </w:rPr>
        <w:t xml:space="preserve">) </w:t>
      </w:r>
      <w:r w:rsidR="00291038" w:rsidRPr="004E3F8F">
        <w:rPr>
          <w:rFonts w:cs="Arial"/>
          <w:shd w:val="clear" w:color="auto" w:fill="FFFFFF"/>
        </w:rPr>
        <w:t>continued</w:t>
      </w:r>
      <w:r w:rsidRPr="00701574">
        <w:rPr>
          <w:rFonts w:cs="Arial"/>
          <w:bCs/>
        </w:rPr>
        <w:t xml:space="preserve"> </w:t>
      </w:r>
      <w:r w:rsidR="00981D2B">
        <w:rPr>
          <w:rFonts w:cs="Arial"/>
          <w:bCs/>
        </w:rPr>
        <w:t xml:space="preserve">and a summary of progress was included in the Report. </w:t>
      </w:r>
      <w:r w:rsidR="00861A0D">
        <w:rPr>
          <w:rFonts w:cs="Arial"/>
          <w:bCs/>
        </w:rPr>
        <w:t xml:space="preserve">The 13 ILT </w:t>
      </w:r>
      <w:r w:rsidR="00A40169">
        <w:rPr>
          <w:rFonts w:cs="Arial"/>
          <w:bCs/>
        </w:rPr>
        <w:t>champions</w:t>
      </w:r>
      <w:r w:rsidR="007C230D">
        <w:rPr>
          <w:rFonts w:cs="Arial"/>
          <w:bCs/>
        </w:rPr>
        <w:t xml:space="preserve"> </w:t>
      </w:r>
      <w:r w:rsidR="00D65126">
        <w:rPr>
          <w:rFonts w:cs="Arial"/>
          <w:bCs/>
        </w:rPr>
        <w:t xml:space="preserve">mentioned </w:t>
      </w:r>
      <w:r w:rsidR="007C230D">
        <w:rPr>
          <w:rFonts w:cs="Arial"/>
          <w:bCs/>
        </w:rPr>
        <w:t>in the</w:t>
      </w:r>
      <w:r w:rsidR="00D65126">
        <w:rPr>
          <w:rFonts w:cs="Arial"/>
          <w:bCs/>
        </w:rPr>
        <w:t xml:space="preserve"> Report h</w:t>
      </w:r>
      <w:r w:rsidR="00527A10">
        <w:rPr>
          <w:rFonts w:cs="Arial"/>
          <w:bCs/>
        </w:rPr>
        <w:t>a</w:t>
      </w:r>
      <w:r w:rsidR="00D65126">
        <w:rPr>
          <w:rFonts w:cs="Arial"/>
          <w:bCs/>
        </w:rPr>
        <w:t>d been recruited internally</w:t>
      </w:r>
      <w:r w:rsidR="00A40169">
        <w:rPr>
          <w:rFonts w:cs="Arial"/>
          <w:bCs/>
        </w:rPr>
        <w:t xml:space="preserve"> and were rewarded for the addit</w:t>
      </w:r>
      <w:r w:rsidR="00827C4F">
        <w:rPr>
          <w:rFonts w:cs="Arial"/>
          <w:bCs/>
        </w:rPr>
        <w:t>i</w:t>
      </w:r>
      <w:r w:rsidR="00A40169">
        <w:rPr>
          <w:rFonts w:cs="Arial"/>
          <w:bCs/>
        </w:rPr>
        <w:t xml:space="preserve">onal work through </w:t>
      </w:r>
      <w:r w:rsidR="00827C4F">
        <w:rPr>
          <w:rFonts w:cs="Arial"/>
          <w:bCs/>
        </w:rPr>
        <w:t xml:space="preserve">Continuous Professional Development (CPD) with Harlow </w:t>
      </w:r>
      <w:r w:rsidR="0089353B">
        <w:rPr>
          <w:rFonts w:cs="Arial"/>
          <w:bCs/>
        </w:rPr>
        <w:t xml:space="preserve">and the </w:t>
      </w:r>
      <w:r w:rsidR="00D269B9" w:rsidRPr="004E3F8F">
        <w:rPr>
          <w:rFonts w:cs="Arial"/>
          <w:bCs/>
          <w:sz w:val="21"/>
          <w:szCs w:val="21"/>
          <w:shd w:val="clear" w:color="auto" w:fill="FFFFFF"/>
        </w:rPr>
        <w:t>Joint</w:t>
      </w:r>
      <w:r w:rsidR="00D269B9" w:rsidRPr="00D269B9">
        <w:rPr>
          <w:rFonts w:cs="Arial"/>
          <w:b/>
          <w:bCs/>
          <w:sz w:val="21"/>
          <w:szCs w:val="21"/>
          <w:shd w:val="clear" w:color="auto" w:fill="FFFFFF"/>
        </w:rPr>
        <w:t xml:space="preserve"> </w:t>
      </w:r>
      <w:r w:rsidR="00D269B9" w:rsidRPr="00BD092B">
        <w:rPr>
          <w:rFonts w:cs="Arial"/>
          <w:sz w:val="21"/>
          <w:szCs w:val="21"/>
          <w:shd w:val="clear" w:color="auto" w:fill="FFFFFF"/>
        </w:rPr>
        <w:t>Information Systems Committee (JISC)</w:t>
      </w:r>
      <w:r w:rsidR="00BD092B">
        <w:rPr>
          <w:rFonts w:cs="Arial"/>
          <w:bCs/>
        </w:rPr>
        <w:t xml:space="preserve"> and Edutech organisation.</w:t>
      </w:r>
      <w:r w:rsidR="00487F8B">
        <w:rPr>
          <w:rFonts w:cs="Arial"/>
          <w:bCs/>
        </w:rPr>
        <w:t xml:space="preserve"> </w:t>
      </w:r>
      <w:r w:rsidR="00981D2B">
        <w:rPr>
          <w:rFonts w:cs="Arial"/>
          <w:bCs/>
        </w:rPr>
        <w:t xml:space="preserve">The </w:t>
      </w:r>
      <w:r w:rsidR="00487F8B">
        <w:rPr>
          <w:rFonts w:cs="Arial"/>
          <w:bCs/>
        </w:rPr>
        <w:t>progress</w:t>
      </w:r>
      <w:r w:rsidR="00981D2B">
        <w:rPr>
          <w:rFonts w:cs="Arial"/>
          <w:bCs/>
        </w:rPr>
        <w:t xml:space="preserve"> w</w:t>
      </w:r>
      <w:r w:rsidR="00487F8B">
        <w:rPr>
          <w:rFonts w:cs="Arial"/>
          <w:bCs/>
        </w:rPr>
        <w:t>as</w:t>
      </w:r>
      <w:r w:rsidR="00981D2B">
        <w:rPr>
          <w:rFonts w:cs="Arial"/>
          <w:bCs/>
        </w:rPr>
        <w:t xml:space="preserve"> welcomed</w:t>
      </w:r>
      <w:r w:rsidR="000F4C18">
        <w:rPr>
          <w:rFonts w:cs="Arial"/>
          <w:bCs/>
        </w:rPr>
        <w:t>.</w:t>
      </w:r>
    </w:p>
    <w:p w14:paraId="754E40B9" w14:textId="77777777" w:rsidR="000F4C18" w:rsidRPr="007C3551" w:rsidRDefault="000F4C18" w:rsidP="000F4C18">
      <w:pPr>
        <w:pStyle w:val="ListParagraph"/>
        <w:rPr>
          <w:rFonts w:cs="Arial"/>
          <w:bCs/>
        </w:rPr>
      </w:pPr>
    </w:p>
    <w:p w14:paraId="5FD12390" w14:textId="40C7B0F3" w:rsidR="000F4C18" w:rsidRPr="008B2C84" w:rsidRDefault="007C3551" w:rsidP="007C3551">
      <w:pPr>
        <w:pStyle w:val="ListBullet"/>
        <w:numPr>
          <w:ilvl w:val="0"/>
          <w:numId w:val="0"/>
        </w:numPr>
        <w:ind w:left="709"/>
        <w:rPr>
          <w:rFonts w:cs="Arial"/>
          <w:b/>
        </w:rPr>
      </w:pPr>
      <w:r w:rsidRPr="008B2C84">
        <w:rPr>
          <w:rFonts w:cs="Arial"/>
          <w:b/>
        </w:rPr>
        <w:t>The information was received</w:t>
      </w:r>
      <w:r w:rsidR="00FE7F5C">
        <w:rPr>
          <w:rFonts w:cs="Arial"/>
          <w:b/>
        </w:rPr>
        <w:t xml:space="preserve"> and noted</w:t>
      </w:r>
      <w:r w:rsidRPr="008B2C84">
        <w:rPr>
          <w:rFonts w:cs="Arial"/>
          <w:b/>
        </w:rPr>
        <w:t>.</w:t>
      </w:r>
    </w:p>
    <w:p w14:paraId="44139C5A" w14:textId="7F2A51BF" w:rsidR="007C3551" w:rsidRPr="008B2C84" w:rsidRDefault="007C3551" w:rsidP="007C3551">
      <w:pPr>
        <w:pStyle w:val="ListBullet"/>
        <w:numPr>
          <w:ilvl w:val="0"/>
          <w:numId w:val="0"/>
        </w:numPr>
        <w:ind w:left="709"/>
        <w:rPr>
          <w:rFonts w:cs="Arial"/>
          <w:b/>
        </w:rPr>
      </w:pPr>
      <w:r w:rsidRPr="008B2C84">
        <w:rPr>
          <w:rFonts w:cs="Arial"/>
          <w:b/>
        </w:rPr>
        <w:t>Action had been identified (</w:t>
      </w:r>
      <w:r w:rsidRPr="004E3F8F">
        <w:rPr>
          <w:rFonts w:cs="Arial"/>
          <w:b/>
          <w:sz w:val="16"/>
          <w:szCs w:val="16"/>
        </w:rPr>
        <w:t xml:space="preserve">Register </w:t>
      </w:r>
      <w:r w:rsidR="004E3F8F" w:rsidRPr="004E3F8F">
        <w:rPr>
          <w:rFonts w:cs="Arial"/>
          <w:b/>
          <w:sz w:val="16"/>
          <w:szCs w:val="16"/>
        </w:rPr>
        <w:t>69</w:t>
      </w:r>
      <w:r w:rsidR="00DE4B0C" w:rsidRPr="004E3F8F">
        <w:rPr>
          <w:rFonts w:cs="Arial"/>
          <w:b/>
          <w:sz w:val="16"/>
          <w:szCs w:val="16"/>
        </w:rPr>
        <w:t>/20</w:t>
      </w:r>
      <w:r w:rsidR="008B2C84" w:rsidRPr="008B2C84">
        <w:rPr>
          <w:rFonts w:cs="Arial"/>
          <w:b/>
        </w:rPr>
        <w:t>)</w:t>
      </w:r>
    </w:p>
    <w:p w14:paraId="7CF8A17F" w14:textId="645EE456" w:rsidR="007A78D2" w:rsidRDefault="004E3F8F" w:rsidP="0042316E">
      <w:pPr>
        <w:pStyle w:val="ListBullet"/>
        <w:numPr>
          <w:ilvl w:val="0"/>
          <w:numId w:val="0"/>
        </w:numPr>
        <w:ind w:left="709" w:hanging="709"/>
        <w:rPr>
          <w:rFonts w:cs="Arial"/>
          <w:b/>
        </w:rPr>
      </w:pPr>
      <w:r>
        <w:rPr>
          <w:rFonts w:cs="Arial"/>
          <w:b/>
        </w:rPr>
        <w:t>63</w:t>
      </w:r>
      <w:r w:rsidR="007A78D2" w:rsidRPr="00F9426B">
        <w:rPr>
          <w:rFonts w:cs="Arial"/>
          <w:b/>
        </w:rPr>
        <w:t>/20</w:t>
      </w:r>
      <w:r w:rsidR="007A78D2" w:rsidRPr="00F9426B">
        <w:rPr>
          <w:rFonts w:cs="Arial"/>
          <w:b/>
        </w:rPr>
        <w:tab/>
        <w:t>CURRICULUM</w:t>
      </w:r>
    </w:p>
    <w:p w14:paraId="1E32F215" w14:textId="23D2AC93" w:rsidR="005D1C06" w:rsidRDefault="005D1C06" w:rsidP="005D1C06">
      <w:pPr>
        <w:pStyle w:val="ListBullet"/>
        <w:numPr>
          <w:ilvl w:val="0"/>
          <w:numId w:val="26"/>
        </w:numPr>
        <w:rPr>
          <w:rFonts w:cs="Arial"/>
          <w:bCs/>
        </w:rPr>
      </w:pPr>
      <w:r w:rsidRPr="006962F6">
        <w:rPr>
          <w:rFonts w:cs="Arial"/>
          <w:bCs/>
        </w:rPr>
        <w:t>K</w:t>
      </w:r>
      <w:r w:rsidR="006755E0">
        <w:rPr>
          <w:rFonts w:cs="Arial"/>
          <w:bCs/>
        </w:rPr>
        <w:t xml:space="preserve">ey </w:t>
      </w:r>
      <w:r w:rsidRPr="006962F6">
        <w:rPr>
          <w:rFonts w:cs="Arial"/>
          <w:bCs/>
        </w:rPr>
        <w:t>P</w:t>
      </w:r>
      <w:r w:rsidR="001C5937">
        <w:rPr>
          <w:rFonts w:cs="Arial"/>
          <w:bCs/>
        </w:rPr>
        <w:t xml:space="preserve">erformance Indicators </w:t>
      </w:r>
      <w:r w:rsidR="00B158D2">
        <w:rPr>
          <w:rFonts w:cs="Arial"/>
          <w:bCs/>
        </w:rPr>
        <w:t>(</w:t>
      </w:r>
      <w:r w:rsidR="001C5937">
        <w:rPr>
          <w:rFonts w:cs="Arial"/>
          <w:bCs/>
        </w:rPr>
        <w:t>KPI)</w:t>
      </w:r>
      <w:r w:rsidRPr="006962F6">
        <w:rPr>
          <w:rFonts w:cs="Arial"/>
          <w:bCs/>
        </w:rPr>
        <w:t>.</w:t>
      </w:r>
      <w:r w:rsidR="00007AAC">
        <w:rPr>
          <w:rFonts w:cs="Arial"/>
          <w:bCs/>
        </w:rPr>
        <w:t xml:space="preserve"> </w:t>
      </w:r>
      <w:r w:rsidR="00487F8B">
        <w:rPr>
          <w:rFonts w:cs="Arial"/>
          <w:bCs/>
        </w:rPr>
        <w:t xml:space="preserve">The KPI had been </w:t>
      </w:r>
      <w:r w:rsidR="00107566">
        <w:rPr>
          <w:rFonts w:cs="Arial"/>
          <w:bCs/>
        </w:rPr>
        <w:t xml:space="preserve">considered and discussed at the last meeting of the Quality Advisory Group (QAG). </w:t>
      </w:r>
      <w:r w:rsidR="0033012B">
        <w:rPr>
          <w:rFonts w:cs="Arial"/>
          <w:bCs/>
        </w:rPr>
        <w:t>A</w:t>
      </w:r>
      <w:r w:rsidR="0035799B">
        <w:rPr>
          <w:rFonts w:cs="Arial"/>
          <w:bCs/>
        </w:rPr>
        <w:t>ttendance</w:t>
      </w:r>
      <w:r w:rsidR="0033012B">
        <w:rPr>
          <w:rFonts w:cs="Arial"/>
          <w:bCs/>
        </w:rPr>
        <w:t xml:space="preserve"> outcomes</w:t>
      </w:r>
      <w:r w:rsidR="0035799B">
        <w:rPr>
          <w:rFonts w:cs="Arial"/>
          <w:bCs/>
        </w:rPr>
        <w:t xml:space="preserve"> </w:t>
      </w:r>
      <w:r w:rsidR="00107566">
        <w:rPr>
          <w:rFonts w:cs="Arial"/>
          <w:bCs/>
        </w:rPr>
        <w:t>stood</w:t>
      </w:r>
      <w:r w:rsidR="0035799B">
        <w:rPr>
          <w:rFonts w:cs="Arial"/>
          <w:bCs/>
        </w:rPr>
        <w:t xml:space="preserve"> overall at 85%</w:t>
      </w:r>
      <w:r w:rsidR="005D4995">
        <w:rPr>
          <w:rFonts w:cs="Arial"/>
          <w:bCs/>
        </w:rPr>
        <w:t xml:space="preserve"> and 19+ at 81%</w:t>
      </w:r>
      <w:r w:rsidR="00215C95">
        <w:rPr>
          <w:rFonts w:cs="Arial"/>
          <w:bCs/>
        </w:rPr>
        <w:t xml:space="preserve"> (2020 86% &amp; 82%</w:t>
      </w:r>
      <w:r w:rsidR="00D50361">
        <w:rPr>
          <w:rFonts w:cs="Arial"/>
          <w:bCs/>
        </w:rPr>
        <w:t xml:space="preserve"> respectively</w:t>
      </w:r>
      <w:r w:rsidR="00215C95">
        <w:rPr>
          <w:rFonts w:cs="Arial"/>
          <w:bCs/>
        </w:rPr>
        <w:t>)</w:t>
      </w:r>
      <w:r w:rsidR="0027546A">
        <w:rPr>
          <w:rFonts w:cs="Arial"/>
          <w:bCs/>
        </w:rPr>
        <w:t>; p</w:t>
      </w:r>
      <w:r w:rsidR="00A36069">
        <w:rPr>
          <w:rFonts w:cs="Arial"/>
          <w:bCs/>
        </w:rPr>
        <w:t>unctuality</w:t>
      </w:r>
      <w:r w:rsidR="0027546A">
        <w:rPr>
          <w:rFonts w:cs="Arial"/>
          <w:bCs/>
        </w:rPr>
        <w:t xml:space="preserve"> for both was 98%</w:t>
      </w:r>
      <w:r w:rsidR="0033012B">
        <w:rPr>
          <w:rFonts w:cs="Arial"/>
          <w:bCs/>
        </w:rPr>
        <w:t xml:space="preserve"> in line with the KPI and </w:t>
      </w:r>
      <w:r w:rsidR="00D13DB3">
        <w:rPr>
          <w:rFonts w:cs="Arial"/>
          <w:bCs/>
        </w:rPr>
        <w:t xml:space="preserve">16-18 </w:t>
      </w:r>
      <w:r w:rsidR="0033012B">
        <w:rPr>
          <w:rFonts w:cs="Arial"/>
          <w:bCs/>
        </w:rPr>
        <w:t>retention</w:t>
      </w:r>
      <w:r w:rsidR="00330BBB">
        <w:rPr>
          <w:rFonts w:cs="Arial"/>
          <w:bCs/>
        </w:rPr>
        <w:t xml:space="preserve"> at </w:t>
      </w:r>
      <w:r w:rsidR="009402C4">
        <w:rPr>
          <w:rFonts w:cs="Arial"/>
          <w:bCs/>
        </w:rPr>
        <w:t>9</w:t>
      </w:r>
      <w:r w:rsidR="00330BBB">
        <w:rPr>
          <w:rFonts w:cs="Arial"/>
          <w:bCs/>
        </w:rPr>
        <w:t xml:space="preserve">5% and 19+ at </w:t>
      </w:r>
      <w:r w:rsidR="009402C4">
        <w:rPr>
          <w:rFonts w:cs="Arial"/>
          <w:bCs/>
        </w:rPr>
        <w:t>96</w:t>
      </w:r>
      <w:r w:rsidR="00330BBB">
        <w:rPr>
          <w:rFonts w:cs="Arial"/>
          <w:bCs/>
        </w:rPr>
        <w:t xml:space="preserve">% (2020 </w:t>
      </w:r>
      <w:r w:rsidR="009402C4">
        <w:rPr>
          <w:rFonts w:cs="Arial"/>
          <w:bCs/>
        </w:rPr>
        <w:t>98</w:t>
      </w:r>
      <w:r w:rsidR="00330BBB">
        <w:rPr>
          <w:rFonts w:cs="Arial"/>
          <w:bCs/>
        </w:rPr>
        <w:t xml:space="preserve">% &amp; </w:t>
      </w:r>
      <w:r w:rsidR="009402C4">
        <w:rPr>
          <w:rFonts w:cs="Arial"/>
          <w:bCs/>
        </w:rPr>
        <w:t>86</w:t>
      </w:r>
      <w:r w:rsidR="00330BBB">
        <w:rPr>
          <w:rFonts w:cs="Arial"/>
          <w:bCs/>
        </w:rPr>
        <w:t>%)</w:t>
      </w:r>
      <w:r w:rsidR="009402C4">
        <w:rPr>
          <w:rFonts w:cs="Arial"/>
          <w:bCs/>
        </w:rPr>
        <w:t xml:space="preserve">. </w:t>
      </w:r>
      <w:r w:rsidR="00144876">
        <w:rPr>
          <w:rFonts w:cs="Arial"/>
          <w:bCs/>
        </w:rPr>
        <w:t>Students not meeting KPI were subject to closer monitoring</w:t>
      </w:r>
      <w:r w:rsidR="00B946A5">
        <w:rPr>
          <w:rFonts w:cs="Arial"/>
          <w:bCs/>
        </w:rPr>
        <w:t xml:space="preserve"> of engagement</w:t>
      </w:r>
      <w:r w:rsidR="0089453D">
        <w:rPr>
          <w:rFonts w:cs="Arial"/>
          <w:bCs/>
        </w:rPr>
        <w:t xml:space="preserve"> and it w</w:t>
      </w:r>
      <w:r w:rsidR="0092281A">
        <w:rPr>
          <w:rFonts w:cs="Arial"/>
          <w:bCs/>
        </w:rPr>
        <w:t>a</w:t>
      </w:r>
      <w:r w:rsidR="0089453D">
        <w:rPr>
          <w:rFonts w:cs="Arial"/>
          <w:bCs/>
        </w:rPr>
        <w:t xml:space="preserve">s noted that </w:t>
      </w:r>
      <w:r w:rsidR="0092281A">
        <w:rPr>
          <w:rFonts w:cs="Arial"/>
          <w:bCs/>
        </w:rPr>
        <w:t>attendance and engagement were only o</w:t>
      </w:r>
      <w:r w:rsidR="00390FE7">
        <w:rPr>
          <w:rFonts w:cs="Arial"/>
          <w:bCs/>
        </w:rPr>
        <w:t>ne percent apart</w:t>
      </w:r>
      <w:r w:rsidR="00BE0BDD">
        <w:rPr>
          <w:rFonts w:cs="Arial"/>
          <w:bCs/>
        </w:rPr>
        <w:t>. Curriculum area performance</w:t>
      </w:r>
      <w:r w:rsidR="0050323A">
        <w:rPr>
          <w:rFonts w:cs="Arial"/>
          <w:bCs/>
        </w:rPr>
        <w:t xml:space="preserve">s were then considered individually and </w:t>
      </w:r>
      <w:r w:rsidR="00865E0F">
        <w:rPr>
          <w:rFonts w:cs="Arial"/>
          <w:bCs/>
        </w:rPr>
        <w:t>remedial actions were discussed</w:t>
      </w:r>
      <w:r w:rsidR="00390FE7">
        <w:rPr>
          <w:rFonts w:cs="Arial"/>
          <w:bCs/>
        </w:rPr>
        <w:t>.</w:t>
      </w:r>
      <w:r w:rsidR="00BE0BDD">
        <w:rPr>
          <w:rFonts w:cs="Arial"/>
          <w:bCs/>
        </w:rPr>
        <w:t xml:space="preserve"> </w:t>
      </w:r>
      <w:r w:rsidR="00107566">
        <w:rPr>
          <w:rFonts w:cs="Arial"/>
          <w:bCs/>
        </w:rPr>
        <w:t>During general considerations the self-evident relationship between learning</w:t>
      </w:r>
      <w:r w:rsidR="00B24E74">
        <w:rPr>
          <w:rFonts w:cs="Arial"/>
          <w:bCs/>
        </w:rPr>
        <w:t>, engagement</w:t>
      </w:r>
      <w:r w:rsidR="00107566">
        <w:rPr>
          <w:rFonts w:cs="Arial"/>
          <w:bCs/>
        </w:rPr>
        <w:t xml:space="preserve"> and attendance</w:t>
      </w:r>
      <w:r w:rsidR="00403B17">
        <w:rPr>
          <w:rFonts w:cs="Arial"/>
          <w:bCs/>
        </w:rPr>
        <w:t xml:space="preserve"> was discussed</w:t>
      </w:r>
      <w:r w:rsidR="00B24E74">
        <w:rPr>
          <w:rFonts w:cs="Arial"/>
          <w:bCs/>
        </w:rPr>
        <w:t xml:space="preserve">, it was confirmed as </w:t>
      </w:r>
      <w:r w:rsidR="002365C7">
        <w:rPr>
          <w:rFonts w:cs="Arial"/>
          <w:bCs/>
        </w:rPr>
        <w:t xml:space="preserve">having improved although insufficiently to break out of the </w:t>
      </w:r>
      <w:r w:rsidR="00D658F2">
        <w:rPr>
          <w:rFonts w:cs="Arial"/>
          <w:bCs/>
        </w:rPr>
        <w:t>“</w:t>
      </w:r>
      <w:r w:rsidR="00885377">
        <w:rPr>
          <w:rFonts w:cs="Arial"/>
          <w:bCs/>
        </w:rPr>
        <w:t>conce</w:t>
      </w:r>
      <w:r w:rsidR="00E7667A">
        <w:rPr>
          <w:rFonts w:cs="Arial"/>
          <w:bCs/>
        </w:rPr>
        <w:t>r</w:t>
      </w:r>
      <w:r w:rsidR="00885377">
        <w:rPr>
          <w:rFonts w:cs="Arial"/>
          <w:bCs/>
        </w:rPr>
        <w:t xml:space="preserve">n” parameters. </w:t>
      </w:r>
      <w:r w:rsidR="00E7667A">
        <w:rPr>
          <w:rFonts w:cs="Arial"/>
          <w:bCs/>
        </w:rPr>
        <w:t>This was then discussed, attendance</w:t>
      </w:r>
      <w:r w:rsidR="00A402A6">
        <w:rPr>
          <w:rFonts w:cs="Arial"/>
          <w:bCs/>
        </w:rPr>
        <w:t xml:space="preserve"> fluctuated across the </w:t>
      </w:r>
      <w:r w:rsidR="0026283C">
        <w:rPr>
          <w:rFonts w:cs="Arial"/>
          <w:bCs/>
        </w:rPr>
        <w:t xml:space="preserve">cohort without influencing the total outcome </w:t>
      </w:r>
      <w:r w:rsidR="00E66366">
        <w:rPr>
          <w:rFonts w:cs="Arial"/>
          <w:bCs/>
        </w:rPr>
        <w:t>and generally the overall performance during lockdown</w:t>
      </w:r>
      <w:r w:rsidR="00FD1286">
        <w:rPr>
          <w:rFonts w:cs="Arial"/>
          <w:bCs/>
        </w:rPr>
        <w:t xml:space="preserve"> had been acceptable and had been above </w:t>
      </w:r>
      <w:r w:rsidR="00EC2638">
        <w:rPr>
          <w:rFonts w:cs="Arial"/>
          <w:bCs/>
        </w:rPr>
        <w:t xml:space="preserve">forecasts. Retention had also </w:t>
      </w:r>
      <w:r w:rsidR="00B9683B">
        <w:rPr>
          <w:rFonts w:cs="Arial"/>
          <w:bCs/>
        </w:rPr>
        <w:t>been reduced</w:t>
      </w:r>
      <w:r w:rsidR="00202873">
        <w:rPr>
          <w:rFonts w:cs="Arial"/>
          <w:bCs/>
        </w:rPr>
        <w:t xml:space="preserve"> by 3%</w:t>
      </w:r>
      <w:r w:rsidR="00D35A00">
        <w:rPr>
          <w:rFonts w:cs="Arial"/>
          <w:bCs/>
        </w:rPr>
        <w:t xml:space="preserve">; </w:t>
      </w:r>
      <w:r w:rsidR="00B9683B">
        <w:rPr>
          <w:rFonts w:cs="Arial"/>
          <w:bCs/>
        </w:rPr>
        <w:t xml:space="preserve">this </w:t>
      </w:r>
      <w:r w:rsidR="00D35A00">
        <w:rPr>
          <w:rFonts w:cs="Arial"/>
          <w:bCs/>
        </w:rPr>
        <w:t>had been</w:t>
      </w:r>
      <w:r w:rsidR="00B9683B">
        <w:rPr>
          <w:rFonts w:cs="Arial"/>
          <w:bCs/>
        </w:rPr>
        <w:t xml:space="preserve"> largely due to lockdown which had demotivated </w:t>
      </w:r>
      <w:r w:rsidR="00202873">
        <w:rPr>
          <w:rFonts w:cs="Arial"/>
          <w:bCs/>
        </w:rPr>
        <w:t xml:space="preserve">relatively high numbers </w:t>
      </w:r>
      <w:r w:rsidR="00D35A00">
        <w:rPr>
          <w:rFonts w:cs="Arial"/>
          <w:bCs/>
        </w:rPr>
        <w:t>of those formerly intending to progress to a secon</w:t>
      </w:r>
      <w:r w:rsidR="00B55A6E">
        <w:rPr>
          <w:rFonts w:cs="Arial"/>
          <w:bCs/>
        </w:rPr>
        <w:t>d year of their courses</w:t>
      </w:r>
      <w:r w:rsidR="005F4515">
        <w:rPr>
          <w:rFonts w:cs="Arial"/>
          <w:bCs/>
        </w:rPr>
        <w:t>.</w:t>
      </w:r>
    </w:p>
    <w:p w14:paraId="4D5D26C3" w14:textId="77777777" w:rsidR="009402C4" w:rsidRPr="006962F6" w:rsidRDefault="009402C4" w:rsidP="009402C4">
      <w:pPr>
        <w:pStyle w:val="ListBullet"/>
        <w:numPr>
          <w:ilvl w:val="0"/>
          <w:numId w:val="0"/>
        </w:numPr>
        <w:ind w:left="708"/>
        <w:rPr>
          <w:rFonts w:cs="Arial"/>
          <w:bCs/>
        </w:rPr>
      </w:pPr>
    </w:p>
    <w:p w14:paraId="546FFDCA" w14:textId="08710F15" w:rsidR="00896B5E" w:rsidRDefault="007560D5" w:rsidP="00C2667A">
      <w:pPr>
        <w:pStyle w:val="ListBullet"/>
        <w:numPr>
          <w:ilvl w:val="0"/>
          <w:numId w:val="26"/>
        </w:numPr>
        <w:rPr>
          <w:rFonts w:cs="Arial"/>
          <w:bCs/>
        </w:rPr>
      </w:pPr>
      <w:r>
        <w:rPr>
          <w:rFonts w:cs="Arial"/>
          <w:bCs/>
        </w:rPr>
        <w:t>English and Maths (EAM).</w:t>
      </w:r>
      <w:r w:rsidR="00390FE7">
        <w:rPr>
          <w:rFonts w:cs="Arial"/>
          <w:bCs/>
        </w:rPr>
        <w:t xml:space="preserve"> EAM attendance </w:t>
      </w:r>
      <w:r w:rsidR="00EF00C0">
        <w:rPr>
          <w:rFonts w:cs="Arial"/>
          <w:bCs/>
        </w:rPr>
        <w:t>was considered in particular</w:t>
      </w:r>
      <w:r w:rsidR="00C2667A">
        <w:rPr>
          <w:rFonts w:cs="Arial"/>
          <w:bCs/>
        </w:rPr>
        <w:t>, this</w:t>
      </w:r>
      <w:r w:rsidR="00EF00C0">
        <w:rPr>
          <w:rFonts w:cs="Arial"/>
          <w:bCs/>
        </w:rPr>
        <w:t xml:space="preserve"> </w:t>
      </w:r>
      <w:r w:rsidR="0079355F">
        <w:rPr>
          <w:rFonts w:cs="Arial"/>
          <w:bCs/>
        </w:rPr>
        <w:t>was monitored each week</w:t>
      </w:r>
      <w:r w:rsidR="009B42C7">
        <w:rPr>
          <w:rFonts w:cs="Arial"/>
          <w:bCs/>
        </w:rPr>
        <w:t xml:space="preserve"> </w:t>
      </w:r>
      <w:r w:rsidR="00AF6446">
        <w:rPr>
          <w:rFonts w:cs="Arial"/>
          <w:bCs/>
        </w:rPr>
        <w:t xml:space="preserve">informing </w:t>
      </w:r>
      <w:r w:rsidR="009B42C7">
        <w:rPr>
          <w:rFonts w:cs="Arial"/>
          <w:bCs/>
        </w:rPr>
        <w:t xml:space="preserve">consequent rapid </w:t>
      </w:r>
      <w:r w:rsidR="00AF6446">
        <w:rPr>
          <w:rFonts w:cs="Arial"/>
          <w:bCs/>
        </w:rPr>
        <w:t xml:space="preserve">behaviour meetings, which were </w:t>
      </w:r>
      <w:r w:rsidR="00896B5E">
        <w:rPr>
          <w:rFonts w:cs="Arial"/>
          <w:bCs/>
        </w:rPr>
        <w:t>working well, the numbers were:</w:t>
      </w:r>
    </w:p>
    <w:p w14:paraId="4FD506BA" w14:textId="745C3EC4" w:rsidR="00B64531" w:rsidRDefault="00AC5128" w:rsidP="00C2667A">
      <w:pPr>
        <w:pStyle w:val="ListBullet"/>
        <w:numPr>
          <w:ilvl w:val="0"/>
          <w:numId w:val="33"/>
        </w:numPr>
        <w:rPr>
          <w:rFonts w:cs="Arial"/>
          <w:bCs/>
        </w:rPr>
      </w:pPr>
      <w:r>
        <w:rPr>
          <w:rFonts w:cs="Arial"/>
          <w:bCs/>
        </w:rPr>
        <w:t xml:space="preserve">Functional Skills (FS) English </w:t>
      </w:r>
      <w:r w:rsidR="00B64531">
        <w:rPr>
          <w:rFonts w:cs="Arial"/>
          <w:bCs/>
        </w:rPr>
        <w:t>64%;</w:t>
      </w:r>
    </w:p>
    <w:p w14:paraId="11E0D081" w14:textId="77777777" w:rsidR="00C2667A" w:rsidRDefault="00C2667A" w:rsidP="00C2667A">
      <w:pPr>
        <w:pStyle w:val="ListBullet"/>
        <w:numPr>
          <w:ilvl w:val="0"/>
          <w:numId w:val="0"/>
        </w:numPr>
        <w:ind w:left="1068"/>
        <w:rPr>
          <w:rFonts w:cs="Arial"/>
          <w:bCs/>
        </w:rPr>
      </w:pPr>
    </w:p>
    <w:p w14:paraId="338D6B66" w14:textId="78AB9C88" w:rsidR="00B64531" w:rsidRDefault="00B64531" w:rsidP="00C2667A">
      <w:pPr>
        <w:pStyle w:val="ListBullet"/>
        <w:numPr>
          <w:ilvl w:val="0"/>
          <w:numId w:val="33"/>
        </w:numPr>
        <w:rPr>
          <w:rFonts w:cs="Arial"/>
          <w:bCs/>
        </w:rPr>
      </w:pPr>
      <w:r>
        <w:rPr>
          <w:rFonts w:cs="Arial"/>
          <w:bCs/>
        </w:rPr>
        <w:t>FS Maths 77%;</w:t>
      </w:r>
    </w:p>
    <w:p w14:paraId="3F578E36" w14:textId="77777777" w:rsidR="00C2667A" w:rsidRDefault="00C2667A" w:rsidP="00C2667A">
      <w:pPr>
        <w:pStyle w:val="ListParagraph"/>
        <w:rPr>
          <w:rFonts w:cs="Arial"/>
          <w:bCs/>
        </w:rPr>
      </w:pPr>
    </w:p>
    <w:p w14:paraId="26CADD0B" w14:textId="173124B7" w:rsidR="00400F0C" w:rsidRDefault="00B64531" w:rsidP="00C2667A">
      <w:pPr>
        <w:pStyle w:val="ListBullet"/>
        <w:numPr>
          <w:ilvl w:val="0"/>
          <w:numId w:val="33"/>
        </w:numPr>
        <w:rPr>
          <w:rFonts w:cs="Arial"/>
          <w:bCs/>
        </w:rPr>
      </w:pPr>
      <w:r>
        <w:rPr>
          <w:rFonts w:cs="Arial"/>
          <w:bCs/>
        </w:rPr>
        <w:t xml:space="preserve">GCSE English </w:t>
      </w:r>
      <w:r w:rsidR="00400F0C">
        <w:rPr>
          <w:rFonts w:cs="Arial"/>
          <w:bCs/>
        </w:rPr>
        <w:t>44%; and</w:t>
      </w:r>
    </w:p>
    <w:p w14:paraId="535A5021" w14:textId="77777777" w:rsidR="00C2667A" w:rsidRDefault="00C2667A" w:rsidP="00C2667A">
      <w:pPr>
        <w:pStyle w:val="ListBullet"/>
        <w:numPr>
          <w:ilvl w:val="0"/>
          <w:numId w:val="0"/>
        </w:numPr>
        <w:ind w:left="1788"/>
        <w:rPr>
          <w:rFonts w:cs="Arial"/>
          <w:bCs/>
        </w:rPr>
      </w:pPr>
    </w:p>
    <w:p w14:paraId="60259E33" w14:textId="27E3FC62" w:rsidR="005D1C06" w:rsidRDefault="00400F0C" w:rsidP="00C2667A">
      <w:pPr>
        <w:pStyle w:val="ListBullet"/>
        <w:numPr>
          <w:ilvl w:val="0"/>
          <w:numId w:val="33"/>
        </w:numPr>
        <w:rPr>
          <w:rFonts w:cs="Arial"/>
          <w:bCs/>
        </w:rPr>
      </w:pPr>
      <w:r>
        <w:rPr>
          <w:rFonts w:cs="Arial"/>
          <w:bCs/>
        </w:rPr>
        <w:t>GCSE Maths 48%.</w:t>
      </w:r>
      <w:r w:rsidR="00B64531">
        <w:rPr>
          <w:rFonts w:cs="Arial"/>
          <w:bCs/>
        </w:rPr>
        <w:t xml:space="preserve"> </w:t>
      </w:r>
      <w:r w:rsidR="00AF6446">
        <w:rPr>
          <w:rFonts w:cs="Arial"/>
          <w:bCs/>
        </w:rPr>
        <w:t xml:space="preserve">  </w:t>
      </w:r>
    </w:p>
    <w:p w14:paraId="47E85E82" w14:textId="77777777" w:rsidR="00390FE7" w:rsidRDefault="00390FE7" w:rsidP="00C2667A">
      <w:pPr>
        <w:pStyle w:val="ListParagraph"/>
        <w:rPr>
          <w:rFonts w:cs="Arial"/>
          <w:bCs/>
        </w:rPr>
      </w:pPr>
    </w:p>
    <w:p w14:paraId="27A6DFE7" w14:textId="027782F9" w:rsidR="00390FE7" w:rsidRDefault="000930C8" w:rsidP="00A044CE">
      <w:pPr>
        <w:pStyle w:val="ListBullet"/>
        <w:numPr>
          <w:ilvl w:val="0"/>
          <w:numId w:val="0"/>
        </w:numPr>
        <w:ind w:left="993"/>
        <w:rPr>
          <w:rFonts w:cs="Arial"/>
          <w:bCs/>
        </w:rPr>
      </w:pPr>
      <w:r>
        <w:rPr>
          <w:rFonts w:cs="Arial"/>
          <w:bCs/>
        </w:rPr>
        <w:t xml:space="preserve">The importance of both </w:t>
      </w:r>
      <w:r w:rsidR="00AC0BDB">
        <w:rPr>
          <w:rFonts w:cs="Arial"/>
          <w:bCs/>
        </w:rPr>
        <w:t xml:space="preserve">FS and GCSE </w:t>
      </w:r>
      <w:r>
        <w:rPr>
          <w:rFonts w:cs="Arial"/>
          <w:bCs/>
        </w:rPr>
        <w:t xml:space="preserve">EAM was explained </w:t>
      </w:r>
      <w:r w:rsidR="008A75C8">
        <w:rPr>
          <w:rFonts w:cs="Arial"/>
          <w:bCs/>
        </w:rPr>
        <w:t>and stressed to students</w:t>
      </w:r>
      <w:r w:rsidR="00CA4D84">
        <w:rPr>
          <w:rFonts w:cs="Arial"/>
          <w:bCs/>
        </w:rPr>
        <w:t xml:space="preserve"> regularly and </w:t>
      </w:r>
      <w:r w:rsidR="003A3C7C">
        <w:rPr>
          <w:rFonts w:cs="Arial"/>
          <w:bCs/>
        </w:rPr>
        <w:t>establishment of a working group</w:t>
      </w:r>
      <w:r w:rsidR="000052B8">
        <w:rPr>
          <w:rFonts w:cs="Arial"/>
          <w:bCs/>
        </w:rPr>
        <w:t xml:space="preserve"> to enhance planning for the next academic year </w:t>
      </w:r>
      <w:r w:rsidR="001C0888">
        <w:rPr>
          <w:rFonts w:cs="Arial"/>
          <w:bCs/>
        </w:rPr>
        <w:t>was planned.</w:t>
      </w:r>
      <w:r w:rsidR="00EC0E9E">
        <w:rPr>
          <w:rFonts w:cs="Arial"/>
          <w:bCs/>
        </w:rPr>
        <w:t xml:space="preserve"> Members have been keeping a close eye on this provision particularly during COVID and requested regular updates in regard to this provision, particularly the level of engagement and the different T&amp;L </w:t>
      </w:r>
      <w:r w:rsidR="00F54C84">
        <w:rPr>
          <w:rFonts w:cs="Arial"/>
          <w:bCs/>
        </w:rPr>
        <w:t>pedagogies</w:t>
      </w:r>
      <w:r w:rsidR="00EC0E9E">
        <w:rPr>
          <w:rFonts w:cs="Arial"/>
          <w:bCs/>
        </w:rPr>
        <w:t xml:space="preserve"> that need to be used to provide support to a wide variety of students.</w:t>
      </w:r>
    </w:p>
    <w:p w14:paraId="1F6A6416" w14:textId="4F8E7436" w:rsidR="001C0888" w:rsidRDefault="001C0888" w:rsidP="000025F0">
      <w:pPr>
        <w:pStyle w:val="ListBullet"/>
        <w:numPr>
          <w:ilvl w:val="0"/>
          <w:numId w:val="0"/>
        </w:numPr>
        <w:ind w:left="708"/>
        <w:rPr>
          <w:rFonts w:cs="Arial"/>
          <w:bCs/>
        </w:rPr>
      </w:pPr>
    </w:p>
    <w:p w14:paraId="0C80E4CD" w14:textId="1CDF0951" w:rsidR="00B8441D" w:rsidRDefault="00F9426B" w:rsidP="001B2337">
      <w:pPr>
        <w:pStyle w:val="ListBullet"/>
        <w:numPr>
          <w:ilvl w:val="0"/>
          <w:numId w:val="26"/>
        </w:numPr>
        <w:rPr>
          <w:rFonts w:cs="Arial"/>
          <w:bCs/>
        </w:rPr>
      </w:pPr>
      <w:r w:rsidRPr="00156AC1">
        <w:rPr>
          <w:rFonts w:cs="Arial"/>
          <w:bCs/>
        </w:rPr>
        <w:t>Student Revie</w:t>
      </w:r>
      <w:r w:rsidR="006962F6" w:rsidRPr="00156AC1">
        <w:rPr>
          <w:rFonts w:cs="Arial"/>
          <w:bCs/>
        </w:rPr>
        <w:t>w</w:t>
      </w:r>
      <w:r w:rsidRPr="00156AC1">
        <w:rPr>
          <w:rFonts w:cs="Arial"/>
          <w:bCs/>
        </w:rPr>
        <w:t xml:space="preserve"> Board</w:t>
      </w:r>
      <w:r w:rsidR="007560D5" w:rsidRPr="00156AC1">
        <w:rPr>
          <w:rFonts w:cs="Arial"/>
          <w:bCs/>
        </w:rPr>
        <w:t xml:space="preserve"> </w:t>
      </w:r>
      <w:r w:rsidR="00C32303" w:rsidRPr="00156AC1">
        <w:rPr>
          <w:rFonts w:cs="Arial"/>
          <w:bCs/>
        </w:rPr>
        <w:t>(SRB)</w:t>
      </w:r>
      <w:r w:rsidR="001805AA" w:rsidRPr="00156AC1">
        <w:rPr>
          <w:rFonts w:cs="Arial"/>
          <w:bCs/>
        </w:rPr>
        <w:t>,</w:t>
      </w:r>
      <w:r w:rsidR="00C32303" w:rsidRPr="00156AC1">
        <w:rPr>
          <w:rFonts w:cs="Arial"/>
          <w:bCs/>
        </w:rPr>
        <w:t xml:space="preserve"> </w:t>
      </w:r>
      <w:r w:rsidR="00156AC1">
        <w:rPr>
          <w:rFonts w:cs="Arial"/>
          <w:bCs/>
        </w:rPr>
        <w:t xml:space="preserve">the full schedule of </w:t>
      </w:r>
      <w:r w:rsidR="001B2337">
        <w:rPr>
          <w:rFonts w:cs="Arial"/>
          <w:bCs/>
        </w:rPr>
        <w:t xml:space="preserve">5 SRB </w:t>
      </w:r>
      <w:r w:rsidR="00156AC1">
        <w:rPr>
          <w:rFonts w:cs="Arial"/>
          <w:bCs/>
        </w:rPr>
        <w:t>was at Annex 1</w:t>
      </w:r>
      <w:r w:rsidR="00F43CB0">
        <w:rPr>
          <w:rFonts w:cs="Arial"/>
          <w:bCs/>
        </w:rPr>
        <w:t xml:space="preserve">; </w:t>
      </w:r>
      <w:r w:rsidR="00A01EC3">
        <w:rPr>
          <w:rFonts w:cs="Arial"/>
          <w:bCs/>
        </w:rPr>
        <w:t xml:space="preserve">the first 1 had identified 608 “at risk” </w:t>
      </w:r>
      <w:r w:rsidR="00761883">
        <w:rPr>
          <w:rFonts w:cs="Arial"/>
          <w:bCs/>
        </w:rPr>
        <w:t>and</w:t>
      </w:r>
      <w:r w:rsidR="00C32303" w:rsidRPr="001B2337">
        <w:rPr>
          <w:rFonts w:cs="Arial"/>
          <w:bCs/>
        </w:rPr>
        <w:t xml:space="preserve"> the </w:t>
      </w:r>
      <w:r w:rsidR="001B2337">
        <w:rPr>
          <w:rFonts w:cs="Arial"/>
          <w:bCs/>
        </w:rPr>
        <w:t>second</w:t>
      </w:r>
      <w:r w:rsidR="00C32303" w:rsidRPr="001B2337">
        <w:rPr>
          <w:rFonts w:cs="Arial"/>
          <w:bCs/>
        </w:rPr>
        <w:t xml:space="preserve"> SRB </w:t>
      </w:r>
      <w:r w:rsidR="00761883">
        <w:rPr>
          <w:rFonts w:cs="Arial"/>
          <w:bCs/>
        </w:rPr>
        <w:t xml:space="preserve">had </w:t>
      </w:r>
      <w:r w:rsidR="0053266E">
        <w:rPr>
          <w:rFonts w:cs="Arial"/>
          <w:bCs/>
        </w:rPr>
        <w:t>identified 543, outcomes and progress were fully</w:t>
      </w:r>
      <w:r w:rsidR="00F43CB0">
        <w:rPr>
          <w:rFonts w:cs="Arial"/>
          <w:bCs/>
        </w:rPr>
        <w:t xml:space="preserve"> detailed in the accompanying paper </w:t>
      </w:r>
      <w:r w:rsidR="00625B90">
        <w:rPr>
          <w:rFonts w:cs="Arial"/>
          <w:bCs/>
        </w:rPr>
        <w:t>and were discussed</w:t>
      </w:r>
      <w:r w:rsidR="00630245">
        <w:rPr>
          <w:rFonts w:cs="Arial"/>
          <w:bCs/>
        </w:rPr>
        <w:t>. Annex 2 summarised</w:t>
      </w:r>
      <w:r w:rsidR="004F4321">
        <w:rPr>
          <w:rFonts w:cs="Arial"/>
          <w:bCs/>
        </w:rPr>
        <w:t xml:space="preserve"> the consequent interventions</w:t>
      </w:r>
      <w:r w:rsidR="00876DF4">
        <w:rPr>
          <w:rFonts w:cs="Arial"/>
          <w:bCs/>
        </w:rPr>
        <w:t>;</w:t>
      </w:r>
      <w:r w:rsidR="00E334AC">
        <w:rPr>
          <w:rFonts w:cs="Arial"/>
          <w:bCs/>
        </w:rPr>
        <w:t xml:space="preserve"> Annex 3 </w:t>
      </w:r>
      <w:r w:rsidR="00F21747">
        <w:rPr>
          <w:rFonts w:cs="Arial"/>
          <w:bCs/>
        </w:rPr>
        <w:t xml:space="preserve">summarised </w:t>
      </w:r>
      <w:r w:rsidR="00876DF4">
        <w:rPr>
          <w:rFonts w:cs="Arial"/>
          <w:bCs/>
        </w:rPr>
        <w:t xml:space="preserve">and </w:t>
      </w:r>
      <w:r w:rsidR="00E334AC">
        <w:rPr>
          <w:rFonts w:cs="Arial"/>
          <w:bCs/>
        </w:rPr>
        <w:t>compared</w:t>
      </w:r>
      <w:r w:rsidR="000C2649">
        <w:rPr>
          <w:rFonts w:cs="Arial"/>
          <w:bCs/>
        </w:rPr>
        <w:t xml:space="preserve"> </w:t>
      </w:r>
      <w:r w:rsidR="00F21747">
        <w:rPr>
          <w:rFonts w:cs="Arial"/>
          <w:bCs/>
        </w:rPr>
        <w:t xml:space="preserve">percentages of </w:t>
      </w:r>
      <w:r w:rsidR="002D4B8B">
        <w:rPr>
          <w:rFonts w:cs="Arial"/>
          <w:bCs/>
        </w:rPr>
        <w:t xml:space="preserve">those “at risk” </w:t>
      </w:r>
      <w:r w:rsidR="00876DF4">
        <w:rPr>
          <w:rFonts w:cs="Arial"/>
          <w:bCs/>
        </w:rPr>
        <w:t>in each curriculum area</w:t>
      </w:r>
      <w:r w:rsidR="007874AB">
        <w:rPr>
          <w:rFonts w:cs="Arial"/>
          <w:bCs/>
        </w:rPr>
        <w:t>;</w:t>
      </w:r>
      <w:r w:rsidR="00876DF4">
        <w:rPr>
          <w:rFonts w:cs="Arial"/>
          <w:bCs/>
        </w:rPr>
        <w:t xml:space="preserve"> Annex 4 summarised “Barriers to Progress”</w:t>
      </w:r>
      <w:r w:rsidR="007874AB">
        <w:rPr>
          <w:rFonts w:cs="Arial"/>
          <w:bCs/>
        </w:rPr>
        <w:t xml:space="preserve"> and Annex 5 </w:t>
      </w:r>
      <w:r w:rsidR="00601182">
        <w:rPr>
          <w:rFonts w:cs="Arial"/>
          <w:bCs/>
        </w:rPr>
        <w:t>tabulated the predict</w:t>
      </w:r>
      <w:r w:rsidR="000920E1">
        <w:rPr>
          <w:rFonts w:cs="Arial"/>
          <w:bCs/>
        </w:rPr>
        <w:t>e</w:t>
      </w:r>
      <w:r w:rsidR="00601182">
        <w:rPr>
          <w:rFonts w:cs="Arial"/>
          <w:bCs/>
        </w:rPr>
        <w:t>d achi</w:t>
      </w:r>
      <w:r w:rsidR="000920E1">
        <w:rPr>
          <w:rFonts w:cs="Arial"/>
          <w:bCs/>
        </w:rPr>
        <w:t>e</w:t>
      </w:r>
      <w:r w:rsidR="00601182">
        <w:rPr>
          <w:rFonts w:cs="Arial"/>
          <w:bCs/>
        </w:rPr>
        <w:t>vement</w:t>
      </w:r>
      <w:r w:rsidR="000920E1">
        <w:rPr>
          <w:rFonts w:cs="Arial"/>
          <w:bCs/>
        </w:rPr>
        <w:t>.</w:t>
      </w:r>
      <w:r w:rsidR="00876DF4">
        <w:rPr>
          <w:rFonts w:cs="Arial"/>
          <w:bCs/>
        </w:rPr>
        <w:t xml:space="preserve"> </w:t>
      </w:r>
      <w:r w:rsidR="00BB5CE8">
        <w:rPr>
          <w:rFonts w:cs="Arial"/>
          <w:bCs/>
        </w:rPr>
        <w:t xml:space="preserve">The QAG meeting had identified </w:t>
      </w:r>
      <w:r w:rsidR="00A8330C">
        <w:rPr>
          <w:rFonts w:cs="Arial"/>
          <w:bCs/>
        </w:rPr>
        <w:t>common elements in SRB</w:t>
      </w:r>
      <w:r w:rsidR="00902218">
        <w:rPr>
          <w:rFonts w:cs="Arial"/>
          <w:bCs/>
        </w:rPr>
        <w:t>s 1&amp;2 for example in ILT and Sport areas and this was explained a</w:t>
      </w:r>
      <w:r w:rsidR="00BC17C9">
        <w:rPr>
          <w:rFonts w:cs="Arial"/>
          <w:bCs/>
        </w:rPr>
        <w:t>s a</w:t>
      </w:r>
      <w:r w:rsidR="00902218">
        <w:rPr>
          <w:rFonts w:cs="Arial"/>
          <w:bCs/>
        </w:rPr>
        <w:t xml:space="preserve"> positive</w:t>
      </w:r>
      <w:r w:rsidR="005E1407">
        <w:rPr>
          <w:rFonts w:cs="Arial"/>
          <w:bCs/>
        </w:rPr>
        <w:t xml:space="preserve"> and the issue</w:t>
      </w:r>
      <w:r w:rsidR="00BC17C9">
        <w:rPr>
          <w:rFonts w:cs="Arial"/>
          <w:bCs/>
        </w:rPr>
        <w:t>s</w:t>
      </w:r>
      <w:r w:rsidR="005E1407">
        <w:rPr>
          <w:rFonts w:cs="Arial"/>
          <w:bCs/>
        </w:rPr>
        <w:t xml:space="preserve"> were being addressed.</w:t>
      </w:r>
      <w:r w:rsidR="00A8330C">
        <w:rPr>
          <w:rFonts w:cs="Arial"/>
          <w:bCs/>
        </w:rPr>
        <w:t xml:space="preserve"> </w:t>
      </w:r>
      <w:r w:rsidR="00C04D33">
        <w:rPr>
          <w:rFonts w:cs="Arial"/>
          <w:bCs/>
        </w:rPr>
        <w:t xml:space="preserve">It was </w:t>
      </w:r>
      <w:r w:rsidR="00583D2E">
        <w:rPr>
          <w:rFonts w:cs="Arial"/>
          <w:bCs/>
        </w:rPr>
        <w:t>suggested</w:t>
      </w:r>
      <w:r w:rsidR="00C04D33">
        <w:rPr>
          <w:rFonts w:cs="Arial"/>
          <w:bCs/>
        </w:rPr>
        <w:t xml:space="preserve"> t</w:t>
      </w:r>
      <w:r w:rsidR="00097AF4">
        <w:rPr>
          <w:rFonts w:cs="Arial"/>
          <w:bCs/>
        </w:rPr>
        <w:t>hat</w:t>
      </w:r>
      <w:r w:rsidR="00A8330C">
        <w:rPr>
          <w:rFonts w:cs="Arial"/>
          <w:bCs/>
        </w:rPr>
        <w:t xml:space="preserve"> </w:t>
      </w:r>
      <w:r w:rsidR="008E3465">
        <w:rPr>
          <w:rFonts w:cs="Arial"/>
          <w:bCs/>
        </w:rPr>
        <w:t>English for Speakers of Other</w:t>
      </w:r>
      <w:r w:rsidR="00D17DBC">
        <w:rPr>
          <w:rFonts w:cs="Arial"/>
          <w:bCs/>
        </w:rPr>
        <w:t xml:space="preserve"> Languages (ESOL) </w:t>
      </w:r>
      <w:r w:rsidR="00097AF4">
        <w:rPr>
          <w:rFonts w:cs="Arial"/>
          <w:bCs/>
        </w:rPr>
        <w:t>students</w:t>
      </w:r>
      <w:r w:rsidR="00D17DBC">
        <w:rPr>
          <w:rFonts w:cs="Arial"/>
          <w:bCs/>
        </w:rPr>
        <w:t xml:space="preserve"> </w:t>
      </w:r>
      <w:r w:rsidR="008E3465">
        <w:rPr>
          <w:rFonts w:cs="Arial"/>
          <w:bCs/>
        </w:rPr>
        <w:t xml:space="preserve"> </w:t>
      </w:r>
      <w:r w:rsidR="00583D2E">
        <w:rPr>
          <w:rFonts w:cs="Arial"/>
          <w:bCs/>
        </w:rPr>
        <w:t>could benefit from a dedicated Information Technology</w:t>
      </w:r>
      <w:r w:rsidR="00E92D67">
        <w:rPr>
          <w:rFonts w:cs="Arial"/>
          <w:bCs/>
        </w:rPr>
        <w:t xml:space="preserve"> </w:t>
      </w:r>
      <w:r w:rsidR="00583D2E">
        <w:rPr>
          <w:rFonts w:cs="Arial"/>
          <w:bCs/>
        </w:rPr>
        <w:t>(IT) helpline</w:t>
      </w:r>
      <w:r w:rsidR="00345549">
        <w:rPr>
          <w:rFonts w:cs="Arial"/>
          <w:bCs/>
        </w:rPr>
        <w:t>; there was</w:t>
      </w:r>
      <w:r w:rsidR="006D6632">
        <w:rPr>
          <w:rFonts w:cs="Arial"/>
          <w:bCs/>
        </w:rPr>
        <w:t xml:space="preserve"> in existence already</w:t>
      </w:r>
      <w:r w:rsidR="00345549">
        <w:rPr>
          <w:rFonts w:cs="Arial"/>
          <w:bCs/>
        </w:rPr>
        <w:t xml:space="preserve"> a specific </w:t>
      </w:r>
      <w:r w:rsidR="00343944">
        <w:rPr>
          <w:rFonts w:cs="Arial"/>
          <w:bCs/>
        </w:rPr>
        <w:t xml:space="preserve">cross-college </w:t>
      </w:r>
      <w:r w:rsidR="00345549">
        <w:rPr>
          <w:rFonts w:cs="Arial"/>
          <w:bCs/>
        </w:rPr>
        <w:t>email address</w:t>
      </w:r>
      <w:r w:rsidR="00A8330C">
        <w:rPr>
          <w:rFonts w:cs="Arial"/>
          <w:bCs/>
        </w:rPr>
        <w:t xml:space="preserve"> </w:t>
      </w:r>
      <w:r w:rsidR="002D119F" w:rsidRPr="002D119F">
        <w:rPr>
          <w:color w:val="1F497D"/>
        </w:rPr>
        <w:t>(</w:t>
      </w:r>
      <w:hyperlink r:id="rId9" w:history="1">
        <w:r w:rsidR="002D119F" w:rsidRPr="002D119F">
          <w:rPr>
            <w:rStyle w:val="Hyperlink"/>
          </w:rPr>
          <w:t>servicedesk@oaklands.ac.uk</w:t>
        </w:r>
      </w:hyperlink>
      <w:r w:rsidR="002D119F" w:rsidRPr="002D119F">
        <w:rPr>
          <w:color w:val="1F497D"/>
        </w:rPr>
        <w:t>)</w:t>
      </w:r>
      <w:r w:rsidR="002D119F">
        <w:rPr>
          <w:color w:val="1F497D"/>
          <w:sz w:val="24"/>
          <w:szCs w:val="24"/>
        </w:rPr>
        <w:t xml:space="preserve"> </w:t>
      </w:r>
      <w:r w:rsidR="00C7680F">
        <w:rPr>
          <w:rFonts w:cs="Arial"/>
          <w:bCs/>
        </w:rPr>
        <w:t xml:space="preserve">and that would be more widely publicised. </w:t>
      </w:r>
      <w:r w:rsidR="00C7680F" w:rsidRPr="00343944">
        <w:rPr>
          <w:rFonts w:cs="Arial"/>
          <w:b/>
        </w:rPr>
        <w:t>(Action</w:t>
      </w:r>
      <w:r w:rsidR="00343944" w:rsidRPr="00343944">
        <w:rPr>
          <w:rFonts w:cs="Arial"/>
          <w:b/>
        </w:rPr>
        <w:t xml:space="preserve"> 5)</w:t>
      </w:r>
      <w:r w:rsidR="00343944">
        <w:rPr>
          <w:rFonts w:cs="Arial"/>
          <w:b/>
        </w:rPr>
        <w:t xml:space="preserve"> </w:t>
      </w:r>
      <w:r w:rsidR="00343944" w:rsidRPr="00343944">
        <w:rPr>
          <w:rFonts w:cs="Arial"/>
          <w:bCs/>
        </w:rPr>
        <w:t xml:space="preserve">Also ESOL Student had </w:t>
      </w:r>
      <w:r w:rsidR="0008099F">
        <w:rPr>
          <w:rFonts w:cs="Arial"/>
          <w:bCs/>
        </w:rPr>
        <w:t xml:space="preserve">been provided with pre-lockdown </w:t>
      </w:r>
      <w:r w:rsidR="00343944" w:rsidRPr="00343944">
        <w:rPr>
          <w:rFonts w:cs="Arial"/>
          <w:bCs/>
        </w:rPr>
        <w:t>“front loaded”</w:t>
      </w:r>
      <w:r w:rsidR="003A3E44">
        <w:rPr>
          <w:rFonts w:cs="Arial"/>
          <w:bCs/>
        </w:rPr>
        <w:t xml:space="preserve"> skills. </w:t>
      </w:r>
      <w:r w:rsidR="00EC0E9E">
        <w:rPr>
          <w:rFonts w:cs="Arial"/>
          <w:bCs/>
        </w:rPr>
        <w:t>Members noted that t</w:t>
      </w:r>
      <w:r w:rsidR="003A3E44">
        <w:rPr>
          <w:rFonts w:cs="Arial"/>
          <w:bCs/>
        </w:rPr>
        <w:t xml:space="preserve">he SRB processes </w:t>
      </w:r>
      <w:r w:rsidR="00EC0E9E">
        <w:rPr>
          <w:rFonts w:cs="Arial"/>
          <w:bCs/>
        </w:rPr>
        <w:t xml:space="preserve">were becoming embedded and </w:t>
      </w:r>
      <w:r w:rsidR="003A3E44">
        <w:rPr>
          <w:rFonts w:cs="Arial"/>
          <w:bCs/>
        </w:rPr>
        <w:t>were proving successful</w:t>
      </w:r>
      <w:r w:rsidR="008D259B">
        <w:rPr>
          <w:rFonts w:cs="Arial"/>
          <w:bCs/>
        </w:rPr>
        <w:t xml:space="preserve"> </w:t>
      </w:r>
      <w:r w:rsidR="00EC0E9E">
        <w:rPr>
          <w:rFonts w:cs="Arial"/>
          <w:bCs/>
        </w:rPr>
        <w:t>and were pleased with the level of engagement from staff.</w:t>
      </w:r>
      <w:r w:rsidR="008D259B">
        <w:rPr>
          <w:rFonts w:cs="Arial"/>
          <w:bCs/>
        </w:rPr>
        <w:t xml:space="preserve"> </w:t>
      </w:r>
      <w:r w:rsidR="00EC0E9E">
        <w:rPr>
          <w:rFonts w:cs="Arial"/>
          <w:bCs/>
        </w:rPr>
        <w:t>T</w:t>
      </w:r>
      <w:r w:rsidR="008D259B">
        <w:rPr>
          <w:rFonts w:cs="Arial"/>
          <w:bCs/>
        </w:rPr>
        <w:t xml:space="preserve">hanks were recorded to all involved in the process. </w:t>
      </w:r>
    </w:p>
    <w:p w14:paraId="2A3FB412" w14:textId="27449124" w:rsidR="001805AA" w:rsidRPr="004138C7" w:rsidRDefault="00156AC1" w:rsidP="00B8441D">
      <w:pPr>
        <w:pStyle w:val="ListBullet"/>
        <w:numPr>
          <w:ilvl w:val="0"/>
          <w:numId w:val="0"/>
        </w:numPr>
        <w:ind w:left="708"/>
        <w:rPr>
          <w:rFonts w:cs="Arial"/>
          <w:bCs/>
        </w:rPr>
      </w:pPr>
      <w:r w:rsidRPr="001B2337">
        <w:rPr>
          <w:rFonts w:cs="Arial"/>
          <w:bCs/>
        </w:rPr>
        <w:t xml:space="preserve"> </w:t>
      </w:r>
    </w:p>
    <w:p w14:paraId="5267FDDE" w14:textId="79289211" w:rsidR="007A78D2" w:rsidRPr="005453E0" w:rsidRDefault="00F9426B" w:rsidP="00F9426B">
      <w:pPr>
        <w:pStyle w:val="ListBullet"/>
        <w:numPr>
          <w:ilvl w:val="0"/>
          <w:numId w:val="26"/>
        </w:numPr>
        <w:rPr>
          <w:rFonts w:cs="Arial"/>
          <w:bCs/>
          <w:color w:val="FF0000"/>
        </w:rPr>
      </w:pPr>
      <w:r w:rsidRPr="004138C7">
        <w:rPr>
          <w:rFonts w:cs="Arial"/>
          <w:bCs/>
        </w:rPr>
        <w:t>Student Destinations.</w:t>
      </w:r>
      <w:r w:rsidR="00DA09C4" w:rsidRPr="004138C7">
        <w:rPr>
          <w:rFonts w:cs="Arial"/>
          <w:bCs/>
        </w:rPr>
        <w:t xml:space="preserve"> Work continued on student destination </w:t>
      </w:r>
      <w:r w:rsidR="00F82E5A" w:rsidRPr="004138C7">
        <w:rPr>
          <w:rFonts w:cs="Arial"/>
          <w:bCs/>
        </w:rPr>
        <w:t xml:space="preserve">data and was currently under review at </w:t>
      </w:r>
      <w:r w:rsidR="00EB7522" w:rsidRPr="004138C7">
        <w:rPr>
          <w:rFonts w:cs="Arial"/>
          <w:bCs/>
        </w:rPr>
        <w:t xml:space="preserve">area and group level and would be presented </w:t>
      </w:r>
      <w:r w:rsidR="00CA109B" w:rsidRPr="004138C7">
        <w:rPr>
          <w:rFonts w:cs="Arial"/>
          <w:bCs/>
        </w:rPr>
        <w:t>in 2 elements: one for leavers and o</w:t>
      </w:r>
      <w:r w:rsidR="005453E0" w:rsidRPr="004138C7">
        <w:rPr>
          <w:rFonts w:cs="Arial"/>
          <w:bCs/>
        </w:rPr>
        <w:t>ne for leavers/returners</w:t>
      </w:r>
      <w:r w:rsidR="00F04857" w:rsidRPr="004138C7">
        <w:rPr>
          <w:rFonts w:cs="Arial"/>
          <w:bCs/>
        </w:rPr>
        <w:t>;</w:t>
      </w:r>
      <w:r w:rsidR="00223641" w:rsidRPr="004138C7">
        <w:rPr>
          <w:rFonts w:cs="Arial"/>
          <w:bCs/>
        </w:rPr>
        <w:t xml:space="preserve"> </w:t>
      </w:r>
      <w:r w:rsidR="00F04857" w:rsidRPr="004138C7">
        <w:rPr>
          <w:rFonts w:cs="Arial"/>
          <w:bCs/>
        </w:rPr>
        <w:t xml:space="preserve">93% and </w:t>
      </w:r>
      <w:r w:rsidR="00117430" w:rsidRPr="004138C7">
        <w:rPr>
          <w:rFonts w:cs="Arial"/>
          <w:bCs/>
        </w:rPr>
        <w:t>98% re</w:t>
      </w:r>
      <w:r w:rsidR="00D85EAB" w:rsidRPr="004138C7">
        <w:rPr>
          <w:rFonts w:cs="Arial"/>
          <w:bCs/>
        </w:rPr>
        <w:t>s</w:t>
      </w:r>
      <w:r w:rsidR="00117430" w:rsidRPr="004138C7">
        <w:rPr>
          <w:rFonts w:cs="Arial"/>
          <w:bCs/>
        </w:rPr>
        <w:t>pectively</w:t>
      </w:r>
      <w:r w:rsidR="00D85EAB" w:rsidRPr="004138C7">
        <w:rPr>
          <w:rFonts w:cs="Arial"/>
          <w:bCs/>
        </w:rPr>
        <w:t xml:space="preserve"> </w:t>
      </w:r>
      <w:r w:rsidR="00265469">
        <w:rPr>
          <w:rFonts w:cs="Arial"/>
          <w:bCs/>
        </w:rPr>
        <w:t>(</w:t>
      </w:r>
      <w:r w:rsidR="00D85EAB" w:rsidRPr="004138C7">
        <w:rPr>
          <w:rFonts w:cs="Arial"/>
          <w:bCs/>
        </w:rPr>
        <w:t xml:space="preserve">of the </w:t>
      </w:r>
      <w:r w:rsidR="003B3113" w:rsidRPr="004138C7">
        <w:rPr>
          <w:rFonts w:cs="Arial"/>
          <w:bCs/>
        </w:rPr>
        <w:t>total completion rate</w:t>
      </w:r>
      <w:r w:rsidR="00265469">
        <w:rPr>
          <w:rFonts w:cs="Arial"/>
          <w:bCs/>
        </w:rPr>
        <w:t>)</w:t>
      </w:r>
      <w:r w:rsidR="003B3113" w:rsidRPr="004138C7">
        <w:rPr>
          <w:rFonts w:cs="Arial"/>
          <w:bCs/>
        </w:rPr>
        <w:t xml:space="preserve"> had </w:t>
      </w:r>
      <w:r w:rsidR="004138C7" w:rsidRPr="004138C7">
        <w:rPr>
          <w:rFonts w:cs="Arial"/>
          <w:bCs/>
        </w:rPr>
        <w:t>been completed.</w:t>
      </w:r>
      <w:r w:rsidR="00F04857">
        <w:rPr>
          <w:rFonts w:cs="Arial"/>
          <w:bCs/>
          <w:color w:val="FF0000"/>
        </w:rPr>
        <w:t xml:space="preserve"> </w:t>
      </w:r>
    </w:p>
    <w:p w14:paraId="1B49549C" w14:textId="77777777" w:rsidR="001805AA" w:rsidRDefault="001805AA" w:rsidP="001805AA">
      <w:pPr>
        <w:pStyle w:val="ListParagraph"/>
        <w:rPr>
          <w:rFonts w:cs="Arial"/>
          <w:bCs/>
          <w:color w:val="FF0000"/>
        </w:rPr>
      </w:pPr>
    </w:p>
    <w:p w14:paraId="06EF4E66" w14:textId="77777777" w:rsidR="008D259B" w:rsidRPr="008B2C84" w:rsidRDefault="008D259B" w:rsidP="008D259B">
      <w:pPr>
        <w:pStyle w:val="ListBullet"/>
        <w:numPr>
          <w:ilvl w:val="0"/>
          <w:numId w:val="0"/>
        </w:numPr>
        <w:ind w:left="709"/>
        <w:rPr>
          <w:rFonts w:cs="Arial"/>
          <w:b/>
        </w:rPr>
      </w:pPr>
      <w:r w:rsidRPr="008B2C84">
        <w:rPr>
          <w:rFonts w:cs="Arial"/>
          <w:b/>
        </w:rPr>
        <w:t>The information was received</w:t>
      </w:r>
      <w:r>
        <w:rPr>
          <w:rFonts w:cs="Arial"/>
          <w:b/>
        </w:rPr>
        <w:t xml:space="preserve"> and noted</w:t>
      </w:r>
      <w:r w:rsidRPr="008B2C84">
        <w:rPr>
          <w:rFonts w:cs="Arial"/>
          <w:b/>
        </w:rPr>
        <w:t>.</w:t>
      </w:r>
    </w:p>
    <w:p w14:paraId="259F54A1" w14:textId="158883CA" w:rsidR="008D259B" w:rsidRPr="008B2C84" w:rsidRDefault="008D259B" w:rsidP="008D259B">
      <w:pPr>
        <w:pStyle w:val="ListBullet"/>
        <w:numPr>
          <w:ilvl w:val="0"/>
          <w:numId w:val="0"/>
        </w:numPr>
        <w:ind w:left="709"/>
        <w:rPr>
          <w:rFonts w:cs="Arial"/>
          <w:b/>
        </w:rPr>
      </w:pPr>
      <w:r w:rsidRPr="008B2C84">
        <w:rPr>
          <w:rFonts w:cs="Arial"/>
          <w:b/>
        </w:rPr>
        <w:t>Action had been identified (</w:t>
      </w:r>
      <w:r w:rsidRPr="00720691">
        <w:rPr>
          <w:rFonts w:cs="Arial"/>
          <w:b/>
          <w:sz w:val="16"/>
          <w:szCs w:val="16"/>
        </w:rPr>
        <w:t xml:space="preserve">Register </w:t>
      </w:r>
      <w:r w:rsidR="004E3F8F" w:rsidRPr="00720691">
        <w:rPr>
          <w:rFonts w:cs="Arial"/>
          <w:b/>
          <w:sz w:val="16"/>
          <w:szCs w:val="16"/>
        </w:rPr>
        <w:t>69</w:t>
      </w:r>
      <w:r w:rsidR="00DE4B0C" w:rsidRPr="00720691">
        <w:rPr>
          <w:rFonts w:cs="Arial"/>
          <w:b/>
          <w:sz w:val="16"/>
          <w:szCs w:val="16"/>
        </w:rPr>
        <w:t>/20</w:t>
      </w:r>
      <w:r w:rsidRPr="008B2C84">
        <w:rPr>
          <w:rFonts w:cs="Arial"/>
          <w:b/>
        </w:rPr>
        <w:t>)</w:t>
      </w:r>
    </w:p>
    <w:p w14:paraId="0F1EB483" w14:textId="77777777" w:rsidR="00F57934" w:rsidRDefault="00F57934" w:rsidP="00F57934">
      <w:pPr>
        <w:pStyle w:val="ListBullet"/>
        <w:numPr>
          <w:ilvl w:val="0"/>
          <w:numId w:val="0"/>
        </w:numPr>
        <w:ind w:left="5605" w:hanging="360"/>
        <w:rPr>
          <w:rFonts w:cs="Arial"/>
          <w:b/>
          <w:color w:val="FF0000"/>
        </w:rPr>
      </w:pPr>
    </w:p>
    <w:p w14:paraId="2F2DCD2E" w14:textId="653B681D" w:rsidR="00F57934" w:rsidRDefault="004E3F8F" w:rsidP="0042316E">
      <w:pPr>
        <w:pStyle w:val="ListBullet"/>
        <w:numPr>
          <w:ilvl w:val="0"/>
          <w:numId w:val="0"/>
        </w:numPr>
        <w:ind w:left="709" w:hanging="709"/>
        <w:rPr>
          <w:rFonts w:cs="Arial"/>
          <w:b/>
        </w:rPr>
      </w:pPr>
      <w:r>
        <w:rPr>
          <w:rFonts w:cs="Arial"/>
          <w:b/>
        </w:rPr>
        <w:t>64</w:t>
      </w:r>
      <w:r w:rsidR="00F57934" w:rsidRPr="00F57934">
        <w:rPr>
          <w:rFonts w:cs="Arial"/>
          <w:b/>
        </w:rPr>
        <w:t>/20</w:t>
      </w:r>
      <w:r w:rsidR="00F57934" w:rsidRPr="00F57934">
        <w:rPr>
          <w:rFonts w:cs="Arial"/>
          <w:b/>
        </w:rPr>
        <w:tab/>
        <w:t>HEALTH AND SAFETY (HAS) REPORT</w:t>
      </w:r>
    </w:p>
    <w:p w14:paraId="31DA9A11" w14:textId="6F992D5D" w:rsidR="000E5622" w:rsidRPr="00F54C84" w:rsidRDefault="004B6020" w:rsidP="00E123A6">
      <w:pPr>
        <w:pStyle w:val="ListBullet"/>
        <w:numPr>
          <w:ilvl w:val="1"/>
          <w:numId w:val="5"/>
        </w:numPr>
        <w:ind w:left="1134" w:hanging="425"/>
        <w:rPr>
          <w:rFonts w:cs="Arial"/>
          <w:bCs/>
          <w:color w:val="FF0000"/>
        </w:rPr>
      </w:pPr>
      <w:r>
        <w:rPr>
          <w:rFonts w:cs="Arial"/>
          <w:bCs/>
        </w:rPr>
        <w:t xml:space="preserve">Report. </w:t>
      </w:r>
      <w:r w:rsidR="000E5622" w:rsidRPr="00E123A6">
        <w:rPr>
          <w:rFonts w:cs="Arial"/>
          <w:bCs/>
        </w:rPr>
        <w:t>The HAS Committee, in accordance with all relevant regulations met each half term and advised the Principal directly on associated matters. The SMT received a full report each month; the content, listed in the paper was noted as comprehensive. The full and clear annual report was then considered and discussed. The</w:t>
      </w:r>
      <w:r w:rsidR="008021AA">
        <w:rPr>
          <w:rFonts w:cs="Arial"/>
          <w:bCs/>
        </w:rPr>
        <w:t xml:space="preserve"> tabulated</w:t>
      </w:r>
      <w:r w:rsidR="000E5622" w:rsidRPr="00E123A6">
        <w:rPr>
          <w:rFonts w:cs="Arial"/>
          <w:bCs/>
        </w:rPr>
        <w:t xml:space="preserve"> numbers of accidents, incidents and “near misses” during the year was compared with </w:t>
      </w:r>
      <w:r w:rsidR="008021AA">
        <w:rPr>
          <w:rFonts w:cs="Arial"/>
          <w:bCs/>
        </w:rPr>
        <w:t>the two previous years</w:t>
      </w:r>
      <w:r w:rsidR="000E5622" w:rsidRPr="00E123A6">
        <w:rPr>
          <w:rFonts w:cs="Arial"/>
          <w:bCs/>
        </w:rPr>
        <w:t xml:space="preserve"> and as expected was lower since the college had been closed for a proportion of the time. Care was taken with a</w:t>
      </w:r>
      <w:r w:rsidR="00720691">
        <w:rPr>
          <w:rFonts w:cs="Arial"/>
          <w:bCs/>
        </w:rPr>
        <w:t>nalysis of near misses since this</w:t>
      </w:r>
      <w:r w:rsidR="000E5622" w:rsidRPr="00E123A6">
        <w:rPr>
          <w:rFonts w:cs="Arial"/>
          <w:bCs/>
        </w:rPr>
        <w:t xml:space="preserve"> could be an indicator of susceptibility to a more serious breach of safet</w:t>
      </w:r>
      <w:r w:rsidR="000E5622" w:rsidRPr="004C1EC2">
        <w:rPr>
          <w:rFonts w:cs="Arial"/>
          <w:bCs/>
        </w:rPr>
        <w:t>y</w:t>
      </w:r>
      <w:r w:rsidR="009F5F5A" w:rsidRPr="004C1EC2">
        <w:rPr>
          <w:rFonts w:cs="Arial"/>
          <w:bCs/>
        </w:rPr>
        <w:t>.</w:t>
      </w:r>
      <w:r w:rsidR="000E5622" w:rsidRPr="004C1EC2">
        <w:rPr>
          <w:rFonts w:cs="Arial"/>
          <w:bCs/>
        </w:rPr>
        <w:t xml:space="preserve"> </w:t>
      </w:r>
      <w:r w:rsidR="002037DB" w:rsidRPr="004C1EC2">
        <w:rPr>
          <w:rFonts w:cs="Arial"/>
          <w:bCs/>
        </w:rPr>
        <w:t xml:space="preserve">Some minor presentational </w:t>
      </w:r>
      <w:r w:rsidR="004C1EC2" w:rsidRPr="004C1EC2">
        <w:rPr>
          <w:rFonts w:cs="Arial"/>
          <w:bCs/>
        </w:rPr>
        <w:t>amendments would be made to</w:t>
      </w:r>
      <w:r w:rsidR="000E5622" w:rsidRPr="004C1EC2">
        <w:rPr>
          <w:rFonts w:cs="Arial"/>
          <w:bCs/>
        </w:rPr>
        <w:t xml:space="preserve"> </w:t>
      </w:r>
      <w:r w:rsidR="005325BA" w:rsidRPr="004C1EC2">
        <w:rPr>
          <w:rFonts w:cs="Arial"/>
          <w:bCs/>
        </w:rPr>
        <w:t>Accident categori</w:t>
      </w:r>
      <w:r w:rsidR="005325BA" w:rsidRPr="00AD10E8">
        <w:rPr>
          <w:rFonts w:cs="Arial"/>
          <w:bCs/>
        </w:rPr>
        <w:t>es (2.3)</w:t>
      </w:r>
      <w:r w:rsidR="004C1EC2" w:rsidRPr="00AD10E8">
        <w:rPr>
          <w:rFonts w:cs="Arial"/>
          <w:bCs/>
        </w:rPr>
        <w:t xml:space="preserve"> </w:t>
      </w:r>
      <w:r w:rsidR="004C1EC2" w:rsidRPr="00AD10E8">
        <w:rPr>
          <w:rFonts w:cs="Arial"/>
          <w:b/>
        </w:rPr>
        <w:t>(Action 6)</w:t>
      </w:r>
      <w:r w:rsidR="000E5622" w:rsidRPr="00AD10E8">
        <w:rPr>
          <w:rFonts w:cs="Arial"/>
          <w:bCs/>
        </w:rPr>
        <w:t xml:space="preserve"> </w:t>
      </w:r>
      <w:r w:rsidR="00B0661F">
        <w:rPr>
          <w:rFonts w:cs="Arial"/>
          <w:bCs/>
        </w:rPr>
        <w:t xml:space="preserve">and the confirmation that there had been no </w:t>
      </w:r>
      <w:r w:rsidR="00D51A2C">
        <w:rPr>
          <w:rFonts w:cs="Arial"/>
          <w:bCs/>
        </w:rPr>
        <w:t>reportable incidents under the “</w:t>
      </w:r>
      <w:r w:rsidR="00D51A2C" w:rsidRPr="00D51A2C">
        <w:rPr>
          <w:rFonts w:cs="Arial"/>
          <w:kern w:val="36"/>
          <w:lang w:eastAsia="en-GB"/>
        </w:rPr>
        <w:t>Reporting of Injuries, Diseases and Dangerous Occurrences Regulations</w:t>
      </w:r>
      <w:r w:rsidR="00D51A2C">
        <w:rPr>
          <w:rFonts w:cs="Arial"/>
          <w:kern w:val="36"/>
          <w:lang w:eastAsia="en-GB"/>
        </w:rPr>
        <w:t xml:space="preserve">” (RIDDOR) </w:t>
      </w:r>
      <w:r w:rsidR="00631CD1">
        <w:rPr>
          <w:rFonts w:cs="Arial"/>
          <w:kern w:val="36"/>
          <w:lang w:eastAsia="en-GB"/>
        </w:rPr>
        <w:t>reassured Members.</w:t>
      </w:r>
      <w:r w:rsidR="00B0661F">
        <w:rPr>
          <w:rFonts w:cs="Arial"/>
          <w:bCs/>
        </w:rPr>
        <w:t xml:space="preserve"> </w:t>
      </w:r>
      <w:r w:rsidR="00BE257E" w:rsidRPr="00AD10E8">
        <w:rPr>
          <w:rFonts w:cs="Arial"/>
          <w:bCs/>
        </w:rPr>
        <w:t>The r</w:t>
      </w:r>
      <w:r w:rsidR="00C73B78" w:rsidRPr="00AD10E8">
        <w:rPr>
          <w:rFonts w:cs="Arial"/>
          <w:bCs/>
        </w:rPr>
        <w:t>elationship</w:t>
      </w:r>
      <w:r w:rsidR="00BE257E" w:rsidRPr="00AD10E8">
        <w:rPr>
          <w:rFonts w:cs="Arial"/>
          <w:bCs/>
        </w:rPr>
        <w:t xml:space="preserve"> between t</w:t>
      </w:r>
      <w:r w:rsidR="00D04B45" w:rsidRPr="00AD10E8">
        <w:rPr>
          <w:rFonts w:cs="Arial"/>
          <w:bCs/>
        </w:rPr>
        <w:t xml:space="preserve">he College </w:t>
      </w:r>
      <w:r w:rsidR="00C73B78" w:rsidRPr="00AD10E8">
        <w:rPr>
          <w:rFonts w:cs="Arial"/>
          <w:bCs/>
        </w:rPr>
        <w:t>HAS Officer</w:t>
      </w:r>
      <w:r w:rsidR="00BE257E" w:rsidRPr="00AD10E8">
        <w:rPr>
          <w:rFonts w:cs="Arial"/>
          <w:bCs/>
        </w:rPr>
        <w:t xml:space="preserve"> and the </w:t>
      </w:r>
      <w:r w:rsidR="0025679D" w:rsidRPr="00AD10E8">
        <w:rPr>
          <w:rFonts w:cs="Arial"/>
          <w:bCs/>
        </w:rPr>
        <w:t>building contractor was considered</w:t>
      </w:r>
      <w:r w:rsidR="00033C3D">
        <w:rPr>
          <w:rFonts w:cs="Arial"/>
          <w:bCs/>
        </w:rPr>
        <w:t>;</w:t>
      </w:r>
      <w:r w:rsidR="002139F3" w:rsidRPr="00AD10E8">
        <w:rPr>
          <w:rFonts w:cs="Arial"/>
          <w:bCs/>
        </w:rPr>
        <w:t xml:space="preserve"> pre handover liaison with the Homeste</w:t>
      </w:r>
      <w:r w:rsidR="00514ABB">
        <w:rPr>
          <w:rFonts w:cs="Arial"/>
          <w:bCs/>
        </w:rPr>
        <w:t>a</w:t>
      </w:r>
      <w:r w:rsidR="002139F3" w:rsidRPr="00AD10E8">
        <w:rPr>
          <w:rFonts w:cs="Arial"/>
          <w:bCs/>
        </w:rPr>
        <w:t xml:space="preserve">d had worked well but it was suggested </w:t>
      </w:r>
      <w:r w:rsidR="00A153F0" w:rsidRPr="00AD10E8">
        <w:rPr>
          <w:rFonts w:cs="Arial"/>
          <w:bCs/>
        </w:rPr>
        <w:t>th</w:t>
      </w:r>
      <w:r w:rsidR="00576574" w:rsidRPr="00AD10E8">
        <w:rPr>
          <w:rFonts w:cs="Arial"/>
          <w:bCs/>
        </w:rPr>
        <w:t xml:space="preserve">at </w:t>
      </w:r>
      <w:r w:rsidR="00A153F0" w:rsidRPr="00AD10E8">
        <w:rPr>
          <w:rFonts w:cs="Arial"/>
          <w:bCs/>
        </w:rPr>
        <w:t>more regular meetings with “Fusion</w:t>
      </w:r>
      <w:r w:rsidR="00B36E24" w:rsidRPr="00AD10E8">
        <w:rPr>
          <w:rFonts w:cs="Arial"/>
          <w:bCs/>
        </w:rPr>
        <w:t xml:space="preserve">” </w:t>
      </w:r>
      <w:r w:rsidR="00514ABB">
        <w:rPr>
          <w:rFonts w:cs="Arial"/>
          <w:bCs/>
        </w:rPr>
        <w:t xml:space="preserve">to co-ordinate </w:t>
      </w:r>
      <w:r w:rsidR="00514ABB" w:rsidRPr="004B6020">
        <w:rPr>
          <w:rFonts w:cs="Arial"/>
          <w:bCs/>
        </w:rPr>
        <w:t xml:space="preserve">the change of responsibility on </w:t>
      </w:r>
      <w:r w:rsidR="00033C3D">
        <w:rPr>
          <w:rFonts w:cs="Arial"/>
          <w:bCs/>
        </w:rPr>
        <w:t xml:space="preserve">future </w:t>
      </w:r>
      <w:r w:rsidR="00514ABB" w:rsidRPr="004B6020">
        <w:rPr>
          <w:rFonts w:cs="Arial"/>
          <w:bCs/>
        </w:rPr>
        <w:t>completion</w:t>
      </w:r>
      <w:r w:rsidR="00033C3D">
        <w:rPr>
          <w:rFonts w:cs="Arial"/>
          <w:bCs/>
        </w:rPr>
        <w:t>s</w:t>
      </w:r>
      <w:r w:rsidR="00A153F0" w:rsidRPr="004B6020">
        <w:rPr>
          <w:rFonts w:cs="Arial"/>
          <w:bCs/>
        </w:rPr>
        <w:t xml:space="preserve"> </w:t>
      </w:r>
      <w:r w:rsidR="00B36E24" w:rsidRPr="004B6020">
        <w:rPr>
          <w:rFonts w:cs="Arial"/>
          <w:bCs/>
        </w:rPr>
        <w:t>w</w:t>
      </w:r>
      <w:r w:rsidR="00A153F0" w:rsidRPr="004B6020">
        <w:rPr>
          <w:rFonts w:cs="Arial"/>
          <w:bCs/>
        </w:rPr>
        <w:t xml:space="preserve">ould </w:t>
      </w:r>
      <w:r w:rsidR="00903918" w:rsidRPr="004B6020">
        <w:rPr>
          <w:rFonts w:cs="Arial"/>
          <w:bCs/>
        </w:rPr>
        <w:t xml:space="preserve">be </w:t>
      </w:r>
      <w:r w:rsidR="00A153F0" w:rsidRPr="004B6020">
        <w:rPr>
          <w:rFonts w:cs="Arial"/>
          <w:bCs/>
        </w:rPr>
        <w:t>bene</w:t>
      </w:r>
      <w:r w:rsidR="00576574" w:rsidRPr="004B6020">
        <w:rPr>
          <w:rFonts w:cs="Arial"/>
          <w:bCs/>
        </w:rPr>
        <w:t>fi</w:t>
      </w:r>
      <w:r w:rsidR="00903918" w:rsidRPr="004B6020">
        <w:rPr>
          <w:rFonts w:cs="Arial"/>
          <w:bCs/>
        </w:rPr>
        <w:t xml:space="preserve">cial and it was agreed to </w:t>
      </w:r>
      <w:r w:rsidR="00AD10E8" w:rsidRPr="004B6020">
        <w:rPr>
          <w:rFonts w:cs="Arial"/>
          <w:bCs/>
        </w:rPr>
        <w:t xml:space="preserve">examine the feasibility. </w:t>
      </w:r>
      <w:r w:rsidR="00AD10E8" w:rsidRPr="004B6020">
        <w:rPr>
          <w:rFonts w:cs="Arial"/>
          <w:b/>
        </w:rPr>
        <w:t xml:space="preserve">(Action </w:t>
      </w:r>
      <w:r w:rsidR="00514ABB" w:rsidRPr="004B6020">
        <w:rPr>
          <w:rFonts w:cs="Arial"/>
          <w:b/>
        </w:rPr>
        <w:t>7</w:t>
      </w:r>
      <w:r w:rsidR="00AD10E8" w:rsidRPr="004B6020">
        <w:rPr>
          <w:rFonts w:cs="Arial"/>
          <w:b/>
        </w:rPr>
        <w:t>)</w:t>
      </w:r>
      <w:r w:rsidR="00576574" w:rsidRPr="004B6020">
        <w:rPr>
          <w:rFonts w:cs="Arial"/>
          <w:bCs/>
        </w:rPr>
        <w:t xml:space="preserve"> </w:t>
      </w:r>
      <w:r w:rsidR="008813CD" w:rsidRPr="004B6020">
        <w:rPr>
          <w:rFonts w:cs="Arial"/>
          <w:bCs/>
        </w:rPr>
        <w:t>Assurance was sought and given that fire door</w:t>
      </w:r>
      <w:r w:rsidR="00632D6A" w:rsidRPr="004B6020">
        <w:rPr>
          <w:rFonts w:cs="Arial"/>
          <w:bCs/>
        </w:rPr>
        <w:t>s</w:t>
      </w:r>
      <w:r w:rsidR="008813CD" w:rsidRPr="004B6020">
        <w:rPr>
          <w:rFonts w:cs="Arial"/>
          <w:bCs/>
        </w:rPr>
        <w:t xml:space="preserve"> at the Welwyn Garden City (WGC) </w:t>
      </w:r>
      <w:r w:rsidR="00632D6A" w:rsidRPr="004B6020">
        <w:rPr>
          <w:rFonts w:cs="Arial"/>
          <w:bCs/>
        </w:rPr>
        <w:t xml:space="preserve">campus were </w:t>
      </w:r>
      <w:r w:rsidR="00DE4939" w:rsidRPr="004B6020">
        <w:rPr>
          <w:rFonts w:cs="Arial"/>
          <w:bCs/>
        </w:rPr>
        <w:t xml:space="preserve">safe and secure, they were all </w:t>
      </w:r>
      <w:r w:rsidR="00632D6A" w:rsidRPr="004B6020">
        <w:rPr>
          <w:rFonts w:cs="Arial"/>
          <w:bCs/>
        </w:rPr>
        <w:t xml:space="preserve">being upgraded but there was no </w:t>
      </w:r>
      <w:r w:rsidR="00DE4939" w:rsidRPr="004B6020">
        <w:rPr>
          <w:rFonts w:cs="Arial"/>
          <w:bCs/>
        </w:rPr>
        <w:t>hazard</w:t>
      </w:r>
      <w:r w:rsidRPr="004B6020">
        <w:rPr>
          <w:rFonts w:cs="Arial"/>
          <w:bCs/>
        </w:rPr>
        <w:t>.</w:t>
      </w:r>
      <w:r w:rsidR="00B6674C">
        <w:rPr>
          <w:rFonts w:cs="Arial"/>
          <w:bCs/>
        </w:rPr>
        <w:t xml:space="preserve"> Assurance was also provided that all necessary Covid related processe</w:t>
      </w:r>
      <w:r w:rsidR="00AD53B7">
        <w:rPr>
          <w:rFonts w:cs="Arial"/>
          <w:bCs/>
        </w:rPr>
        <w:t>s had been completed. The report was welcomed.</w:t>
      </w:r>
    </w:p>
    <w:p w14:paraId="01A7FBF3" w14:textId="36EAA3D0" w:rsidR="00267B14" w:rsidRPr="004B6020" w:rsidRDefault="00F54C84" w:rsidP="00F54C84">
      <w:pPr>
        <w:pStyle w:val="ListBullet"/>
        <w:numPr>
          <w:ilvl w:val="0"/>
          <w:numId w:val="0"/>
        </w:numPr>
        <w:ind w:left="1134" w:hanging="414"/>
        <w:rPr>
          <w:rFonts w:cs="Arial"/>
          <w:bCs/>
          <w:color w:val="FF0000"/>
        </w:rPr>
      </w:pPr>
      <w:r>
        <w:rPr>
          <w:rFonts w:cs="Arial"/>
          <w:bCs/>
        </w:rPr>
        <w:t xml:space="preserve">b.    </w:t>
      </w:r>
      <w:r w:rsidR="00267B14">
        <w:rPr>
          <w:rFonts w:cs="Arial"/>
          <w:bCs/>
        </w:rPr>
        <w:t xml:space="preserve">Members were cognisant that the reopening of the site </w:t>
      </w:r>
      <w:r>
        <w:rPr>
          <w:rFonts w:cs="Arial"/>
          <w:bCs/>
        </w:rPr>
        <w:t>could bring</w:t>
      </w:r>
      <w:r w:rsidR="00267B14">
        <w:rPr>
          <w:rFonts w:cs="Arial"/>
          <w:bCs/>
        </w:rPr>
        <w:t xml:space="preserve"> with it renewed H&amp;S issues. </w:t>
      </w:r>
      <w:r>
        <w:rPr>
          <w:rFonts w:cs="Arial"/>
          <w:bCs/>
        </w:rPr>
        <w:t>In particular,</w:t>
      </w:r>
      <w:r w:rsidR="00267B14">
        <w:rPr>
          <w:rFonts w:cs="Arial"/>
          <w:bCs/>
        </w:rPr>
        <w:t xml:space="preserve"> the Capital Projects group had discussed the fact that a large part of the current building works had taken place whilst the site was closed. It was reported that significant work and liaison had taken place with the contractors to ensure that the site was safe and tidy for the return of staf and students. This would be closely monitored.</w:t>
      </w:r>
    </w:p>
    <w:p w14:paraId="60FB117D" w14:textId="77777777" w:rsidR="004B6020" w:rsidRPr="004B6020" w:rsidRDefault="004B6020" w:rsidP="004B6020">
      <w:pPr>
        <w:pStyle w:val="ListBullet"/>
        <w:numPr>
          <w:ilvl w:val="0"/>
          <w:numId w:val="0"/>
        </w:numPr>
        <w:ind w:left="709"/>
        <w:rPr>
          <w:rFonts w:cs="Arial"/>
          <w:bCs/>
          <w:color w:val="FF0000"/>
        </w:rPr>
      </w:pPr>
    </w:p>
    <w:p w14:paraId="2A1D3FCB" w14:textId="0063DFAD" w:rsidR="004B6020" w:rsidRPr="004B6020" w:rsidRDefault="00F54C84" w:rsidP="00F54C84">
      <w:pPr>
        <w:pStyle w:val="ListBullet"/>
        <w:numPr>
          <w:ilvl w:val="0"/>
          <w:numId w:val="0"/>
        </w:numPr>
        <w:ind w:left="1134" w:hanging="425"/>
        <w:rPr>
          <w:rFonts w:cs="Arial"/>
          <w:bCs/>
          <w:color w:val="FF0000"/>
        </w:rPr>
      </w:pPr>
      <w:r>
        <w:rPr>
          <w:rFonts w:cs="Arial"/>
          <w:bCs/>
        </w:rPr>
        <w:t xml:space="preserve">c.     </w:t>
      </w:r>
      <w:bookmarkStart w:id="0" w:name="_GoBack"/>
      <w:bookmarkEnd w:id="0"/>
      <w:r w:rsidR="004B6020">
        <w:rPr>
          <w:rFonts w:cs="Arial"/>
          <w:bCs/>
        </w:rPr>
        <w:t>Policy</w:t>
      </w:r>
      <w:r w:rsidR="00AD53B7">
        <w:rPr>
          <w:rFonts w:cs="Arial"/>
          <w:bCs/>
        </w:rPr>
        <w:t xml:space="preserve">. </w:t>
      </w:r>
      <w:r w:rsidR="004C438C">
        <w:rPr>
          <w:rFonts w:cs="Arial"/>
          <w:bCs/>
        </w:rPr>
        <w:t>The</w:t>
      </w:r>
      <w:r w:rsidR="00B27EC4">
        <w:rPr>
          <w:rFonts w:cs="Arial"/>
          <w:bCs/>
        </w:rPr>
        <w:t xml:space="preserve"> HAS Policy had been thoroughly scrutinised</w:t>
      </w:r>
      <w:r w:rsidR="00267B14">
        <w:rPr>
          <w:rFonts w:cs="Arial"/>
          <w:bCs/>
        </w:rPr>
        <w:t xml:space="preserve">, a couple of minor isses were raised along </w:t>
      </w:r>
      <w:r>
        <w:rPr>
          <w:rFonts w:cs="Arial"/>
          <w:bCs/>
        </w:rPr>
        <w:t>with the</w:t>
      </w:r>
      <w:r w:rsidR="00B27EC4">
        <w:rPr>
          <w:rFonts w:cs="Arial"/>
          <w:bCs/>
        </w:rPr>
        <w:t xml:space="preserve"> change of title for th</w:t>
      </w:r>
      <w:r w:rsidR="00C54FA7">
        <w:rPr>
          <w:rFonts w:cs="Arial"/>
          <w:bCs/>
        </w:rPr>
        <w:t>e Campus Facilities Manager</w:t>
      </w:r>
      <w:r w:rsidR="00267B14">
        <w:rPr>
          <w:rFonts w:cs="Arial"/>
          <w:bCs/>
        </w:rPr>
        <w:t>. T</w:t>
      </w:r>
      <w:r w:rsidR="00C54FA7">
        <w:rPr>
          <w:rFonts w:cs="Arial"/>
          <w:bCs/>
        </w:rPr>
        <w:t>he Policy was approved</w:t>
      </w:r>
      <w:r w:rsidR="00267B14">
        <w:rPr>
          <w:rFonts w:cs="Arial"/>
          <w:bCs/>
        </w:rPr>
        <w:t xml:space="preserve"> subject to incorporating these changes</w:t>
      </w:r>
      <w:r w:rsidR="000C071B">
        <w:rPr>
          <w:rFonts w:cs="Arial"/>
          <w:bCs/>
        </w:rPr>
        <w:t xml:space="preserve">. </w:t>
      </w:r>
      <w:r w:rsidR="000C071B" w:rsidRPr="000C071B">
        <w:rPr>
          <w:rFonts w:cs="Arial"/>
          <w:b/>
        </w:rPr>
        <w:t>(Action 8)</w:t>
      </w:r>
      <w:r w:rsidR="00B27EC4">
        <w:rPr>
          <w:rFonts w:cs="Arial"/>
          <w:bCs/>
        </w:rPr>
        <w:t xml:space="preserve"> </w:t>
      </w:r>
    </w:p>
    <w:p w14:paraId="4442644A" w14:textId="77777777" w:rsidR="004B6020" w:rsidRPr="000E5622" w:rsidRDefault="004B6020" w:rsidP="004B6020">
      <w:pPr>
        <w:pStyle w:val="ListBullet"/>
        <w:numPr>
          <w:ilvl w:val="0"/>
          <w:numId w:val="0"/>
        </w:numPr>
        <w:ind w:left="5605" w:hanging="360"/>
        <w:rPr>
          <w:rFonts w:cs="Arial"/>
          <w:bCs/>
          <w:color w:val="FF0000"/>
        </w:rPr>
      </w:pPr>
    </w:p>
    <w:p w14:paraId="2134F550" w14:textId="77777777" w:rsidR="004B6020" w:rsidRPr="008B2C84" w:rsidRDefault="004B6020" w:rsidP="004B6020">
      <w:pPr>
        <w:pStyle w:val="ListBullet"/>
        <w:numPr>
          <w:ilvl w:val="0"/>
          <w:numId w:val="0"/>
        </w:numPr>
        <w:ind w:left="709"/>
        <w:rPr>
          <w:rFonts w:cs="Arial"/>
          <w:b/>
        </w:rPr>
      </w:pPr>
      <w:r w:rsidRPr="008B2C84">
        <w:rPr>
          <w:rFonts w:cs="Arial"/>
          <w:b/>
        </w:rPr>
        <w:t>The information was received</w:t>
      </w:r>
      <w:r>
        <w:rPr>
          <w:rFonts w:cs="Arial"/>
          <w:b/>
        </w:rPr>
        <w:t xml:space="preserve"> and noted</w:t>
      </w:r>
      <w:r w:rsidRPr="008B2C84">
        <w:rPr>
          <w:rFonts w:cs="Arial"/>
          <w:b/>
        </w:rPr>
        <w:t>.</w:t>
      </w:r>
    </w:p>
    <w:p w14:paraId="07B3C03A" w14:textId="18914F4A" w:rsidR="004B6020" w:rsidRPr="008B2C84" w:rsidRDefault="004B6020" w:rsidP="004B6020">
      <w:pPr>
        <w:pStyle w:val="ListBullet"/>
        <w:numPr>
          <w:ilvl w:val="0"/>
          <w:numId w:val="0"/>
        </w:numPr>
        <w:ind w:left="709"/>
        <w:rPr>
          <w:rFonts w:cs="Arial"/>
          <w:b/>
        </w:rPr>
      </w:pPr>
      <w:r w:rsidRPr="008B2C84">
        <w:rPr>
          <w:rFonts w:cs="Arial"/>
          <w:b/>
        </w:rPr>
        <w:t>Action had been identified (</w:t>
      </w:r>
      <w:r w:rsidRPr="00720691">
        <w:rPr>
          <w:rFonts w:cs="Arial"/>
          <w:b/>
          <w:sz w:val="16"/>
          <w:szCs w:val="16"/>
        </w:rPr>
        <w:t xml:space="preserve">Register </w:t>
      </w:r>
      <w:r w:rsidR="004E3F8F" w:rsidRPr="00720691">
        <w:rPr>
          <w:rFonts w:cs="Arial"/>
          <w:b/>
          <w:sz w:val="16"/>
          <w:szCs w:val="16"/>
        </w:rPr>
        <w:t>69</w:t>
      </w:r>
      <w:r w:rsidR="00DE4B0C" w:rsidRPr="00720691">
        <w:rPr>
          <w:rFonts w:cs="Arial"/>
          <w:b/>
          <w:sz w:val="16"/>
          <w:szCs w:val="16"/>
        </w:rPr>
        <w:t>/20</w:t>
      </w:r>
      <w:r w:rsidRPr="008B2C84">
        <w:rPr>
          <w:rFonts w:cs="Arial"/>
          <w:b/>
        </w:rPr>
        <w:t>)</w:t>
      </w:r>
    </w:p>
    <w:p w14:paraId="43F0310E" w14:textId="7096BC67" w:rsidR="00F57934" w:rsidRDefault="00F57934" w:rsidP="0042316E">
      <w:pPr>
        <w:pStyle w:val="ListBullet"/>
        <w:numPr>
          <w:ilvl w:val="0"/>
          <w:numId w:val="0"/>
        </w:numPr>
        <w:ind w:left="709" w:hanging="709"/>
        <w:rPr>
          <w:rFonts w:cs="Arial"/>
          <w:b/>
        </w:rPr>
      </w:pPr>
    </w:p>
    <w:p w14:paraId="61C69ED9" w14:textId="495EF8E2" w:rsidR="00F57934" w:rsidRDefault="004E3F8F" w:rsidP="0042316E">
      <w:pPr>
        <w:pStyle w:val="ListBullet"/>
        <w:numPr>
          <w:ilvl w:val="0"/>
          <w:numId w:val="0"/>
        </w:numPr>
        <w:ind w:left="709" w:hanging="709"/>
        <w:rPr>
          <w:rFonts w:cs="Arial"/>
          <w:b/>
        </w:rPr>
      </w:pPr>
      <w:r>
        <w:rPr>
          <w:rFonts w:cs="Arial"/>
          <w:b/>
        </w:rPr>
        <w:t>65</w:t>
      </w:r>
      <w:r w:rsidR="00F57934">
        <w:rPr>
          <w:rFonts w:cs="Arial"/>
          <w:b/>
        </w:rPr>
        <w:t>/20</w:t>
      </w:r>
      <w:r w:rsidR="00F57934">
        <w:rPr>
          <w:rFonts w:cs="Arial"/>
          <w:b/>
        </w:rPr>
        <w:tab/>
        <w:t>FINANCE AND RISK</w:t>
      </w:r>
    </w:p>
    <w:p w14:paraId="3A09FAAA" w14:textId="6E452097" w:rsidR="006001E1" w:rsidRPr="00C714B9" w:rsidRDefault="006001E1" w:rsidP="006001E1">
      <w:pPr>
        <w:pStyle w:val="ListBullet"/>
        <w:numPr>
          <w:ilvl w:val="0"/>
          <w:numId w:val="23"/>
        </w:numPr>
        <w:rPr>
          <w:color w:val="FF0000"/>
        </w:rPr>
      </w:pPr>
      <w:r>
        <w:t xml:space="preserve">Management Accounts. </w:t>
      </w:r>
      <w:r w:rsidRPr="001B4A0C">
        <w:t xml:space="preserve">The </w:t>
      </w:r>
      <w:r>
        <w:t xml:space="preserve">current </w:t>
      </w:r>
      <w:r w:rsidRPr="001B4A0C">
        <w:t>situation was unfavourable</w:t>
      </w:r>
      <w:r>
        <w:t xml:space="preserve"> with</w:t>
      </w:r>
      <w:r w:rsidRPr="001B4A0C">
        <w:t xml:space="preserve"> an overall deficit of c</w:t>
      </w:r>
      <w:r w:rsidR="00FF09E6">
        <w:t>(</w:t>
      </w:r>
      <w:r w:rsidRPr="001B4A0C">
        <w:t>£9</w:t>
      </w:r>
      <w:r w:rsidR="009F636E">
        <w:t>63</w:t>
      </w:r>
      <w:r w:rsidRPr="001B4A0C">
        <w:t>k</w:t>
      </w:r>
      <w:r w:rsidR="00FF09E6">
        <w:t>)</w:t>
      </w:r>
      <w:r w:rsidRPr="001B4A0C">
        <w:t xml:space="preserve"> against budget; income was forecast lower than budget and that was clearly explained, payroll expenditure was adverse </w:t>
      </w:r>
      <w:r w:rsidR="007266C6">
        <w:t xml:space="preserve">by </w:t>
      </w:r>
      <w:r w:rsidRPr="001B4A0C">
        <w:t xml:space="preserve">c£67k prompted by the early staff bonus payment and would recover as the year progressed; non-payroll </w:t>
      </w:r>
      <w:r w:rsidRPr="00F4367F">
        <w:t xml:space="preserve">costs had been profiled against last year’s actuals. Income and expenditure variances had been tabulated for ease of reference </w:t>
      </w:r>
      <w:r w:rsidRPr="009F636E">
        <w:t>and it was noted that the data did not include provision for additional effect of lockdown 3</w:t>
      </w:r>
      <w:r w:rsidR="009F636E">
        <w:t>, which remained unquantifiable</w:t>
      </w:r>
      <w:r w:rsidRPr="009F636E">
        <w:t xml:space="preserve">. </w:t>
      </w:r>
      <w:r w:rsidRPr="005C31DA">
        <w:t>A table at Para 4.1 compared the income and cost lines and indicated that the present outturn estimated was -(£</w:t>
      </w:r>
      <w:r w:rsidRPr="009F636E">
        <w:t xml:space="preserve">963k) </w:t>
      </w:r>
      <w:r w:rsidR="009F636E" w:rsidRPr="00DE6888">
        <w:t xml:space="preserve">and it was clearly explained that </w:t>
      </w:r>
      <w:r w:rsidR="005D001D" w:rsidRPr="00DE6888">
        <w:t>insurance and soil</w:t>
      </w:r>
      <w:r w:rsidR="006C0884">
        <w:t>-</w:t>
      </w:r>
      <w:r w:rsidR="005D001D" w:rsidRPr="00DE6888">
        <w:t>fill payments had reduced</w:t>
      </w:r>
      <w:r w:rsidR="00621EF0" w:rsidRPr="00DE6888">
        <w:t xml:space="preserve"> that from </w:t>
      </w:r>
      <w:r w:rsidR="00A41186" w:rsidRPr="00DE6888">
        <w:t>a higher number</w:t>
      </w:r>
      <w:r w:rsidRPr="00DE6888">
        <w:t xml:space="preserve">. </w:t>
      </w:r>
      <w:r w:rsidR="00720691" w:rsidRPr="00DE6888">
        <w:t>However,</w:t>
      </w:r>
      <w:r w:rsidR="00A41186" w:rsidRPr="00DE6888">
        <w:t xml:space="preserve"> </w:t>
      </w:r>
      <w:r w:rsidR="00A41186" w:rsidRPr="009F636E">
        <w:t xml:space="preserve">that could reduce </w:t>
      </w:r>
      <w:r w:rsidR="00A41186">
        <w:t xml:space="preserve">still further </w:t>
      </w:r>
      <w:r w:rsidR="00A41186" w:rsidRPr="009F636E">
        <w:t>as the year progressed</w:t>
      </w:r>
      <w:r w:rsidR="00132226">
        <w:t xml:space="preserve"> and</w:t>
      </w:r>
      <w:r w:rsidR="006C0884">
        <w:t xml:space="preserve">, for </w:t>
      </w:r>
      <w:r w:rsidR="00720691">
        <w:t>example, further</w:t>
      </w:r>
      <w:r w:rsidR="00132226">
        <w:t xml:space="preserve"> information was </w:t>
      </w:r>
      <w:r w:rsidR="006C0884">
        <w:t>rec</w:t>
      </w:r>
      <w:r w:rsidR="008921F2">
        <w:t>e</w:t>
      </w:r>
      <w:r w:rsidR="006C0884">
        <w:t>ived</w:t>
      </w:r>
      <w:r w:rsidR="00F54C84">
        <w:t xml:space="preserve"> about clawback parameters</w:t>
      </w:r>
      <w:r w:rsidR="00BA65D6">
        <w:t xml:space="preserve">, </w:t>
      </w:r>
      <w:r w:rsidR="00F54C84">
        <w:t>as recruitment was severely impacted by Covid nationwide. T</w:t>
      </w:r>
      <w:r w:rsidRPr="005C31DA">
        <w:t xml:space="preserve">he balance sheet remained positive with a strong cash balance split between College and the St Albans capital development. The CFF indicated that ample cash would be available for both projects at year end. Identified Risks and Opportunities would be updated at future Corporation meetings. </w:t>
      </w:r>
      <w:r w:rsidR="00333412">
        <w:t xml:space="preserve">Recently there had been relatively frequent invitations to </w:t>
      </w:r>
      <w:r w:rsidR="00D971E3">
        <w:t xml:space="preserve">bid for specific governmental and local </w:t>
      </w:r>
      <w:r w:rsidR="00720691">
        <w:t>authority grants</w:t>
      </w:r>
      <w:r w:rsidR="00D971E3">
        <w:t xml:space="preserve"> </w:t>
      </w:r>
      <w:r w:rsidR="00336F43">
        <w:t xml:space="preserve">and </w:t>
      </w:r>
      <w:r w:rsidR="0008053A">
        <w:t xml:space="preserve">assurance was sought and received that close attention was given to the availability of </w:t>
      </w:r>
      <w:r w:rsidR="00F460D7">
        <w:t xml:space="preserve">such opportunities. </w:t>
      </w:r>
      <w:r w:rsidRPr="005C31DA">
        <w:t xml:space="preserve">The accounts were </w:t>
      </w:r>
      <w:r w:rsidRPr="005C31DA">
        <w:rPr>
          <w:b/>
        </w:rPr>
        <w:t>noted</w:t>
      </w:r>
      <w:r w:rsidRPr="005C31DA">
        <w:t>.</w:t>
      </w:r>
      <w:r w:rsidR="00267B14">
        <w:t xml:space="preserve"> Members were very concerned with regards to the level of </w:t>
      </w:r>
      <w:r w:rsidR="00F54C84">
        <w:t>deficit</w:t>
      </w:r>
      <w:r w:rsidR="00267B14">
        <w:t xml:space="preserve"> and requested that work should be focussed to reduce this figure. </w:t>
      </w:r>
      <w:r w:rsidR="00E50A17">
        <w:t>Regular reporting and scrutiny would be carried out between the executive and members</w:t>
      </w:r>
    </w:p>
    <w:p w14:paraId="0F054E05" w14:textId="77777777" w:rsidR="00FF46F7" w:rsidRPr="00FF46F7" w:rsidRDefault="00FF46F7" w:rsidP="00FF46F7">
      <w:pPr>
        <w:pStyle w:val="ListBullet"/>
        <w:numPr>
          <w:ilvl w:val="0"/>
          <w:numId w:val="0"/>
        </w:numPr>
        <w:ind w:left="720"/>
        <w:rPr>
          <w:color w:val="FF0000"/>
        </w:rPr>
      </w:pPr>
    </w:p>
    <w:p w14:paraId="412D53D1" w14:textId="1EE27D04" w:rsidR="00C714B9" w:rsidRPr="00580577" w:rsidRDefault="00FF46F7" w:rsidP="006001E1">
      <w:pPr>
        <w:pStyle w:val="ListBullet"/>
        <w:numPr>
          <w:ilvl w:val="0"/>
          <w:numId w:val="23"/>
        </w:numPr>
        <w:rPr>
          <w:color w:val="FF0000"/>
        </w:rPr>
      </w:pPr>
      <w:r>
        <w:t>FE Commissioner</w:t>
      </w:r>
      <w:r w:rsidR="00B51F61">
        <w:t xml:space="preserve"> (FEC)</w:t>
      </w:r>
      <w:r>
        <w:t xml:space="preserve">. The </w:t>
      </w:r>
      <w:r w:rsidR="007E5CC2">
        <w:t>F</w:t>
      </w:r>
      <w:r w:rsidR="00B51F61">
        <w:t xml:space="preserve">EC </w:t>
      </w:r>
      <w:r w:rsidR="007E5CC2">
        <w:t xml:space="preserve">was </w:t>
      </w:r>
      <w:r w:rsidR="00B51F61">
        <w:t xml:space="preserve">informed of College </w:t>
      </w:r>
      <w:r w:rsidR="007E5CC2">
        <w:t xml:space="preserve">financial probity </w:t>
      </w:r>
      <w:r w:rsidR="009D7ABC">
        <w:t xml:space="preserve">and </w:t>
      </w:r>
      <w:r w:rsidR="00216FD5">
        <w:t xml:space="preserve">health </w:t>
      </w:r>
      <w:r w:rsidR="007E5CC2">
        <w:t>by reference to</w:t>
      </w:r>
      <w:r w:rsidR="00F10B6F">
        <w:t xml:space="preserve"> </w:t>
      </w:r>
      <w:r w:rsidR="00A76414">
        <w:t xml:space="preserve">6 </w:t>
      </w:r>
      <w:r w:rsidR="007E5CC2">
        <w:t>published</w:t>
      </w:r>
      <w:r w:rsidR="00A76414">
        <w:t xml:space="preserve"> benchmarks</w:t>
      </w:r>
      <w:r w:rsidR="005628FE">
        <w:t>, these had now been updated and were incl</w:t>
      </w:r>
      <w:r w:rsidR="000D13E6">
        <w:t>u</w:t>
      </w:r>
      <w:r w:rsidR="005628FE">
        <w:t>ded</w:t>
      </w:r>
      <w:r w:rsidR="000D13E6">
        <w:t xml:space="preserve"> in the FEC letter at </w:t>
      </w:r>
      <w:r w:rsidR="009D7ABC">
        <w:t xml:space="preserve">Annex 3. For the </w:t>
      </w:r>
      <w:r w:rsidR="00216FD5">
        <w:t xml:space="preserve">current year </w:t>
      </w:r>
      <w:r w:rsidR="00F77021">
        <w:t>the d</w:t>
      </w:r>
      <w:r w:rsidR="00DF14A8">
        <w:t>e</w:t>
      </w:r>
      <w:r w:rsidR="00F77021">
        <w:t xml:space="preserve">tail was in scope to justify a “Good” </w:t>
      </w:r>
      <w:r w:rsidR="00DF14A8">
        <w:t>Financial Health grade but that may</w:t>
      </w:r>
      <w:r w:rsidR="00EC65E7">
        <w:t xml:space="preserve"> not be assured in 2021.22.</w:t>
      </w:r>
    </w:p>
    <w:p w14:paraId="2BE20DB2" w14:textId="77777777" w:rsidR="006001E1" w:rsidRPr="00580577" w:rsidRDefault="006001E1" w:rsidP="006001E1">
      <w:pPr>
        <w:pStyle w:val="BodyText"/>
        <w:ind w:left="720"/>
        <w:rPr>
          <w:color w:val="FF0000"/>
        </w:rPr>
      </w:pPr>
    </w:p>
    <w:p w14:paraId="1A343983" w14:textId="5C8B218B" w:rsidR="006001E1" w:rsidRPr="009237E6" w:rsidRDefault="006001E1" w:rsidP="006001E1">
      <w:pPr>
        <w:pStyle w:val="BodyText"/>
        <w:numPr>
          <w:ilvl w:val="0"/>
          <w:numId w:val="23"/>
        </w:numPr>
      </w:pPr>
      <w:r w:rsidRPr="007E50CD">
        <w:rPr>
          <w:rFonts w:cs="Arial"/>
        </w:rPr>
        <w:t xml:space="preserve">Key Performance Indicators (KPI). The Finance KPI (Annex 2) schedule had been updated to account for the </w:t>
      </w:r>
      <w:r w:rsidR="00336F43">
        <w:rPr>
          <w:rFonts w:cs="Arial"/>
        </w:rPr>
        <w:t>FEC</w:t>
      </w:r>
      <w:r w:rsidRPr="007E50CD">
        <w:rPr>
          <w:rFonts w:cs="Arial"/>
        </w:rPr>
        <w:t xml:space="preserve"> update; key differences were listed in the document and individually explained. The Education and Skills Funding Agency (ESFA) Financial Heath score remained at “Good”.</w:t>
      </w:r>
      <w:r w:rsidR="00E911B4">
        <w:rPr>
          <w:rFonts w:cs="Arial"/>
        </w:rPr>
        <w:t xml:space="preserve"> </w:t>
      </w:r>
      <w:r w:rsidR="00720691">
        <w:rPr>
          <w:rFonts w:cs="Arial"/>
        </w:rPr>
        <w:t xml:space="preserve">The </w:t>
      </w:r>
      <w:r w:rsidR="00720691" w:rsidRPr="009237E6">
        <w:rPr>
          <w:rFonts w:cs="Arial"/>
        </w:rPr>
        <w:t>KPIs</w:t>
      </w:r>
      <w:r w:rsidRPr="009237E6">
        <w:rPr>
          <w:rFonts w:cs="Arial"/>
        </w:rPr>
        <w:t xml:space="preserve"> were </w:t>
      </w:r>
      <w:r w:rsidRPr="009237E6">
        <w:rPr>
          <w:rFonts w:cs="Arial"/>
          <w:b/>
          <w:bCs/>
        </w:rPr>
        <w:t>noted.</w:t>
      </w:r>
      <w:r w:rsidRPr="009237E6">
        <w:rPr>
          <w:rFonts w:cs="Arial"/>
        </w:rPr>
        <w:t xml:space="preserve"> </w:t>
      </w:r>
    </w:p>
    <w:p w14:paraId="608F13E1" w14:textId="77777777" w:rsidR="006001E1" w:rsidRPr="00580577" w:rsidRDefault="006001E1" w:rsidP="006001E1">
      <w:pPr>
        <w:pStyle w:val="ListParagraph"/>
        <w:rPr>
          <w:color w:val="FF0000"/>
        </w:rPr>
      </w:pPr>
    </w:p>
    <w:p w14:paraId="6BFA8EE7" w14:textId="71B92A6F" w:rsidR="006001E1" w:rsidRPr="009E64E5" w:rsidRDefault="006001E1" w:rsidP="006001E1">
      <w:pPr>
        <w:pStyle w:val="BodyText"/>
        <w:numPr>
          <w:ilvl w:val="0"/>
          <w:numId w:val="23"/>
        </w:numPr>
      </w:pPr>
      <w:r w:rsidRPr="009E64E5">
        <w:t>Purchases over £100k. The requirements of the Financial Regulations in relation to purchases over £100k were fully explained in the paper</w:t>
      </w:r>
      <w:r w:rsidR="003F1B09">
        <w:t xml:space="preserve"> and were discussed</w:t>
      </w:r>
      <w:r w:rsidR="00873C9A">
        <w:t>; this detail referred only to P</w:t>
      </w:r>
      <w:r w:rsidR="00A745B9">
        <w:t>urchase Orders that formed part of an approved budget</w:t>
      </w:r>
      <w:r w:rsidR="0005098B">
        <w:t>, for example the Capital Budget</w:t>
      </w:r>
      <w:r w:rsidRPr="009E64E5">
        <w:t xml:space="preserve">. There were 2 </w:t>
      </w:r>
      <w:r w:rsidR="00720691">
        <w:t xml:space="preserve">PO </w:t>
      </w:r>
      <w:r w:rsidR="00720691" w:rsidRPr="009E64E5">
        <w:t>over</w:t>
      </w:r>
      <w:r w:rsidRPr="009E64E5">
        <w:t xml:space="preserve"> £100k detailed in Annex 4, DLA Architecture had submitted two</w:t>
      </w:r>
      <w:r w:rsidR="00720691">
        <w:t>;</w:t>
      </w:r>
      <w:r w:rsidRPr="009E64E5">
        <w:t xml:space="preserve"> dated 11 February 2021 namely: </w:t>
      </w:r>
    </w:p>
    <w:p w14:paraId="064930E7" w14:textId="77777777" w:rsidR="006001E1" w:rsidRPr="009E64E5" w:rsidRDefault="006001E1" w:rsidP="006001E1">
      <w:pPr>
        <w:pStyle w:val="BodyText"/>
        <w:numPr>
          <w:ilvl w:val="0"/>
          <w:numId w:val="32"/>
        </w:numPr>
      </w:pPr>
      <w:r w:rsidRPr="009E64E5">
        <w:t>£216k (Gateway Building – Phase 2 Works RIBA stages 3-6); and</w:t>
      </w:r>
    </w:p>
    <w:p w14:paraId="40E5C07F" w14:textId="77777777" w:rsidR="006001E1" w:rsidRPr="009E64E5" w:rsidRDefault="006001E1" w:rsidP="006001E1">
      <w:pPr>
        <w:pStyle w:val="BodyText"/>
        <w:ind w:left="1080"/>
      </w:pPr>
    </w:p>
    <w:p w14:paraId="491692EA" w14:textId="77777777" w:rsidR="006001E1" w:rsidRDefault="006001E1" w:rsidP="006001E1">
      <w:pPr>
        <w:pStyle w:val="BodyText"/>
        <w:numPr>
          <w:ilvl w:val="0"/>
          <w:numId w:val="32"/>
        </w:numPr>
      </w:pPr>
      <w:r w:rsidRPr="009E64E5">
        <w:t xml:space="preserve">£108k (RIBA Stage 2 – Concept design) </w:t>
      </w:r>
    </w:p>
    <w:p w14:paraId="020EFF7E" w14:textId="77777777" w:rsidR="006001E1" w:rsidRDefault="006001E1" w:rsidP="006001E1">
      <w:pPr>
        <w:pStyle w:val="ListParagraph"/>
      </w:pPr>
    </w:p>
    <w:p w14:paraId="146C2825" w14:textId="084F2DB6" w:rsidR="006001E1" w:rsidRDefault="006001E1" w:rsidP="006001E1">
      <w:pPr>
        <w:pStyle w:val="BodyText"/>
        <w:ind w:left="1080"/>
      </w:pPr>
      <w:r>
        <w:t>They were</w:t>
      </w:r>
      <w:r w:rsidRPr="009E64E5">
        <w:t xml:space="preserve"> </w:t>
      </w:r>
      <w:r w:rsidRPr="009E64E5">
        <w:rPr>
          <w:b/>
        </w:rPr>
        <w:t>noted</w:t>
      </w:r>
      <w:r w:rsidRPr="009E64E5">
        <w:t xml:space="preserve">. </w:t>
      </w:r>
    </w:p>
    <w:p w14:paraId="60994674" w14:textId="7330B7D7" w:rsidR="00174B96" w:rsidRDefault="00174B96" w:rsidP="006001E1">
      <w:pPr>
        <w:pStyle w:val="BodyText"/>
        <w:ind w:left="1080"/>
      </w:pPr>
    </w:p>
    <w:p w14:paraId="2F099BEE" w14:textId="1993C570" w:rsidR="00174B96" w:rsidRPr="009E64E5" w:rsidRDefault="00174B96" w:rsidP="00174B96">
      <w:pPr>
        <w:pStyle w:val="BodyText"/>
        <w:numPr>
          <w:ilvl w:val="0"/>
          <w:numId w:val="23"/>
        </w:numPr>
      </w:pPr>
      <w:r>
        <w:t>Budget 2021.22. Work o</w:t>
      </w:r>
      <w:r w:rsidR="004E567A">
        <w:t>n the</w:t>
      </w:r>
      <w:r>
        <w:t xml:space="preserve"> 2021</w:t>
      </w:r>
      <w:r w:rsidR="004E567A">
        <w:t xml:space="preserve">.22 draft </w:t>
      </w:r>
      <w:r>
        <w:t xml:space="preserve">budget </w:t>
      </w:r>
      <w:r w:rsidR="004E567A">
        <w:t xml:space="preserve">to the limits </w:t>
      </w:r>
      <w:r w:rsidR="000F3300">
        <w:t xml:space="preserve">outlined at the last meeting continued and the initial </w:t>
      </w:r>
      <w:r w:rsidR="00571449">
        <w:t>proposal should be ready for consideration a</w:t>
      </w:r>
      <w:r w:rsidR="00670A00">
        <w:t>t the next meeting. That was</w:t>
      </w:r>
      <w:r w:rsidR="00670A00" w:rsidRPr="00670A00">
        <w:rPr>
          <w:b/>
          <w:bCs/>
        </w:rPr>
        <w:t xml:space="preserve"> noted</w:t>
      </w:r>
      <w:r w:rsidR="00670A00">
        <w:rPr>
          <w:b/>
          <w:bCs/>
        </w:rPr>
        <w:t>.</w:t>
      </w:r>
      <w:r w:rsidR="00E50A17">
        <w:rPr>
          <w:b/>
          <w:bCs/>
        </w:rPr>
        <w:t xml:space="preserve"> Again the executive was asked to work closely with members to consider the assumptions and opportunities.</w:t>
      </w:r>
    </w:p>
    <w:p w14:paraId="144CBCBB" w14:textId="77777777" w:rsidR="006001E1" w:rsidRPr="006001E1" w:rsidRDefault="006001E1" w:rsidP="006001E1">
      <w:pPr>
        <w:pStyle w:val="ListParagraph"/>
      </w:pPr>
    </w:p>
    <w:p w14:paraId="5EF11FA2" w14:textId="28DBB44E" w:rsidR="006001E1" w:rsidRPr="006001E1" w:rsidRDefault="006001E1" w:rsidP="006001E1">
      <w:pPr>
        <w:pStyle w:val="BodyText"/>
        <w:numPr>
          <w:ilvl w:val="0"/>
          <w:numId w:val="23"/>
        </w:numPr>
      </w:pPr>
      <w:r w:rsidRPr="006001E1">
        <w:t xml:space="preserve">Risk Management </w:t>
      </w:r>
      <w:r w:rsidRPr="006001E1">
        <w:rPr>
          <w:sz w:val="16"/>
          <w:szCs w:val="16"/>
        </w:rPr>
        <w:t>(RM)</w:t>
      </w:r>
      <w:r w:rsidRPr="006001E1">
        <w:t xml:space="preserve">.  The Risk Register, at Annex 4, had been reviewed by the SMT on 23 February 2021 and the scoring methodology leading to the residual grades summary on the “Heat Map” was explained in the document. The “Heat Map” was then scrutinised; there had been no changes since the last meeting. There were currently 32 Risks associated with the Strategic Themes, 2 Red (High), 23 </w:t>
      </w:r>
      <w:r w:rsidR="00720691">
        <w:t xml:space="preserve">Amber (Medium) and 7 Green (Low) </w:t>
      </w:r>
      <w:r w:rsidRPr="006001E1">
        <w:t xml:space="preserve">and the RM detail was </w:t>
      </w:r>
      <w:r w:rsidRPr="006001E1">
        <w:rPr>
          <w:b/>
        </w:rPr>
        <w:t>noted.</w:t>
      </w:r>
      <w:r w:rsidRPr="006001E1">
        <w:t xml:space="preserve">  </w:t>
      </w:r>
    </w:p>
    <w:p w14:paraId="6357718D" w14:textId="77777777" w:rsidR="006001E1" w:rsidRPr="006001E1" w:rsidRDefault="006001E1" w:rsidP="006001E1">
      <w:pPr>
        <w:pStyle w:val="ListParagraph"/>
      </w:pPr>
    </w:p>
    <w:p w14:paraId="2CAC170D" w14:textId="77777777" w:rsidR="006001E1" w:rsidRPr="006001E1" w:rsidRDefault="006001E1" w:rsidP="006001E1">
      <w:pPr>
        <w:tabs>
          <w:tab w:val="left" w:pos="1134"/>
        </w:tabs>
        <w:ind w:left="709"/>
        <w:rPr>
          <w:rFonts w:cs="Arial"/>
          <w:b/>
        </w:rPr>
      </w:pPr>
      <w:r w:rsidRPr="006001E1">
        <w:rPr>
          <w:rFonts w:cs="Arial"/>
          <w:b/>
        </w:rPr>
        <w:t>The information was noted and received.</w:t>
      </w:r>
    </w:p>
    <w:p w14:paraId="4C426BF5" w14:textId="65CD6B91" w:rsidR="006001E1" w:rsidRPr="00F57934" w:rsidRDefault="006001E1" w:rsidP="0042316E">
      <w:pPr>
        <w:pStyle w:val="ListBullet"/>
        <w:numPr>
          <w:ilvl w:val="0"/>
          <w:numId w:val="0"/>
        </w:numPr>
        <w:ind w:left="709" w:hanging="709"/>
        <w:rPr>
          <w:rFonts w:cs="Arial"/>
          <w:b/>
        </w:rPr>
      </w:pPr>
    </w:p>
    <w:p w14:paraId="3DB2BDBD" w14:textId="64C64C10" w:rsidR="0042316E" w:rsidRPr="00F57934" w:rsidRDefault="00F57934" w:rsidP="0042316E">
      <w:pPr>
        <w:pStyle w:val="ListBullet"/>
        <w:numPr>
          <w:ilvl w:val="0"/>
          <w:numId w:val="0"/>
        </w:numPr>
        <w:ind w:left="709" w:hanging="709"/>
        <w:rPr>
          <w:rFonts w:cs="Arial"/>
          <w:b/>
        </w:rPr>
      </w:pPr>
      <w:r w:rsidRPr="00F57934">
        <w:rPr>
          <w:rFonts w:cs="Arial"/>
          <w:b/>
        </w:rPr>
        <w:t>6</w:t>
      </w:r>
      <w:r w:rsidR="004E3F8F">
        <w:rPr>
          <w:rFonts w:cs="Arial"/>
          <w:b/>
        </w:rPr>
        <w:t>6</w:t>
      </w:r>
      <w:r w:rsidR="0042316E" w:rsidRPr="00F57934">
        <w:rPr>
          <w:rFonts w:cs="Arial"/>
          <w:b/>
        </w:rPr>
        <w:t>/20</w:t>
      </w:r>
      <w:r w:rsidR="0042316E" w:rsidRPr="00F57934">
        <w:rPr>
          <w:rFonts w:cs="Arial"/>
          <w:b/>
        </w:rPr>
        <w:tab/>
        <w:t>PRINCIPALS REPORT</w:t>
      </w:r>
    </w:p>
    <w:p w14:paraId="0D25E038" w14:textId="77777777" w:rsidR="0042316E" w:rsidRPr="006001E1" w:rsidRDefault="0042316E" w:rsidP="0042316E">
      <w:pPr>
        <w:pStyle w:val="ListBullet"/>
        <w:numPr>
          <w:ilvl w:val="0"/>
          <w:numId w:val="0"/>
        </w:numPr>
        <w:ind w:left="720"/>
        <w:rPr>
          <w:rFonts w:cs="Arial"/>
          <w:b/>
        </w:rPr>
      </w:pPr>
      <w:r w:rsidRPr="006001E1">
        <w:rPr>
          <w:rFonts w:cs="Arial"/>
        </w:rPr>
        <w:t>The Principal’s Report updated on points not included on the agenda or considered elsewhere, the report had been circulated well in advance of the meeting and was received, but of note were:</w:t>
      </w:r>
    </w:p>
    <w:p w14:paraId="01176EAF" w14:textId="6CB359C4" w:rsidR="0042316E" w:rsidRPr="0046542C" w:rsidRDefault="0042316E" w:rsidP="0042316E">
      <w:pPr>
        <w:pStyle w:val="ListBullet"/>
        <w:numPr>
          <w:ilvl w:val="0"/>
          <w:numId w:val="4"/>
        </w:numPr>
        <w:rPr>
          <w:rFonts w:cs="Arial"/>
        </w:rPr>
      </w:pPr>
      <w:r w:rsidRPr="0046542C">
        <w:rPr>
          <w:rFonts w:cs="Arial"/>
        </w:rPr>
        <w:t>Key Performance Indicators (KPI). The KPI (Annex 1)</w:t>
      </w:r>
      <w:r w:rsidR="00BA1D5F" w:rsidRPr="0046542C">
        <w:rPr>
          <w:rFonts w:cs="Arial"/>
        </w:rPr>
        <w:t xml:space="preserve"> </w:t>
      </w:r>
      <w:r w:rsidRPr="0046542C">
        <w:rPr>
          <w:rFonts w:cs="Arial"/>
        </w:rPr>
        <w:t>were noted</w:t>
      </w:r>
      <w:r w:rsidR="009C0D9D" w:rsidRPr="0046542C">
        <w:rPr>
          <w:rFonts w:cs="Arial"/>
        </w:rPr>
        <w:t>;</w:t>
      </w:r>
      <w:r w:rsidR="004338C7" w:rsidRPr="0046542C">
        <w:rPr>
          <w:rFonts w:cs="Arial"/>
        </w:rPr>
        <w:t xml:space="preserve"> </w:t>
      </w:r>
      <w:r w:rsidRPr="0046542C">
        <w:rPr>
          <w:rFonts w:cs="Arial"/>
        </w:rPr>
        <w:t>information contained in other agenda items was signposted.</w:t>
      </w:r>
    </w:p>
    <w:p w14:paraId="7AFDD4BC" w14:textId="77777777" w:rsidR="0042316E" w:rsidRPr="0046542C" w:rsidRDefault="0042316E" w:rsidP="0042316E">
      <w:pPr>
        <w:pStyle w:val="ListBullet"/>
        <w:numPr>
          <w:ilvl w:val="0"/>
          <w:numId w:val="0"/>
        </w:numPr>
        <w:ind w:left="720"/>
        <w:rPr>
          <w:rFonts w:cs="Arial"/>
        </w:rPr>
      </w:pPr>
    </w:p>
    <w:p w14:paraId="76D73418" w14:textId="267792E8" w:rsidR="0042316E" w:rsidRPr="006A12FA" w:rsidRDefault="0042316E" w:rsidP="0042316E">
      <w:pPr>
        <w:pStyle w:val="ListBullet"/>
        <w:numPr>
          <w:ilvl w:val="0"/>
          <w:numId w:val="4"/>
        </w:numPr>
        <w:rPr>
          <w:rFonts w:cs="Arial"/>
        </w:rPr>
      </w:pPr>
      <w:r w:rsidRPr="006A12FA">
        <w:rPr>
          <w:rFonts w:cs="Arial"/>
        </w:rPr>
        <w:t xml:space="preserve">Coronavirus Update. </w:t>
      </w:r>
      <w:r w:rsidR="00DC3373" w:rsidRPr="006A12FA">
        <w:rPr>
          <w:rFonts w:cs="Arial"/>
        </w:rPr>
        <w:t xml:space="preserve">The requirement to </w:t>
      </w:r>
      <w:r w:rsidR="0080565E" w:rsidRPr="006A12FA">
        <w:rPr>
          <w:rFonts w:cs="Arial"/>
        </w:rPr>
        <w:t>develop capacity for lateral flow testing</w:t>
      </w:r>
      <w:r w:rsidR="00246A4C" w:rsidRPr="006A12FA">
        <w:rPr>
          <w:rFonts w:cs="Arial"/>
        </w:rPr>
        <w:t xml:space="preserve"> from </w:t>
      </w:r>
      <w:r w:rsidR="006A12FA" w:rsidRPr="006A12FA">
        <w:rPr>
          <w:rFonts w:cs="Arial"/>
        </w:rPr>
        <w:t>today</w:t>
      </w:r>
      <w:r w:rsidR="00246A4C" w:rsidRPr="006A12FA">
        <w:rPr>
          <w:rFonts w:cs="Arial"/>
        </w:rPr>
        <w:t xml:space="preserve"> had been met</w:t>
      </w:r>
      <w:r w:rsidR="006A12FA" w:rsidRPr="006A12FA">
        <w:rPr>
          <w:rFonts w:cs="Arial"/>
        </w:rPr>
        <w:t xml:space="preserve"> and had worked well</w:t>
      </w:r>
      <w:r w:rsidR="00FC4FE5">
        <w:rPr>
          <w:rFonts w:cs="Arial"/>
        </w:rPr>
        <w:t>;</w:t>
      </w:r>
      <w:r w:rsidR="007D0AC7" w:rsidRPr="006A12FA">
        <w:rPr>
          <w:rFonts w:cs="Arial"/>
          <w:b/>
          <w:bCs/>
        </w:rPr>
        <w:t xml:space="preserve"> </w:t>
      </w:r>
      <w:r w:rsidR="00FC4FE5">
        <w:rPr>
          <w:rFonts w:cs="Arial"/>
        </w:rPr>
        <w:t>t</w:t>
      </w:r>
      <w:r w:rsidR="00C0358B" w:rsidRPr="00FC4FE5">
        <w:rPr>
          <w:rFonts w:cs="Arial"/>
        </w:rPr>
        <w:t xml:space="preserve">he full associated Risk Assessment was </w:t>
      </w:r>
      <w:r w:rsidR="00FC4FE5" w:rsidRPr="00FC4FE5">
        <w:rPr>
          <w:rFonts w:cs="Arial"/>
        </w:rPr>
        <w:t>attached at Annex</w:t>
      </w:r>
      <w:r w:rsidR="00720691">
        <w:rPr>
          <w:rFonts w:cs="Arial"/>
        </w:rPr>
        <w:t xml:space="preserve"> 1</w:t>
      </w:r>
      <w:r w:rsidR="00FC4FE5" w:rsidRPr="00FC4FE5">
        <w:rPr>
          <w:rFonts w:cs="Arial"/>
        </w:rPr>
        <w:t xml:space="preserve"> and was noted.</w:t>
      </w:r>
    </w:p>
    <w:p w14:paraId="4E9DED1B" w14:textId="77777777" w:rsidR="005B10E2" w:rsidRPr="006A12FA" w:rsidRDefault="005B10E2" w:rsidP="005B10E2">
      <w:pPr>
        <w:pStyle w:val="ListBullet"/>
        <w:numPr>
          <w:ilvl w:val="0"/>
          <w:numId w:val="0"/>
        </w:numPr>
        <w:ind w:left="720"/>
        <w:rPr>
          <w:rFonts w:cs="Arial"/>
        </w:rPr>
      </w:pPr>
    </w:p>
    <w:p w14:paraId="46B2E107" w14:textId="6D002D46" w:rsidR="00B8064F" w:rsidRPr="008F491E" w:rsidRDefault="002D696C" w:rsidP="002D696C">
      <w:pPr>
        <w:pStyle w:val="ListParagraph"/>
        <w:numPr>
          <w:ilvl w:val="0"/>
          <w:numId w:val="4"/>
        </w:numPr>
        <w:rPr>
          <w:rFonts w:cs="Arial"/>
        </w:rPr>
      </w:pPr>
      <w:r w:rsidRPr="008F491E">
        <w:rPr>
          <w:rFonts w:cs="Arial"/>
        </w:rPr>
        <w:t>Applications</w:t>
      </w:r>
      <w:r w:rsidR="008F491E" w:rsidRPr="008F491E">
        <w:rPr>
          <w:rFonts w:cs="Arial"/>
        </w:rPr>
        <w:t>.</w:t>
      </w:r>
      <w:r w:rsidR="008F491E">
        <w:rPr>
          <w:rFonts w:cs="Arial"/>
        </w:rPr>
        <w:t xml:space="preserve"> The Dir(M&amp;A) updated on the present situation</w:t>
      </w:r>
      <w:r w:rsidR="0067635D">
        <w:rPr>
          <w:rFonts w:cs="Arial"/>
        </w:rPr>
        <w:t>. There were currently 2099 first choice application</w:t>
      </w:r>
      <w:r w:rsidR="005E5450">
        <w:rPr>
          <w:rFonts w:cs="Arial"/>
        </w:rPr>
        <w:t>s,</w:t>
      </w:r>
      <w:r w:rsidR="0067635D">
        <w:rPr>
          <w:rFonts w:cs="Arial"/>
        </w:rPr>
        <w:t xml:space="preserve"> </w:t>
      </w:r>
      <w:r w:rsidR="00930252">
        <w:rPr>
          <w:rFonts w:cs="Arial"/>
        </w:rPr>
        <w:t xml:space="preserve">an increase of 28% </w:t>
      </w:r>
      <w:r w:rsidR="000103A1">
        <w:rPr>
          <w:rFonts w:cs="Arial"/>
        </w:rPr>
        <w:t>o</w:t>
      </w:r>
      <w:r w:rsidR="00930252">
        <w:rPr>
          <w:rFonts w:cs="Arial"/>
        </w:rPr>
        <w:t>ver the previous year and this</w:t>
      </w:r>
      <w:r w:rsidR="0067635D">
        <w:rPr>
          <w:rFonts w:cs="Arial"/>
        </w:rPr>
        <w:t xml:space="preserve"> had translated into </w:t>
      </w:r>
      <w:r w:rsidR="00CB6465">
        <w:rPr>
          <w:rFonts w:cs="Arial"/>
        </w:rPr>
        <w:t>1799 offers</w:t>
      </w:r>
      <w:r w:rsidR="000B0FC7">
        <w:rPr>
          <w:rFonts w:cs="Arial"/>
        </w:rPr>
        <w:t>.</w:t>
      </w:r>
      <w:r w:rsidR="0048176A">
        <w:rPr>
          <w:rFonts w:cs="Arial"/>
        </w:rPr>
        <w:t xml:space="preserve"> Personal visits to the campus had clearly </w:t>
      </w:r>
      <w:r w:rsidR="00BF17EC">
        <w:rPr>
          <w:rFonts w:cs="Arial"/>
        </w:rPr>
        <w:t xml:space="preserve">not </w:t>
      </w:r>
      <w:r w:rsidR="0048176A">
        <w:rPr>
          <w:rFonts w:cs="Arial"/>
        </w:rPr>
        <w:t>been</w:t>
      </w:r>
      <w:r w:rsidR="00BF17EC">
        <w:rPr>
          <w:rFonts w:cs="Arial"/>
        </w:rPr>
        <w:t xml:space="preserve"> possible but a number of “keep warm” and </w:t>
      </w:r>
      <w:r w:rsidR="008D5159">
        <w:rPr>
          <w:rFonts w:cs="Arial"/>
        </w:rPr>
        <w:t>informative opportunities had been arranged. The conversion rate from application to enrolment was currently 65</w:t>
      </w:r>
      <w:r w:rsidR="00720691">
        <w:rPr>
          <w:rFonts w:cs="Arial"/>
        </w:rPr>
        <w:t>%,</w:t>
      </w:r>
      <w:r w:rsidR="00D71196">
        <w:rPr>
          <w:rFonts w:cs="Arial"/>
        </w:rPr>
        <w:t xml:space="preserve"> which compared well with the anecdotal NA of </w:t>
      </w:r>
      <w:r w:rsidR="00407678">
        <w:rPr>
          <w:rFonts w:cs="Arial"/>
        </w:rPr>
        <w:t xml:space="preserve">60%, but efforts to improve the </w:t>
      </w:r>
      <w:r w:rsidR="00314091">
        <w:rPr>
          <w:rFonts w:cs="Arial"/>
        </w:rPr>
        <w:t xml:space="preserve">number were </w:t>
      </w:r>
      <w:r w:rsidR="0097782E">
        <w:rPr>
          <w:rFonts w:cs="Arial"/>
        </w:rPr>
        <w:t xml:space="preserve">a </w:t>
      </w:r>
      <w:r w:rsidR="00314091">
        <w:rPr>
          <w:rFonts w:cs="Arial"/>
        </w:rPr>
        <w:t>high priorit</w:t>
      </w:r>
      <w:r w:rsidR="0097782E">
        <w:rPr>
          <w:rFonts w:cs="Arial"/>
        </w:rPr>
        <w:t>y</w:t>
      </w:r>
      <w:r w:rsidR="00314091">
        <w:rPr>
          <w:rFonts w:cs="Arial"/>
        </w:rPr>
        <w:t xml:space="preserve">. The opportunity, </w:t>
      </w:r>
      <w:r w:rsidR="00762D00">
        <w:rPr>
          <w:rFonts w:cs="Arial"/>
        </w:rPr>
        <w:t xml:space="preserve">often offered by universities to prospective students, for face to face discussion </w:t>
      </w:r>
      <w:r w:rsidR="00357CA3">
        <w:rPr>
          <w:rFonts w:cs="Arial"/>
        </w:rPr>
        <w:t>with those currently involve</w:t>
      </w:r>
      <w:r w:rsidR="00C539C5">
        <w:rPr>
          <w:rFonts w:cs="Arial"/>
        </w:rPr>
        <w:t>d</w:t>
      </w:r>
      <w:r w:rsidR="00357CA3">
        <w:rPr>
          <w:rFonts w:cs="Arial"/>
        </w:rPr>
        <w:t xml:space="preserve"> in the prospective discipline</w:t>
      </w:r>
      <w:r w:rsidR="00B95EEA">
        <w:rPr>
          <w:rFonts w:cs="Arial"/>
        </w:rPr>
        <w:t xml:space="preserve">, was discussed and </w:t>
      </w:r>
      <w:r w:rsidR="00720691">
        <w:rPr>
          <w:rFonts w:cs="Arial"/>
        </w:rPr>
        <w:t>unfortunately would</w:t>
      </w:r>
      <w:r w:rsidR="00B95EEA">
        <w:rPr>
          <w:rFonts w:cs="Arial"/>
        </w:rPr>
        <w:t xml:space="preserve"> be impractical.</w:t>
      </w:r>
      <w:r w:rsidR="00314091">
        <w:rPr>
          <w:rFonts w:cs="Arial"/>
        </w:rPr>
        <w:t xml:space="preserve"> </w:t>
      </w:r>
      <w:r w:rsidR="0048176A">
        <w:rPr>
          <w:rFonts w:cs="Arial"/>
        </w:rPr>
        <w:t xml:space="preserve"> </w:t>
      </w:r>
      <w:r w:rsidR="0067635D">
        <w:rPr>
          <w:rFonts w:cs="Arial"/>
        </w:rPr>
        <w:t xml:space="preserve"> </w:t>
      </w:r>
      <w:r w:rsidR="00E50A17">
        <w:rPr>
          <w:rFonts w:cs="Arial"/>
        </w:rPr>
        <w:t xml:space="preserve">Members welcomed the sharing of this data and also looked forward to receiving a new recruitment strategy in the future from the recently appointed Director of Marketing and Admissions. </w:t>
      </w:r>
    </w:p>
    <w:p w14:paraId="38F67594" w14:textId="77777777" w:rsidR="0042316E" w:rsidRPr="0062032E" w:rsidRDefault="0042316E" w:rsidP="0042316E">
      <w:pPr>
        <w:pStyle w:val="ListBullet"/>
        <w:numPr>
          <w:ilvl w:val="0"/>
          <w:numId w:val="0"/>
        </w:numPr>
        <w:ind w:left="720"/>
        <w:rPr>
          <w:rFonts w:cs="Arial"/>
        </w:rPr>
      </w:pPr>
    </w:p>
    <w:p w14:paraId="3629C23B" w14:textId="77777777" w:rsidR="0042316E" w:rsidRPr="0062032E" w:rsidRDefault="0042316E" w:rsidP="0042316E">
      <w:pPr>
        <w:tabs>
          <w:tab w:val="left" w:pos="993"/>
        </w:tabs>
        <w:ind w:left="720"/>
        <w:rPr>
          <w:b/>
        </w:rPr>
      </w:pPr>
      <w:r w:rsidRPr="0062032E">
        <w:rPr>
          <w:b/>
        </w:rPr>
        <w:t>The information was received and noted.</w:t>
      </w:r>
    </w:p>
    <w:p w14:paraId="066A6B5B" w14:textId="77777777" w:rsidR="00DB2CAF" w:rsidRPr="00580577" w:rsidRDefault="00DB2CAF" w:rsidP="007A091F">
      <w:pPr>
        <w:pStyle w:val="ListBullet"/>
        <w:numPr>
          <w:ilvl w:val="0"/>
          <w:numId w:val="0"/>
        </w:numPr>
        <w:ind w:left="709" w:hanging="709"/>
        <w:rPr>
          <w:rFonts w:cs="Arial"/>
          <w:b/>
          <w:color w:val="FF0000"/>
        </w:rPr>
      </w:pPr>
    </w:p>
    <w:p w14:paraId="6145DE1F" w14:textId="2214BECE" w:rsidR="003A645D" w:rsidRPr="00ED1A53" w:rsidRDefault="00ED1A53" w:rsidP="003A645D">
      <w:pPr>
        <w:pStyle w:val="BodyText"/>
        <w:tabs>
          <w:tab w:val="left" w:pos="709"/>
        </w:tabs>
        <w:rPr>
          <w:rFonts w:cs="Arial"/>
          <w:b/>
        </w:rPr>
      </w:pPr>
      <w:r w:rsidRPr="00ED1A53">
        <w:rPr>
          <w:rFonts w:cs="Arial"/>
          <w:b/>
        </w:rPr>
        <w:t>6</w:t>
      </w:r>
      <w:r w:rsidR="004E3F8F">
        <w:rPr>
          <w:rFonts w:cs="Arial"/>
          <w:b/>
        </w:rPr>
        <w:t>7</w:t>
      </w:r>
      <w:r w:rsidR="0079396F" w:rsidRPr="00ED1A53">
        <w:rPr>
          <w:rFonts w:cs="Arial"/>
          <w:b/>
        </w:rPr>
        <w:t>/20</w:t>
      </w:r>
      <w:r w:rsidR="0079396F" w:rsidRPr="00ED1A53">
        <w:rPr>
          <w:rFonts w:cs="Arial"/>
          <w:b/>
        </w:rPr>
        <w:tab/>
      </w:r>
      <w:r w:rsidR="00521A55" w:rsidRPr="00ED1A53">
        <w:rPr>
          <w:rFonts w:cs="Arial"/>
          <w:b/>
        </w:rPr>
        <w:t>URGENT BUSINESS</w:t>
      </w:r>
    </w:p>
    <w:p w14:paraId="1ADCA32F" w14:textId="484908E7" w:rsidR="008470F7" w:rsidRPr="00ED1A53" w:rsidRDefault="00C539C5" w:rsidP="00254D72">
      <w:pPr>
        <w:pStyle w:val="BodyText"/>
        <w:tabs>
          <w:tab w:val="left" w:pos="709"/>
        </w:tabs>
        <w:ind w:left="709"/>
        <w:rPr>
          <w:rFonts w:cs="Arial"/>
        </w:rPr>
      </w:pPr>
      <w:r>
        <w:rPr>
          <w:rFonts w:cs="Arial"/>
        </w:rPr>
        <w:t xml:space="preserve">There had been no urgent </w:t>
      </w:r>
      <w:r w:rsidR="0066238E">
        <w:rPr>
          <w:rFonts w:cs="Arial"/>
        </w:rPr>
        <w:t>business requested</w:t>
      </w:r>
      <w:r w:rsidR="005835CD" w:rsidRPr="00ED1A53">
        <w:rPr>
          <w:rFonts w:cs="Arial"/>
        </w:rPr>
        <w:t>.</w:t>
      </w:r>
    </w:p>
    <w:p w14:paraId="771D14E7" w14:textId="77777777" w:rsidR="0079396F" w:rsidRPr="00ED1A53" w:rsidRDefault="0079396F" w:rsidP="003A645D">
      <w:pPr>
        <w:pStyle w:val="BodyText"/>
        <w:tabs>
          <w:tab w:val="left" w:pos="709"/>
        </w:tabs>
        <w:rPr>
          <w:rFonts w:cs="Arial"/>
          <w:b/>
        </w:rPr>
      </w:pPr>
    </w:p>
    <w:p w14:paraId="1DF241B5" w14:textId="3B7FBAA1" w:rsidR="003A645D" w:rsidRPr="00ED1A53" w:rsidRDefault="00ED1A53" w:rsidP="003A645D">
      <w:pPr>
        <w:pStyle w:val="BodyText"/>
        <w:tabs>
          <w:tab w:val="left" w:pos="709"/>
        </w:tabs>
        <w:rPr>
          <w:rFonts w:cs="Arial"/>
        </w:rPr>
      </w:pPr>
      <w:r w:rsidRPr="00ED1A53">
        <w:rPr>
          <w:rFonts w:cs="Arial"/>
          <w:b/>
        </w:rPr>
        <w:t>6</w:t>
      </w:r>
      <w:r w:rsidR="004E3F8F">
        <w:rPr>
          <w:rFonts w:cs="Arial"/>
          <w:b/>
        </w:rPr>
        <w:t>8</w:t>
      </w:r>
      <w:r w:rsidR="003A645D" w:rsidRPr="00ED1A53">
        <w:rPr>
          <w:rFonts w:cs="Arial"/>
          <w:b/>
        </w:rPr>
        <w:t>/</w:t>
      </w:r>
      <w:r w:rsidR="00EC4E8F" w:rsidRPr="00ED1A53">
        <w:rPr>
          <w:rFonts w:cs="Arial"/>
          <w:b/>
        </w:rPr>
        <w:t>20</w:t>
      </w:r>
      <w:r w:rsidR="003A645D" w:rsidRPr="00ED1A53">
        <w:rPr>
          <w:rFonts w:cs="Arial"/>
          <w:b/>
        </w:rPr>
        <w:tab/>
        <w:t>DATE OF NEXT MEETING</w:t>
      </w:r>
    </w:p>
    <w:p w14:paraId="71CF8CB3" w14:textId="7BCF082C" w:rsidR="003A645D" w:rsidRPr="00ED1A53" w:rsidRDefault="003A645D" w:rsidP="003A645D">
      <w:pPr>
        <w:pStyle w:val="BodyText"/>
        <w:ind w:left="720"/>
        <w:rPr>
          <w:rFonts w:cs="Arial"/>
        </w:rPr>
      </w:pPr>
      <w:r w:rsidRPr="00ED1A53">
        <w:rPr>
          <w:rFonts w:cs="Arial"/>
        </w:rPr>
        <w:t xml:space="preserve">The next meeting would be </w:t>
      </w:r>
      <w:r w:rsidR="005223DA" w:rsidRPr="00ED1A53">
        <w:rPr>
          <w:rFonts w:cs="Arial"/>
        </w:rPr>
        <w:t xml:space="preserve">at 1800 on </w:t>
      </w:r>
      <w:r w:rsidR="006001E1">
        <w:rPr>
          <w:rFonts w:cs="Arial"/>
        </w:rPr>
        <w:t>10 May</w:t>
      </w:r>
      <w:r w:rsidRPr="00ED1A53">
        <w:rPr>
          <w:rFonts w:cs="Arial"/>
        </w:rPr>
        <w:t xml:space="preserve"> </w:t>
      </w:r>
      <w:r w:rsidR="00105DDA" w:rsidRPr="00ED1A53">
        <w:rPr>
          <w:rFonts w:cs="Arial"/>
        </w:rPr>
        <w:t>20</w:t>
      </w:r>
      <w:r w:rsidR="00F52F4D" w:rsidRPr="00ED1A53">
        <w:rPr>
          <w:rFonts w:cs="Arial"/>
        </w:rPr>
        <w:t>2</w:t>
      </w:r>
      <w:r w:rsidR="004B3B69" w:rsidRPr="00ED1A53">
        <w:rPr>
          <w:rFonts w:cs="Arial"/>
        </w:rPr>
        <w:t>1</w:t>
      </w:r>
      <w:r w:rsidRPr="00ED1A53">
        <w:rPr>
          <w:rFonts w:cs="Arial"/>
        </w:rPr>
        <w:t>.</w:t>
      </w:r>
    </w:p>
    <w:p w14:paraId="7EF70D57" w14:textId="77777777" w:rsidR="0079396F" w:rsidRPr="00ED1A53" w:rsidRDefault="0079396F" w:rsidP="003A645D">
      <w:pPr>
        <w:pStyle w:val="BodyText"/>
        <w:rPr>
          <w:rFonts w:cs="Arial"/>
          <w:b/>
        </w:rPr>
      </w:pPr>
    </w:p>
    <w:p w14:paraId="6B1968CC" w14:textId="493C7C79" w:rsidR="003A645D" w:rsidRPr="00ED1A53" w:rsidRDefault="00ED1A53" w:rsidP="003A645D">
      <w:pPr>
        <w:pStyle w:val="BodyText"/>
        <w:rPr>
          <w:rFonts w:cs="Arial"/>
          <w:b/>
        </w:rPr>
      </w:pPr>
      <w:r w:rsidRPr="00ED1A53">
        <w:rPr>
          <w:rFonts w:cs="Arial"/>
          <w:b/>
        </w:rPr>
        <w:t>6</w:t>
      </w:r>
      <w:r w:rsidR="004E3F8F">
        <w:rPr>
          <w:rFonts w:cs="Arial"/>
          <w:b/>
        </w:rPr>
        <w:t>9</w:t>
      </w:r>
      <w:r w:rsidR="003A645D" w:rsidRPr="00ED1A53">
        <w:rPr>
          <w:rFonts w:cs="Arial"/>
          <w:b/>
        </w:rPr>
        <w:t>/</w:t>
      </w:r>
      <w:r w:rsidR="00EC4E8F" w:rsidRPr="00ED1A53">
        <w:rPr>
          <w:rFonts w:cs="Arial"/>
          <w:b/>
        </w:rPr>
        <w:t>20</w:t>
      </w:r>
      <w:r w:rsidR="003A645D" w:rsidRPr="00ED1A53">
        <w:rPr>
          <w:rFonts w:cs="Arial"/>
          <w:b/>
        </w:rPr>
        <w:tab/>
        <w:t xml:space="preserve">ACTION </w:t>
      </w:r>
      <w:r w:rsidR="009641A6" w:rsidRPr="00ED1A53">
        <w:rPr>
          <w:rFonts w:cs="Arial"/>
          <w:b/>
        </w:rPr>
        <w:t>REGISTER</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992"/>
        <w:gridCol w:w="992"/>
      </w:tblGrid>
      <w:tr w:rsidR="00ED1A53" w:rsidRPr="00ED1A53" w14:paraId="5255E038" w14:textId="77777777" w:rsidTr="00B33161">
        <w:tc>
          <w:tcPr>
            <w:tcW w:w="7088" w:type="dxa"/>
            <w:gridSpan w:val="2"/>
          </w:tcPr>
          <w:p w14:paraId="48D6518B" w14:textId="7C405976" w:rsidR="00304349" w:rsidRPr="00ED1A53" w:rsidRDefault="009641A6" w:rsidP="007C0E71">
            <w:pPr>
              <w:rPr>
                <w:rFonts w:cs="Arial"/>
              </w:rPr>
            </w:pPr>
            <w:r w:rsidRPr="00ED1A53">
              <w:rPr>
                <w:rFonts w:cs="Arial"/>
              </w:rPr>
              <w:t xml:space="preserve">See referenced minute for full detail </w:t>
            </w:r>
          </w:p>
        </w:tc>
        <w:tc>
          <w:tcPr>
            <w:tcW w:w="992" w:type="dxa"/>
          </w:tcPr>
          <w:p w14:paraId="7D9EAEA4" w14:textId="4B9EB94C" w:rsidR="00304349" w:rsidRPr="00ED1A53" w:rsidRDefault="00304349" w:rsidP="00DF5F1B">
            <w:pPr>
              <w:jc w:val="center"/>
              <w:rPr>
                <w:rFonts w:cs="Arial"/>
                <w:b/>
              </w:rPr>
            </w:pPr>
            <w:r w:rsidRPr="00ED1A53">
              <w:rPr>
                <w:rFonts w:cs="Arial"/>
                <w:b/>
              </w:rPr>
              <w:t>Resp</w:t>
            </w:r>
          </w:p>
        </w:tc>
        <w:tc>
          <w:tcPr>
            <w:tcW w:w="992" w:type="dxa"/>
          </w:tcPr>
          <w:p w14:paraId="61033003" w14:textId="6E39BE00" w:rsidR="00304349" w:rsidRPr="00ED1A53" w:rsidRDefault="00304349" w:rsidP="00DF5F1B">
            <w:pPr>
              <w:jc w:val="center"/>
              <w:rPr>
                <w:rFonts w:cs="Arial"/>
                <w:b/>
              </w:rPr>
            </w:pPr>
            <w:r w:rsidRPr="00ED1A53">
              <w:rPr>
                <w:rFonts w:cs="Arial"/>
                <w:b/>
              </w:rPr>
              <w:t>Date</w:t>
            </w:r>
          </w:p>
        </w:tc>
      </w:tr>
      <w:tr w:rsidR="00BF44E2" w:rsidRPr="00ED1A53" w14:paraId="6E038DCC" w14:textId="77777777" w:rsidTr="00512A73">
        <w:tc>
          <w:tcPr>
            <w:tcW w:w="1134" w:type="dxa"/>
            <w:vAlign w:val="center"/>
          </w:tcPr>
          <w:p w14:paraId="4387AB38" w14:textId="77777777" w:rsidR="00BF44E2" w:rsidRPr="00ED1A53" w:rsidRDefault="00BF44E2" w:rsidP="0074647C">
            <w:pPr>
              <w:rPr>
                <w:rFonts w:cs="Arial"/>
                <w:b/>
                <w:bCs/>
              </w:rPr>
            </w:pPr>
            <w:r w:rsidRPr="00ED1A53">
              <w:rPr>
                <w:rFonts w:cs="Arial"/>
                <w:b/>
                <w:bCs/>
              </w:rPr>
              <w:t>Action 1</w:t>
            </w:r>
          </w:p>
        </w:tc>
        <w:tc>
          <w:tcPr>
            <w:tcW w:w="5954" w:type="dxa"/>
          </w:tcPr>
          <w:p w14:paraId="46C06C3E" w14:textId="1767F09C" w:rsidR="00BF44E2" w:rsidRPr="00ED1A53" w:rsidRDefault="004E3F8F" w:rsidP="0074647C">
            <w:pPr>
              <w:rPr>
                <w:rFonts w:cs="Arial"/>
              </w:rPr>
            </w:pPr>
            <w:r>
              <w:rPr>
                <w:rFonts w:cs="Arial"/>
              </w:rPr>
              <w:t>60</w:t>
            </w:r>
            <w:r w:rsidR="00BF44E2">
              <w:rPr>
                <w:rFonts w:cs="Arial"/>
              </w:rPr>
              <w:t>/20b(ii). New Principal identity to be circulated.</w:t>
            </w:r>
          </w:p>
        </w:tc>
        <w:tc>
          <w:tcPr>
            <w:tcW w:w="992" w:type="dxa"/>
            <w:vMerge w:val="restart"/>
            <w:vAlign w:val="center"/>
          </w:tcPr>
          <w:p w14:paraId="326AD801" w14:textId="236715DE" w:rsidR="00BF44E2" w:rsidRPr="00ED1A53" w:rsidRDefault="00BF44E2" w:rsidP="0074647C">
            <w:pPr>
              <w:jc w:val="center"/>
              <w:rPr>
                <w:rFonts w:cs="Arial"/>
                <w:b/>
                <w:sz w:val="18"/>
                <w:szCs w:val="18"/>
              </w:rPr>
            </w:pPr>
            <w:r>
              <w:rPr>
                <w:rFonts w:cs="Arial"/>
                <w:b/>
                <w:sz w:val="18"/>
                <w:szCs w:val="18"/>
              </w:rPr>
              <w:t>Chair</w:t>
            </w:r>
          </w:p>
        </w:tc>
        <w:tc>
          <w:tcPr>
            <w:tcW w:w="992" w:type="dxa"/>
            <w:vMerge w:val="restart"/>
            <w:vAlign w:val="center"/>
          </w:tcPr>
          <w:p w14:paraId="5F056BC0" w14:textId="4F48C094" w:rsidR="00BF44E2" w:rsidRPr="00ED1A53" w:rsidRDefault="00BF44E2" w:rsidP="0074647C">
            <w:pPr>
              <w:jc w:val="center"/>
              <w:rPr>
                <w:rFonts w:cs="Arial"/>
                <w:b/>
                <w:sz w:val="18"/>
                <w:szCs w:val="18"/>
              </w:rPr>
            </w:pPr>
            <w:r>
              <w:rPr>
                <w:rFonts w:cs="Arial"/>
                <w:b/>
                <w:sz w:val="18"/>
                <w:szCs w:val="18"/>
              </w:rPr>
              <w:t>asap</w:t>
            </w:r>
          </w:p>
        </w:tc>
      </w:tr>
      <w:tr w:rsidR="00BF44E2" w:rsidRPr="00ED1A53" w14:paraId="4F4E9AC5" w14:textId="77777777" w:rsidTr="00512A73">
        <w:tc>
          <w:tcPr>
            <w:tcW w:w="1134" w:type="dxa"/>
          </w:tcPr>
          <w:p w14:paraId="1963BE47" w14:textId="77777777" w:rsidR="00BF44E2" w:rsidRPr="00ED1A53" w:rsidRDefault="00BF44E2" w:rsidP="0074647C">
            <w:pPr>
              <w:rPr>
                <w:rFonts w:cs="Arial"/>
                <w:b/>
                <w:bCs/>
              </w:rPr>
            </w:pPr>
            <w:r w:rsidRPr="00ED1A53">
              <w:rPr>
                <w:rFonts w:cs="Arial"/>
                <w:b/>
                <w:bCs/>
              </w:rPr>
              <w:t>Action 2</w:t>
            </w:r>
          </w:p>
        </w:tc>
        <w:tc>
          <w:tcPr>
            <w:tcW w:w="5954" w:type="dxa"/>
          </w:tcPr>
          <w:p w14:paraId="431BF1A4" w14:textId="3914ADB4" w:rsidR="00BF44E2" w:rsidRDefault="004E3F8F" w:rsidP="0074647C">
            <w:pPr>
              <w:rPr>
                <w:rFonts w:cs="Arial"/>
              </w:rPr>
            </w:pPr>
            <w:r>
              <w:rPr>
                <w:rFonts w:cs="Arial"/>
              </w:rPr>
              <w:t>60</w:t>
            </w:r>
            <w:r w:rsidR="00BF44E2">
              <w:rPr>
                <w:rFonts w:cs="Arial"/>
              </w:rPr>
              <w:t>/20b(ii). New Principal appointment approved in principle; and</w:t>
            </w:r>
          </w:p>
          <w:p w14:paraId="22876450" w14:textId="1A3E30CC" w:rsidR="00BF44E2" w:rsidRPr="00ED1A53" w:rsidRDefault="00BF44E2" w:rsidP="0074647C">
            <w:pPr>
              <w:rPr>
                <w:rFonts w:cs="Arial"/>
              </w:rPr>
            </w:pPr>
            <w:r>
              <w:rPr>
                <w:rFonts w:cs="Arial"/>
              </w:rPr>
              <w:t xml:space="preserve">                 Chair delegated to confirm appointment  </w:t>
            </w:r>
          </w:p>
        </w:tc>
        <w:tc>
          <w:tcPr>
            <w:tcW w:w="992" w:type="dxa"/>
            <w:vMerge/>
            <w:vAlign w:val="center"/>
          </w:tcPr>
          <w:p w14:paraId="3233B6F4" w14:textId="77777777" w:rsidR="00BF44E2" w:rsidRPr="00ED1A53" w:rsidRDefault="00BF44E2" w:rsidP="0074647C">
            <w:pPr>
              <w:jc w:val="center"/>
              <w:rPr>
                <w:rFonts w:cs="Arial"/>
                <w:b/>
                <w:sz w:val="18"/>
                <w:szCs w:val="18"/>
              </w:rPr>
            </w:pPr>
          </w:p>
        </w:tc>
        <w:tc>
          <w:tcPr>
            <w:tcW w:w="992" w:type="dxa"/>
            <w:vMerge/>
            <w:vAlign w:val="center"/>
          </w:tcPr>
          <w:p w14:paraId="3F202595" w14:textId="4C995A8D" w:rsidR="00BF44E2" w:rsidRPr="00ED1A53" w:rsidRDefault="00BF44E2" w:rsidP="0074647C">
            <w:pPr>
              <w:jc w:val="center"/>
              <w:rPr>
                <w:rFonts w:cs="Arial"/>
                <w:b/>
                <w:sz w:val="18"/>
                <w:szCs w:val="18"/>
              </w:rPr>
            </w:pPr>
          </w:p>
        </w:tc>
      </w:tr>
      <w:tr w:rsidR="00ED1A53" w:rsidRPr="00ED1A53" w14:paraId="294AC281" w14:textId="77777777" w:rsidTr="00512A73">
        <w:trPr>
          <w:trHeight w:val="241"/>
        </w:trPr>
        <w:tc>
          <w:tcPr>
            <w:tcW w:w="1134" w:type="dxa"/>
          </w:tcPr>
          <w:p w14:paraId="15946903" w14:textId="77777777" w:rsidR="00ED1A53" w:rsidRPr="00ED1A53" w:rsidRDefault="00ED1A53" w:rsidP="00A8662C">
            <w:pPr>
              <w:rPr>
                <w:rFonts w:cs="Arial"/>
                <w:b/>
                <w:bCs/>
              </w:rPr>
            </w:pPr>
            <w:r w:rsidRPr="00ED1A53">
              <w:rPr>
                <w:rFonts w:cs="Arial"/>
                <w:b/>
                <w:bCs/>
              </w:rPr>
              <w:t>Action 3</w:t>
            </w:r>
          </w:p>
        </w:tc>
        <w:tc>
          <w:tcPr>
            <w:tcW w:w="5954" w:type="dxa"/>
          </w:tcPr>
          <w:p w14:paraId="798D4BB6" w14:textId="0F031C77" w:rsidR="00ED1A53" w:rsidRPr="00ED1A53" w:rsidRDefault="004E3F8F" w:rsidP="00A8662C">
            <w:pPr>
              <w:rPr>
                <w:rFonts w:cs="Arial"/>
              </w:rPr>
            </w:pPr>
            <w:r>
              <w:rPr>
                <w:rFonts w:cs="Arial"/>
              </w:rPr>
              <w:t>61/20. Last minutes (</w:t>
            </w:r>
            <w:r w:rsidRPr="004E3F8F">
              <w:rPr>
                <w:rFonts w:cs="Arial"/>
                <w:sz w:val="16"/>
                <w:szCs w:val="16"/>
              </w:rPr>
              <w:t>01</w:t>
            </w:r>
            <w:r w:rsidR="00892877" w:rsidRPr="004E3F8F">
              <w:rPr>
                <w:rFonts w:cs="Arial"/>
                <w:sz w:val="16"/>
                <w:szCs w:val="16"/>
              </w:rPr>
              <w:t>.02.21</w:t>
            </w:r>
            <w:r w:rsidR="00892877">
              <w:rPr>
                <w:rFonts w:cs="Arial"/>
              </w:rPr>
              <w:t>) confirmed for signature.</w:t>
            </w:r>
          </w:p>
        </w:tc>
        <w:tc>
          <w:tcPr>
            <w:tcW w:w="992" w:type="dxa"/>
            <w:vAlign w:val="center"/>
          </w:tcPr>
          <w:p w14:paraId="73061D27" w14:textId="63D56B6A" w:rsidR="00ED1A53" w:rsidRPr="00ED1A53" w:rsidRDefault="00892877" w:rsidP="00A8662C">
            <w:pPr>
              <w:jc w:val="center"/>
              <w:rPr>
                <w:rFonts w:cs="Arial"/>
                <w:b/>
                <w:sz w:val="18"/>
                <w:szCs w:val="18"/>
              </w:rPr>
            </w:pPr>
            <w:r>
              <w:rPr>
                <w:rFonts w:cs="Arial"/>
                <w:b/>
                <w:sz w:val="18"/>
                <w:szCs w:val="18"/>
              </w:rPr>
              <w:t>Clerk</w:t>
            </w:r>
          </w:p>
        </w:tc>
        <w:tc>
          <w:tcPr>
            <w:tcW w:w="992" w:type="dxa"/>
            <w:vAlign w:val="center"/>
          </w:tcPr>
          <w:p w14:paraId="3C9E8B17" w14:textId="2E6BA5C3" w:rsidR="00ED1A53" w:rsidRPr="00ED1A53" w:rsidRDefault="00892877" w:rsidP="00A8662C">
            <w:pPr>
              <w:jc w:val="center"/>
              <w:rPr>
                <w:rFonts w:cs="Arial"/>
                <w:b/>
                <w:sz w:val="18"/>
                <w:szCs w:val="18"/>
              </w:rPr>
            </w:pPr>
            <w:r>
              <w:rPr>
                <w:rFonts w:cs="Arial"/>
                <w:b/>
                <w:sz w:val="18"/>
                <w:szCs w:val="18"/>
              </w:rPr>
              <w:t>wie</w:t>
            </w:r>
          </w:p>
        </w:tc>
      </w:tr>
      <w:tr w:rsidR="00ED1A53" w:rsidRPr="00ED1A53" w14:paraId="61BBB826" w14:textId="77777777" w:rsidTr="00512A73">
        <w:trPr>
          <w:trHeight w:val="58"/>
        </w:trPr>
        <w:tc>
          <w:tcPr>
            <w:tcW w:w="1134" w:type="dxa"/>
          </w:tcPr>
          <w:p w14:paraId="538DDD70" w14:textId="7927E63D" w:rsidR="00ED1A53" w:rsidRPr="00ED1A53" w:rsidRDefault="00ED1A53" w:rsidP="00A8662C">
            <w:pPr>
              <w:rPr>
                <w:rFonts w:cs="Arial"/>
                <w:b/>
                <w:bCs/>
              </w:rPr>
            </w:pPr>
            <w:r w:rsidRPr="00ED1A53">
              <w:rPr>
                <w:rFonts w:cs="Arial"/>
                <w:b/>
                <w:bCs/>
              </w:rPr>
              <w:t>Action 4</w:t>
            </w:r>
          </w:p>
        </w:tc>
        <w:tc>
          <w:tcPr>
            <w:tcW w:w="5954" w:type="dxa"/>
          </w:tcPr>
          <w:p w14:paraId="0474E3BD" w14:textId="442AB38C" w:rsidR="00ED1A53" w:rsidRPr="00ED1A53" w:rsidRDefault="004E3F8F" w:rsidP="00A8662C">
            <w:pPr>
              <w:rPr>
                <w:rFonts w:cs="Arial"/>
              </w:rPr>
            </w:pPr>
            <w:r>
              <w:rPr>
                <w:rFonts w:cs="Arial"/>
              </w:rPr>
              <w:t>62</w:t>
            </w:r>
            <w:r w:rsidR="00D174E8">
              <w:rPr>
                <w:rFonts w:cs="Arial"/>
              </w:rPr>
              <w:t>/20d. Student survey results tbc to Members.</w:t>
            </w:r>
          </w:p>
        </w:tc>
        <w:tc>
          <w:tcPr>
            <w:tcW w:w="992" w:type="dxa"/>
            <w:vAlign w:val="center"/>
          </w:tcPr>
          <w:p w14:paraId="35A2EF97" w14:textId="2EA4D87B" w:rsidR="00ED1A53" w:rsidRPr="00ED1A53" w:rsidRDefault="00D174E8" w:rsidP="00A8662C">
            <w:pPr>
              <w:jc w:val="center"/>
              <w:rPr>
                <w:rFonts w:cs="Arial"/>
                <w:b/>
                <w:sz w:val="17"/>
                <w:szCs w:val="17"/>
              </w:rPr>
            </w:pPr>
            <w:r>
              <w:rPr>
                <w:rFonts w:cs="Arial"/>
                <w:b/>
                <w:sz w:val="17"/>
                <w:szCs w:val="17"/>
              </w:rPr>
              <w:t>DP</w:t>
            </w:r>
          </w:p>
        </w:tc>
        <w:tc>
          <w:tcPr>
            <w:tcW w:w="992" w:type="dxa"/>
            <w:vAlign w:val="center"/>
          </w:tcPr>
          <w:p w14:paraId="37A2203E" w14:textId="19809B96" w:rsidR="00ED1A53" w:rsidRPr="00ED1A53" w:rsidRDefault="00D174E8" w:rsidP="00A8662C">
            <w:pPr>
              <w:jc w:val="center"/>
              <w:rPr>
                <w:rFonts w:cs="Arial"/>
                <w:b/>
                <w:sz w:val="17"/>
                <w:szCs w:val="17"/>
              </w:rPr>
            </w:pPr>
            <w:r>
              <w:rPr>
                <w:rFonts w:cs="Arial"/>
                <w:b/>
                <w:sz w:val="17"/>
                <w:szCs w:val="17"/>
              </w:rPr>
              <w:t>asap</w:t>
            </w:r>
          </w:p>
        </w:tc>
      </w:tr>
      <w:tr w:rsidR="00EB58BC" w:rsidRPr="00ED1A53" w14:paraId="1C83B9B8" w14:textId="77777777" w:rsidTr="00512A73">
        <w:tc>
          <w:tcPr>
            <w:tcW w:w="1134" w:type="dxa"/>
          </w:tcPr>
          <w:p w14:paraId="34149DD7" w14:textId="7E268362" w:rsidR="00EB58BC" w:rsidRPr="00ED1A53" w:rsidRDefault="00EB58BC" w:rsidP="00A8662C">
            <w:pPr>
              <w:rPr>
                <w:rFonts w:cs="Arial"/>
                <w:b/>
                <w:bCs/>
              </w:rPr>
            </w:pPr>
            <w:r w:rsidRPr="00ED1A53">
              <w:rPr>
                <w:rFonts w:cs="Arial"/>
                <w:b/>
                <w:bCs/>
              </w:rPr>
              <w:t>Action 5</w:t>
            </w:r>
          </w:p>
        </w:tc>
        <w:tc>
          <w:tcPr>
            <w:tcW w:w="5954" w:type="dxa"/>
          </w:tcPr>
          <w:p w14:paraId="15F805D1" w14:textId="34BBF110" w:rsidR="00EB58BC" w:rsidRPr="00ED1A53" w:rsidRDefault="004E3F8F" w:rsidP="00A8662C">
            <w:pPr>
              <w:rPr>
                <w:rFonts w:cs="Arial"/>
              </w:rPr>
            </w:pPr>
            <w:r>
              <w:rPr>
                <w:rFonts w:cs="Arial"/>
              </w:rPr>
              <w:t>63</w:t>
            </w:r>
            <w:r w:rsidR="00EB58BC">
              <w:rPr>
                <w:rFonts w:cs="Arial"/>
              </w:rPr>
              <w:t>/20. IT helpline information to be publicised.</w:t>
            </w:r>
          </w:p>
        </w:tc>
        <w:tc>
          <w:tcPr>
            <w:tcW w:w="992" w:type="dxa"/>
            <w:vAlign w:val="center"/>
          </w:tcPr>
          <w:p w14:paraId="4DEA254D" w14:textId="648872E8" w:rsidR="00EB58BC" w:rsidRPr="00ED1A53" w:rsidRDefault="00EB58BC" w:rsidP="00A8662C">
            <w:pPr>
              <w:jc w:val="center"/>
              <w:rPr>
                <w:rFonts w:cs="Arial"/>
                <w:b/>
                <w:sz w:val="18"/>
                <w:szCs w:val="18"/>
              </w:rPr>
            </w:pPr>
            <w:r>
              <w:rPr>
                <w:rFonts w:cs="Arial"/>
                <w:b/>
                <w:sz w:val="18"/>
                <w:szCs w:val="18"/>
              </w:rPr>
              <w:t>Dir Curr</w:t>
            </w:r>
          </w:p>
        </w:tc>
        <w:tc>
          <w:tcPr>
            <w:tcW w:w="992" w:type="dxa"/>
            <w:vMerge w:val="restart"/>
            <w:vAlign w:val="center"/>
          </w:tcPr>
          <w:p w14:paraId="6703EC0E" w14:textId="65739025" w:rsidR="00EB58BC" w:rsidRPr="00ED1A53" w:rsidRDefault="00EB58BC" w:rsidP="00A8662C">
            <w:pPr>
              <w:jc w:val="center"/>
              <w:rPr>
                <w:rFonts w:cs="Arial"/>
                <w:b/>
                <w:sz w:val="18"/>
                <w:szCs w:val="18"/>
              </w:rPr>
            </w:pPr>
            <w:r>
              <w:rPr>
                <w:rFonts w:cs="Arial"/>
                <w:b/>
                <w:sz w:val="18"/>
                <w:szCs w:val="18"/>
              </w:rPr>
              <w:t>wie</w:t>
            </w:r>
          </w:p>
        </w:tc>
      </w:tr>
      <w:tr w:rsidR="00EB58BC" w:rsidRPr="00ED1A53" w14:paraId="71E7621A" w14:textId="77777777" w:rsidTr="00512A73">
        <w:tc>
          <w:tcPr>
            <w:tcW w:w="1134" w:type="dxa"/>
          </w:tcPr>
          <w:p w14:paraId="1B0CD11C" w14:textId="477026DC" w:rsidR="00EB58BC" w:rsidRPr="00ED1A53" w:rsidRDefault="00EB58BC" w:rsidP="00A8662C">
            <w:pPr>
              <w:rPr>
                <w:rFonts w:cs="Arial"/>
                <w:b/>
                <w:bCs/>
              </w:rPr>
            </w:pPr>
            <w:r w:rsidRPr="00ED1A53">
              <w:rPr>
                <w:rFonts w:cs="Arial"/>
                <w:b/>
                <w:bCs/>
              </w:rPr>
              <w:t>Action 6</w:t>
            </w:r>
          </w:p>
        </w:tc>
        <w:tc>
          <w:tcPr>
            <w:tcW w:w="5954" w:type="dxa"/>
          </w:tcPr>
          <w:p w14:paraId="55BED784" w14:textId="77EE4EDB" w:rsidR="00EB58BC" w:rsidRPr="00ED1A53" w:rsidRDefault="004E3F8F" w:rsidP="00A8662C">
            <w:pPr>
              <w:rPr>
                <w:rFonts w:cs="Arial"/>
              </w:rPr>
            </w:pPr>
            <w:r>
              <w:rPr>
                <w:rFonts w:cs="Arial"/>
              </w:rPr>
              <w:t>64</w:t>
            </w:r>
            <w:r w:rsidR="00EB58BC">
              <w:rPr>
                <w:rFonts w:cs="Arial"/>
              </w:rPr>
              <w:t>/20</w:t>
            </w:r>
            <w:r w:rsidR="00720691">
              <w:rPr>
                <w:rFonts w:cs="Arial"/>
              </w:rPr>
              <w:t>a</w:t>
            </w:r>
            <w:r w:rsidR="00EB58BC">
              <w:rPr>
                <w:rFonts w:cs="Arial"/>
              </w:rPr>
              <w:t>. Amendments to tabulated detail to be completed.</w:t>
            </w:r>
          </w:p>
        </w:tc>
        <w:tc>
          <w:tcPr>
            <w:tcW w:w="992" w:type="dxa"/>
            <w:vMerge w:val="restart"/>
            <w:vAlign w:val="center"/>
          </w:tcPr>
          <w:p w14:paraId="11E7D7D8" w14:textId="6EA3B3EC" w:rsidR="00EB58BC" w:rsidRPr="00ED1A53" w:rsidRDefault="00EB58BC" w:rsidP="00A8662C">
            <w:pPr>
              <w:jc w:val="center"/>
              <w:rPr>
                <w:rFonts w:cs="Arial"/>
                <w:b/>
                <w:sz w:val="18"/>
                <w:szCs w:val="18"/>
              </w:rPr>
            </w:pPr>
            <w:r>
              <w:rPr>
                <w:rFonts w:cs="Arial"/>
                <w:b/>
                <w:sz w:val="18"/>
                <w:szCs w:val="18"/>
              </w:rPr>
              <w:t>Dir IP</w:t>
            </w:r>
          </w:p>
        </w:tc>
        <w:tc>
          <w:tcPr>
            <w:tcW w:w="992" w:type="dxa"/>
            <w:vMerge/>
            <w:vAlign w:val="center"/>
          </w:tcPr>
          <w:p w14:paraId="155ED393" w14:textId="10471470" w:rsidR="00EB58BC" w:rsidRPr="00ED1A53" w:rsidRDefault="00EB58BC" w:rsidP="00A8662C">
            <w:pPr>
              <w:jc w:val="center"/>
              <w:rPr>
                <w:rFonts w:cs="Arial"/>
                <w:b/>
                <w:sz w:val="18"/>
                <w:szCs w:val="18"/>
              </w:rPr>
            </w:pPr>
          </w:p>
        </w:tc>
      </w:tr>
      <w:tr w:rsidR="00EB58BC" w:rsidRPr="00ED1A53" w14:paraId="7D65AE62" w14:textId="77777777" w:rsidTr="00512A73">
        <w:tc>
          <w:tcPr>
            <w:tcW w:w="1134" w:type="dxa"/>
          </w:tcPr>
          <w:p w14:paraId="54AB6605" w14:textId="0532EA8B" w:rsidR="00EB58BC" w:rsidRPr="00ED1A53" w:rsidRDefault="00EB58BC" w:rsidP="00A8662C">
            <w:pPr>
              <w:rPr>
                <w:rFonts w:cs="Arial"/>
                <w:b/>
                <w:bCs/>
              </w:rPr>
            </w:pPr>
            <w:r w:rsidRPr="00ED1A53">
              <w:rPr>
                <w:rFonts w:cs="Arial"/>
                <w:b/>
                <w:bCs/>
              </w:rPr>
              <w:t>Action 7</w:t>
            </w:r>
          </w:p>
        </w:tc>
        <w:tc>
          <w:tcPr>
            <w:tcW w:w="5954" w:type="dxa"/>
          </w:tcPr>
          <w:p w14:paraId="4E75C148" w14:textId="7E266726" w:rsidR="00EB58BC" w:rsidRPr="00ED1A53" w:rsidRDefault="004E3F8F" w:rsidP="00A8662C">
            <w:pPr>
              <w:rPr>
                <w:rFonts w:cs="Arial"/>
              </w:rPr>
            </w:pPr>
            <w:r>
              <w:rPr>
                <w:rFonts w:cs="Arial"/>
              </w:rPr>
              <w:t>64</w:t>
            </w:r>
            <w:r w:rsidR="00EB58BC">
              <w:rPr>
                <w:rFonts w:cs="Arial"/>
              </w:rPr>
              <w:t xml:space="preserve">/20a. HAS Officer liaison with Fusion to be enhanced. </w:t>
            </w:r>
          </w:p>
        </w:tc>
        <w:tc>
          <w:tcPr>
            <w:tcW w:w="992" w:type="dxa"/>
            <w:vMerge/>
            <w:vAlign w:val="center"/>
          </w:tcPr>
          <w:p w14:paraId="7A5E5746" w14:textId="77777777" w:rsidR="00EB58BC" w:rsidRPr="00ED1A53" w:rsidRDefault="00EB58BC" w:rsidP="00A8662C">
            <w:pPr>
              <w:jc w:val="center"/>
              <w:rPr>
                <w:rFonts w:cs="Arial"/>
                <w:b/>
                <w:sz w:val="18"/>
                <w:szCs w:val="18"/>
              </w:rPr>
            </w:pPr>
          </w:p>
        </w:tc>
        <w:tc>
          <w:tcPr>
            <w:tcW w:w="992" w:type="dxa"/>
            <w:vMerge/>
            <w:vAlign w:val="center"/>
          </w:tcPr>
          <w:p w14:paraId="1684BD7A" w14:textId="69659DA9" w:rsidR="00EB58BC" w:rsidRPr="00ED1A53" w:rsidRDefault="00EB58BC" w:rsidP="00A8662C">
            <w:pPr>
              <w:jc w:val="center"/>
              <w:rPr>
                <w:rFonts w:cs="Arial"/>
                <w:b/>
                <w:sz w:val="18"/>
                <w:szCs w:val="18"/>
              </w:rPr>
            </w:pPr>
          </w:p>
        </w:tc>
      </w:tr>
      <w:tr w:rsidR="00EB58BC" w:rsidRPr="00ED1A53" w14:paraId="32167042" w14:textId="77777777" w:rsidTr="00512A73">
        <w:tc>
          <w:tcPr>
            <w:tcW w:w="1134" w:type="dxa"/>
          </w:tcPr>
          <w:p w14:paraId="40DFE73A" w14:textId="2F5FE713" w:rsidR="00EB58BC" w:rsidRPr="00ED1A53" w:rsidRDefault="00EB58BC" w:rsidP="00A8662C">
            <w:pPr>
              <w:rPr>
                <w:rFonts w:cs="Arial"/>
                <w:b/>
                <w:bCs/>
              </w:rPr>
            </w:pPr>
            <w:r w:rsidRPr="00ED1A53">
              <w:rPr>
                <w:rFonts w:cs="Arial"/>
                <w:b/>
                <w:bCs/>
              </w:rPr>
              <w:t>Action 8</w:t>
            </w:r>
          </w:p>
        </w:tc>
        <w:tc>
          <w:tcPr>
            <w:tcW w:w="5954" w:type="dxa"/>
          </w:tcPr>
          <w:p w14:paraId="68B67F33" w14:textId="6741B1F1" w:rsidR="00EB58BC" w:rsidRPr="00ED1A53" w:rsidRDefault="004E3F8F" w:rsidP="00A8662C">
            <w:pPr>
              <w:rPr>
                <w:rFonts w:cs="Arial"/>
              </w:rPr>
            </w:pPr>
            <w:r>
              <w:rPr>
                <w:rFonts w:cs="Arial"/>
              </w:rPr>
              <w:t>64</w:t>
            </w:r>
            <w:r w:rsidR="00EB58BC">
              <w:rPr>
                <w:rFonts w:cs="Arial"/>
              </w:rPr>
              <w:t>/20b. HAS Policy approved.</w:t>
            </w:r>
          </w:p>
        </w:tc>
        <w:tc>
          <w:tcPr>
            <w:tcW w:w="992" w:type="dxa"/>
            <w:vMerge/>
            <w:vAlign w:val="center"/>
          </w:tcPr>
          <w:p w14:paraId="59AD5368" w14:textId="77777777" w:rsidR="00EB58BC" w:rsidRPr="00ED1A53" w:rsidRDefault="00EB58BC" w:rsidP="00A8662C">
            <w:pPr>
              <w:jc w:val="center"/>
              <w:rPr>
                <w:rFonts w:cs="Arial"/>
                <w:b/>
                <w:sz w:val="18"/>
                <w:szCs w:val="18"/>
              </w:rPr>
            </w:pPr>
          </w:p>
        </w:tc>
        <w:tc>
          <w:tcPr>
            <w:tcW w:w="992" w:type="dxa"/>
            <w:vMerge/>
            <w:vAlign w:val="center"/>
          </w:tcPr>
          <w:p w14:paraId="3C3AAD48" w14:textId="36399246" w:rsidR="00EB58BC" w:rsidRPr="00ED1A53" w:rsidRDefault="00EB58BC" w:rsidP="00A8662C">
            <w:pPr>
              <w:jc w:val="center"/>
              <w:rPr>
                <w:rFonts w:cs="Arial"/>
                <w:b/>
                <w:sz w:val="18"/>
                <w:szCs w:val="18"/>
              </w:rPr>
            </w:pPr>
          </w:p>
        </w:tc>
      </w:tr>
    </w:tbl>
    <w:p w14:paraId="6CDFDDC9" w14:textId="77777777" w:rsidR="007906B6" w:rsidRPr="00ED1A53" w:rsidRDefault="007906B6">
      <w:pPr>
        <w:rPr>
          <w:rFonts w:cs="Arial"/>
        </w:rPr>
      </w:pPr>
    </w:p>
    <w:p w14:paraId="4D372FC1" w14:textId="1AD1C725" w:rsidR="00D51A2C" w:rsidRPr="00D51A2C" w:rsidRDefault="00D51A2C" w:rsidP="00D51A2C">
      <w:pPr>
        <w:jc w:val="left"/>
        <w:outlineLvl w:val="0"/>
        <w:rPr>
          <w:rFonts w:cs="Arial"/>
          <w:b/>
          <w:bCs/>
          <w:color w:val="981E32"/>
          <w:kern w:val="36"/>
          <w:sz w:val="59"/>
          <w:szCs w:val="59"/>
          <w:lang w:eastAsia="en-GB"/>
        </w:rPr>
      </w:pPr>
    </w:p>
    <w:p w14:paraId="29F309CB" w14:textId="77777777" w:rsidR="002C704E" w:rsidRPr="00C058D6" w:rsidRDefault="002C704E">
      <w:pPr>
        <w:rPr>
          <w:rFonts w:cs="Arial"/>
        </w:rPr>
      </w:pPr>
    </w:p>
    <w:sectPr w:rsidR="002C704E" w:rsidRPr="00C058D6" w:rsidSect="00E4300B">
      <w:foot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45C7" w16cex:dateUtc="2021-03-16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496DE" w16cid:durableId="23FB45B2"/>
  <w16cid:commentId w16cid:paraId="5235F85F" w16cid:durableId="23FB45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D23B" w14:textId="77777777" w:rsidR="008051EB" w:rsidRDefault="008051EB" w:rsidP="002A20D7">
      <w:r>
        <w:separator/>
      </w:r>
    </w:p>
  </w:endnote>
  <w:endnote w:type="continuationSeparator" w:id="0">
    <w:p w14:paraId="04BADA69" w14:textId="77777777" w:rsidR="008051EB" w:rsidRDefault="008051EB"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54AD" w14:textId="3DC61270" w:rsidR="00720691" w:rsidRDefault="00F54C84">
    <w:pPr>
      <w:pStyle w:val="Footer"/>
    </w:pPr>
    <w:r>
      <w:t>AgreedMinutes.SG.JE.16</w:t>
    </w:r>
    <w:r w:rsidR="00720691">
      <w:t>.3.21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242C" w14:textId="77777777" w:rsidR="008051EB" w:rsidRDefault="008051EB" w:rsidP="002A20D7">
      <w:r>
        <w:separator/>
      </w:r>
    </w:p>
  </w:footnote>
  <w:footnote w:type="continuationSeparator" w:id="0">
    <w:p w14:paraId="2A29D613" w14:textId="77777777" w:rsidR="008051EB" w:rsidRDefault="008051EB" w:rsidP="002A2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E49C38"/>
    <w:lvl w:ilvl="0">
      <w:start w:val="1"/>
      <w:numFmt w:val="bullet"/>
      <w:pStyle w:val="ListBullet"/>
      <w:lvlText w:val=""/>
      <w:lvlJc w:val="left"/>
      <w:pPr>
        <w:tabs>
          <w:tab w:val="num" w:pos="5605"/>
        </w:tabs>
        <w:ind w:left="5605" w:hanging="360"/>
      </w:pPr>
      <w:rPr>
        <w:rFonts w:ascii="Symbol" w:hAnsi="Symbol" w:hint="default"/>
      </w:rPr>
    </w:lvl>
  </w:abstractNum>
  <w:abstractNum w:abstractNumId="1" w15:restartNumberingAfterBreak="0">
    <w:nsid w:val="03E2377A"/>
    <w:multiLevelType w:val="hybridMultilevel"/>
    <w:tmpl w:val="DCE607F4"/>
    <w:lvl w:ilvl="0" w:tplc="5A4EC72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1F0EA0"/>
    <w:multiLevelType w:val="hybridMultilevel"/>
    <w:tmpl w:val="DC4AC256"/>
    <w:lvl w:ilvl="0" w:tplc="5A0625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3E31BC"/>
    <w:multiLevelType w:val="hybridMultilevel"/>
    <w:tmpl w:val="A28662DA"/>
    <w:lvl w:ilvl="0" w:tplc="8D6E20EC">
      <w:start w:val="1"/>
      <w:numFmt w:val="lowerLetter"/>
      <w:lvlText w:val="%1."/>
      <w:lvlJc w:val="left"/>
      <w:pPr>
        <w:ind w:left="1080" w:hanging="360"/>
      </w:pPr>
      <w:rPr>
        <w:rFonts w:hint="default"/>
        <w:b w:val="0"/>
        <w:color w:val="auto"/>
      </w:rPr>
    </w:lvl>
    <w:lvl w:ilvl="1" w:tplc="08090019">
      <w:start w:val="1"/>
      <w:numFmt w:val="lowerLetter"/>
      <w:lvlText w:val="%2."/>
      <w:lvlJc w:val="left"/>
      <w:pPr>
        <w:ind w:left="1800" w:hanging="360"/>
      </w:pPr>
      <w:rPr>
        <w:b w:val="0"/>
      </w:rPr>
    </w:lvl>
    <w:lvl w:ilvl="2" w:tplc="C7CC684C">
      <w:start w:val="1"/>
      <w:numFmt w:val="lowerRoman"/>
      <w:lvlText w:val="(%3)"/>
      <w:lvlJc w:val="left"/>
      <w:pPr>
        <w:ind w:left="1855" w:hanging="720"/>
      </w:pPr>
      <w:rPr>
        <w:rFonts w:hint="default"/>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B0169E"/>
    <w:multiLevelType w:val="hybridMultilevel"/>
    <w:tmpl w:val="DD98A63E"/>
    <w:lvl w:ilvl="0" w:tplc="6F6046E2">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15:restartNumberingAfterBreak="0">
    <w:nsid w:val="12270D57"/>
    <w:multiLevelType w:val="hybridMultilevel"/>
    <w:tmpl w:val="86C0035A"/>
    <w:lvl w:ilvl="0" w:tplc="9768E1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961900"/>
    <w:multiLevelType w:val="hybridMultilevel"/>
    <w:tmpl w:val="C14C342E"/>
    <w:lvl w:ilvl="0" w:tplc="5202AD38">
      <w:start w:val="1"/>
      <w:numFmt w:val="lowerLetter"/>
      <w:lvlText w:val="%1."/>
      <w:lvlJc w:val="left"/>
      <w:pPr>
        <w:ind w:left="1068" w:hanging="360"/>
      </w:pPr>
      <w:rPr>
        <w:rFonts w:hint="default"/>
        <w:b w:val="0"/>
        <w:bCs/>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E444015"/>
    <w:multiLevelType w:val="hybridMultilevel"/>
    <w:tmpl w:val="FE5EF30C"/>
    <w:lvl w:ilvl="0" w:tplc="2B1408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1E7E0319"/>
    <w:multiLevelType w:val="hybridMultilevel"/>
    <w:tmpl w:val="8FCCF812"/>
    <w:lvl w:ilvl="0" w:tplc="750CE2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059D9"/>
    <w:multiLevelType w:val="hybridMultilevel"/>
    <w:tmpl w:val="FBCA349C"/>
    <w:lvl w:ilvl="0" w:tplc="2AB0E81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23924480"/>
    <w:multiLevelType w:val="hybridMultilevel"/>
    <w:tmpl w:val="FA74D010"/>
    <w:lvl w:ilvl="0" w:tplc="FE98CDC2">
      <w:start w:val="1"/>
      <w:numFmt w:val="lowerLetter"/>
      <w:lvlText w:val="%1."/>
      <w:lvlJc w:val="left"/>
      <w:pPr>
        <w:ind w:left="1080" w:hanging="360"/>
      </w:pPr>
      <w:rPr>
        <w:rFonts w:hint="default"/>
      </w:rPr>
    </w:lvl>
    <w:lvl w:ilvl="1" w:tplc="776AA1AE">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53541C"/>
    <w:multiLevelType w:val="hybridMultilevel"/>
    <w:tmpl w:val="BBA05B92"/>
    <w:lvl w:ilvl="0" w:tplc="40160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E47CEC"/>
    <w:multiLevelType w:val="hybridMultilevel"/>
    <w:tmpl w:val="3580E486"/>
    <w:lvl w:ilvl="0" w:tplc="649417DE">
      <w:start w:val="1"/>
      <w:numFmt w:val="lowerLetter"/>
      <w:lvlText w:val="%1."/>
      <w:lvlJc w:val="left"/>
      <w:pPr>
        <w:ind w:left="1069"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466AB6"/>
    <w:multiLevelType w:val="hybridMultilevel"/>
    <w:tmpl w:val="F24A8B10"/>
    <w:lvl w:ilvl="0" w:tplc="C4800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5E01B74"/>
    <w:multiLevelType w:val="hybridMultilevel"/>
    <w:tmpl w:val="5558A1BC"/>
    <w:lvl w:ilvl="0" w:tplc="0809000F">
      <w:start w:val="1"/>
      <w:numFmt w:val="decimal"/>
      <w:lvlText w:val="%1."/>
      <w:lvlJc w:val="left"/>
      <w:pPr>
        <w:ind w:left="720" w:hanging="360"/>
      </w:pPr>
      <w:rPr>
        <w:rFonts w:hint="default"/>
        <w:b w:val="0"/>
        <w:bCs w:val="0"/>
      </w:rPr>
    </w:lvl>
    <w:lvl w:ilvl="1" w:tplc="4A482850">
      <w:start w:val="1"/>
      <w:numFmt w:val="lowerLetter"/>
      <w:lvlText w:val="%2."/>
      <w:lvlJc w:val="left"/>
      <w:pPr>
        <w:ind w:left="1440" w:hanging="360"/>
      </w:pPr>
    </w:lvl>
    <w:lvl w:ilvl="2" w:tplc="F6ACC5EA">
      <w:start w:val="1"/>
      <w:numFmt w:val="lowerRoman"/>
      <w:lvlText w:val="%3."/>
      <w:lvlJc w:val="right"/>
      <w:pPr>
        <w:ind w:left="2160" w:hanging="180"/>
      </w:pPr>
    </w:lvl>
    <w:lvl w:ilvl="3" w:tplc="4E687680">
      <w:start w:val="1"/>
      <w:numFmt w:val="decimal"/>
      <w:lvlText w:val="%4."/>
      <w:lvlJc w:val="left"/>
      <w:pPr>
        <w:ind w:left="2880" w:hanging="360"/>
      </w:pPr>
    </w:lvl>
    <w:lvl w:ilvl="4" w:tplc="7766F720">
      <w:start w:val="1"/>
      <w:numFmt w:val="lowerLetter"/>
      <w:lvlText w:val="%5."/>
      <w:lvlJc w:val="left"/>
      <w:pPr>
        <w:ind w:left="3600" w:hanging="360"/>
      </w:pPr>
    </w:lvl>
    <w:lvl w:ilvl="5" w:tplc="404AA8AA">
      <w:start w:val="1"/>
      <w:numFmt w:val="lowerRoman"/>
      <w:lvlText w:val="%6."/>
      <w:lvlJc w:val="right"/>
      <w:pPr>
        <w:ind w:left="4320" w:hanging="180"/>
      </w:pPr>
    </w:lvl>
    <w:lvl w:ilvl="6" w:tplc="EFCE4062">
      <w:start w:val="1"/>
      <w:numFmt w:val="decimal"/>
      <w:lvlText w:val="%7."/>
      <w:lvlJc w:val="left"/>
      <w:pPr>
        <w:ind w:left="5040" w:hanging="360"/>
      </w:pPr>
    </w:lvl>
    <w:lvl w:ilvl="7" w:tplc="441084A0">
      <w:start w:val="1"/>
      <w:numFmt w:val="lowerLetter"/>
      <w:lvlText w:val="%8."/>
      <w:lvlJc w:val="left"/>
      <w:pPr>
        <w:ind w:left="5760" w:hanging="360"/>
      </w:pPr>
    </w:lvl>
    <w:lvl w:ilvl="8" w:tplc="942CC62E">
      <w:start w:val="1"/>
      <w:numFmt w:val="lowerRoman"/>
      <w:lvlText w:val="%9."/>
      <w:lvlJc w:val="right"/>
      <w:pPr>
        <w:ind w:left="6480" w:hanging="180"/>
      </w:pPr>
    </w:lvl>
  </w:abstractNum>
  <w:abstractNum w:abstractNumId="15" w15:restartNumberingAfterBreak="0">
    <w:nsid w:val="360C3813"/>
    <w:multiLevelType w:val="multilevel"/>
    <w:tmpl w:val="F46C7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8C321D"/>
    <w:multiLevelType w:val="hybridMultilevel"/>
    <w:tmpl w:val="84729F4C"/>
    <w:lvl w:ilvl="0" w:tplc="49303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767227"/>
    <w:multiLevelType w:val="hybridMultilevel"/>
    <w:tmpl w:val="51A45F1E"/>
    <w:lvl w:ilvl="0" w:tplc="4D5E64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D82D62"/>
    <w:multiLevelType w:val="hybridMultilevel"/>
    <w:tmpl w:val="7F08F7F0"/>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CC4825"/>
    <w:multiLevelType w:val="hybridMultilevel"/>
    <w:tmpl w:val="7960C7C0"/>
    <w:lvl w:ilvl="0" w:tplc="F0AA6A46">
      <w:start w:val="1"/>
      <w:numFmt w:val="low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15:restartNumberingAfterBreak="0">
    <w:nsid w:val="4DD06441"/>
    <w:multiLevelType w:val="hybridMultilevel"/>
    <w:tmpl w:val="714499FE"/>
    <w:lvl w:ilvl="0" w:tplc="963E72B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FD1680"/>
    <w:multiLevelType w:val="multilevel"/>
    <w:tmpl w:val="D41008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1313CD"/>
    <w:multiLevelType w:val="hybridMultilevel"/>
    <w:tmpl w:val="8138AC54"/>
    <w:lvl w:ilvl="0" w:tplc="9B848E7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0840B8"/>
    <w:multiLevelType w:val="hybridMultilevel"/>
    <w:tmpl w:val="5A62C44E"/>
    <w:lvl w:ilvl="0" w:tplc="8FF41F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6C499A"/>
    <w:multiLevelType w:val="hybridMultilevel"/>
    <w:tmpl w:val="49DA85B2"/>
    <w:lvl w:ilvl="0" w:tplc="CF2660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8D39D2"/>
    <w:multiLevelType w:val="hybridMultilevel"/>
    <w:tmpl w:val="009494EC"/>
    <w:lvl w:ilvl="0" w:tplc="C48A9644">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9301B10"/>
    <w:multiLevelType w:val="hybridMultilevel"/>
    <w:tmpl w:val="2A1A8F5C"/>
    <w:lvl w:ilvl="0" w:tplc="F5D475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175543"/>
    <w:multiLevelType w:val="multilevel"/>
    <w:tmpl w:val="5B16E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3642017"/>
    <w:multiLevelType w:val="hybridMultilevel"/>
    <w:tmpl w:val="D4E877E4"/>
    <w:lvl w:ilvl="0" w:tplc="A6C66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3673CC"/>
    <w:multiLevelType w:val="hybridMultilevel"/>
    <w:tmpl w:val="4CCA596C"/>
    <w:lvl w:ilvl="0" w:tplc="592EBB8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0F39F5"/>
    <w:multiLevelType w:val="hybridMultilevel"/>
    <w:tmpl w:val="330CBA98"/>
    <w:lvl w:ilvl="0" w:tplc="07BC0028">
      <w:start w:val="1"/>
      <w:numFmt w:val="lowerLetter"/>
      <w:lvlText w:val="%1."/>
      <w:lvlJc w:val="left"/>
      <w:pPr>
        <w:ind w:left="1068" w:hanging="360"/>
      </w:pPr>
      <w:rPr>
        <w:rFonts w:hint="default"/>
        <w:b w:val="0"/>
        <w:bCs/>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791D10F5"/>
    <w:multiLevelType w:val="multilevel"/>
    <w:tmpl w:val="6642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19"/>
  </w:num>
  <w:num w:numId="4">
    <w:abstractNumId w:val="24"/>
  </w:num>
  <w:num w:numId="5">
    <w:abstractNumId w:val="10"/>
  </w:num>
  <w:num w:numId="6">
    <w:abstractNumId w:val="21"/>
  </w:num>
  <w:num w:numId="7">
    <w:abstractNumId w:val="17"/>
  </w:num>
  <w:num w:numId="8">
    <w:abstractNumId w:val="12"/>
  </w:num>
  <w:num w:numId="9">
    <w:abstractNumId w:val="27"/>
  </w:num>
  <w:num w:numId="10">
    <w:abstractNumId w:val="6"/>
  </w:num>
  <w:num w:numId="11">
    <w:abstractNumId w:val="1"/>
  </w:num>
  <w:num w:numId="12">
    <w:abstractNumId w:val="5"/>
  </w:num>
  <w:num w:numId="13">
    <w:abstractNumId w:val="30"/>
  </w:num>
  <w:num w:numId="14">
    <w:abstractNumId w:val="13"/>
  </w:num>
  <w:num w:numId="15">
    <w:abstractNumId w:val="3"/>
  </w:num>
  <w:num w:numId="16">
    <w:abstractNumId w:val="2"/>
  </w:num>
  <w:num w:numId="17">
    <w:abstractNumId w:val="28"/>
  </w:num>
  <w:num w:numId="18">
    <w:abstractNumId w:val="18"/>
  </w:num>
  <w:num w:numId="19">
    <w:abstractNumId w:val="9"/>
  </w:num>
  <w:num w:numId="20">
    <w:abstractNumId w:val="16"/>
  </w:num>
  <w:num w:numId="21">
    <w:abstractNumId w:val="23"/>
  </w:num>
  <w:num w:numId="22">
    <w:abstractNumId w:val="7"/>
  </w:num>
  <w:num w:numId="23">
    <w:abstractNumId w:val="8"/>
  </w:num>
  <w:num w:numId="24">
    <w:abstractNumId w:val="26"/>
  </w:num>
  <w:num w:numId="25">
    <w:abstractNumId w:val="11"/>
  </w:num>
  <w:num w:numId="26">
    <w:abstractNumId w:val="32"/>
  </w:num>
  <w:num w:numId="27">
    <w:abstractNumId w:val="25"/>
  </w:num>
  <w:num w:numId="28">
    <w:abstractNumId w:val="29"/>
  </w:num>
  <w:num w:numId="29">
    <w:abstractNumId w:val="22"/>
  </w:num>
  <w:num w:numId="30">
    <w:abstractNumId w:val="15"/>
  </w:num>
  <w:num w:numId="31">
    <w:abstractNumId w:val="33"/>
  </w:num>
  <w:num w:numId="32">
    <w:abstractNumId w:val="31"/>
  </w:num>
  <w:num w:numId="33">
    <w:abstractNumId w:val="20"/>
  </w:num>
  <w:num w:numId="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D"/>
    <w:rsid w:val="00001F02"/>
    <w:rsid w:val="000025F0"/>
    <w:rsid w:val="00002E0B"/>
    <w:rsid w:val="00004208"/>
    <w:rsid w:val="00004E50"/>
    <w:rsid w:val="000052B8"/>
    <w:rsid w:val="000052F2"/>
    <w:rsid w:val="00005905"/>
    <w:rsid w:val="00006040"/>
    <w:rsid w:val="00007AAC"/>
    <w:rsid w:val="00007AC9"/>
    <w:rsid w:val="00007BF4"/>
    <w:rsid w:val="000103A1"/>
    <w:rsid w:val="00011D96"/>
    <w:rsid w:val="000124CA"/>
    <w:rsid w:val="00015E25"/>
    <w:rsid w:val="00017353"/>
    <w:rsid w:val="00017FFE"/>
    <w:rsid w:val="00021053"/>
    <w:rsid w:val="0002178F"/>
    <w:rsid w:val="000224D3"/>
    <w:rsid w:val="000227B3"/>
    <w:rsid w:val="00022D0E"/>
    <w:rsid w:val="00023CDE"/>
    <w:rsid w:val="00025AD6"/>
    <w:rsid w:val="0002753E"/>
    <w:rsid w:val="00027979"/>
    <w:rsid w:val="00027C10"/>
    <w:rsid w:val="00027E37"/>
    <w:rsid w:val="000305B6"/>
    <w:rsid w:val="00031C03"/>
    <w:rsid w:val="00032FFA"/>
    <w:rsid w:val="00033084"/>
    <w:rsid w:val="0003347E"/>
    <w:rsid w:val="00033C3D"/>
    <w:rsid w:val="00034411"/>
    <w:rsid w:val="00034BAB"/>
    <w:rsid w:val="00035E75"/>
    <w:rsid w:val="00036266"/>
    <w:rsid w:val="00040572"/>
    <w:rsid w:val="0004196A"/>
    <w:rsid w:val="00043EE8"/>
    <w:rsid w:val="000440F6"/>
    <w:rsid w:val="000469E6"/>
    <w:rsid w:val="0005098B"/>
    <w:rsid w:val="00055EC5"/>
    <w:rsid w:val="000563D3"/>
    <w:rsid w:val="0005648C"/>
    <w:rsid w:val="00056651"/>
    <w:rsid w:val="00060331"/>
    <w:rsid w:val="000608DC"/>
    <w:rsid w:val="00061A09"/>
    <w:rsid w:val="00061C07"/>
    <w:rsid w:val="00064182"/>
    <w:rsid w:val="000660C3"/>
    <w:rsid w:val="000702A7"/>
    <w:rsid w:val="000725ED"/>
    <w:rsid w:val="00074215"/>
    <w:rsid w:val="00074885"/>
    <w:rsid w:val="0007616B"/>
    <w:rsid w:val="000768EC"/>
    <w:rsid w:val="0008038F"/>
    <w:rsid w:val="0008053A"/>
    <w:rsid w:val="0008099F"/>
    <w:rsid w:val="0008106B"/>
    <w:rsid w:val="000810C3"/>
    <w:rsid w:val="00081321"/>
    <w:rsid w:val="000816A8"/>
    <w:rsid w:val="000831CE"/>
    <w:rsid w:val="00084A0B"/>
    <w:rsid w:val="00085C04"/>
    <w:rsid w:val="0008623C"/>
    <w:rsid w:val="00087284"/>
    <w:rsid w:val="000877D4"/>
    <w:rsid w:val="00090123"/>
    <w:rsid w:val="00090BAB"/>
    <w:rsid w:val="0009175A"/>
    <w:rsid w:val="00091BC3"/>
    <w:rsid w:val="000920E1"/>
    <w:rsid w:val="000930C8"/>
    <w:rsid w:val="000934A1"/>
    <w:rsid w:val="0009384A"/>
    <w:rsid w:val="00093B69"/>
    <w:rsid w:val="000959B4"/>
    <w:rsid w:val="00096054"/>
    <w:rsid w:val="00096241"/>
    <w:rsid w:val="0009725B"/>
    <w:rsid w:val="00097AF4"/>
    <w:rsid w:val="000A01FB"/>
    <w:rsid w:val="000A0BAB"/>
    <w:rsid w:val="000A1630"/>
    <w:rsid w:val="000A214A"/>
    <w:rsid w:val="000A2F37"/>
    <w:rsid w:val="000A4449"/>
    <w:rsid w:val="000A4ED0"/>
    <w:rsid w:val="000A503D"/>
    <w:rsid w:val="000A6518"/>
    <w:rsid w:val="000A6EF7"/>
    <w:rsid w:val="000B00D3"/>
    <w:rsid w:val="000B0670"/>
    <w:rsid w:val="000B0FC7"/>
    <w:rsid w:val="000B119A"/>
    <w:rsid w:val="000B4313"/>
    <w:rsid w:val="000B49EE"/>
    <w:rsid w:val="000B7BC8"/>
    <w:rsid w:val="000B7BE3"/>
    <w:rsid w:val="000B7C58"/>
    <w:rsid w:val="000C071B"/>
    <w:rsid w:val="000C0932"/>
    <w:rsid w:val="000C116C"/>
    <w:rsid w:val="000C2649"/>
    <w:rsid w:val="000C2BD5"/>
    <w:rsid w:val="000C330C"/>
    <w:rsid w:val="000C4A87"/>
    <w:rsid w:val="000C4EC4"/>
    <w:rsid w:val="000C5031"/>
    <w:rsid w:val="000C5175"/>
    <w:rsid w:val="000C5712"/>
    <w:rsid w:val="000C598F"/>
    <w:rsid w:val="000D019B"/>
    <w:rsid w:val="000D0D16"/>
    <w:rsid w:val="000D0F60"/>
    <w:rsid w:val="000D13E6"/>
    <w:rsid w:val="000D1850"/>
    <w:rsid w:val="000D1B48"/>
    <w:rsid w:val="000D2EAA"/>
    <w:rsid w:val="000D4AB4"/>
    <w:rsid w:val="000D5172"/>
    <w:rsid w:val="000E1071"/>
    <w:rsid w:val="000E110A"/>
    <w:rsid w:val="000E2A3A"/>
    <w:rsid w:val="000E3242"/>
    <w:rsid w:val="000E360B"/>
    <w:rsid w:val="000E4C96"/>
    <w:rsid w:val="000E4F97"/>
    <w:rsid w:val="000E54B8"/>
    <w:rsid w:val="000E5510"/>
    <w:rsid w:val="000E5622"/>
    <w:rsid w:val="000E7FEC"/>
    <w:rsid w:val="000F2610"/>
    <w:rsid w:val="000F3300"/>
    <w:rsid w:val="000F4C18"/>
    <w:rsid w:val="000F7C99"/>
    <w:rsid w:val="001003E0"/>
    <w:rsid w:val="001004A5"/>
    <w:rsid w:val="00103BE1"/>
    <w:rsid w:val="00104018"/>
    <w:rsid w:val="00105872"/>
    <w:rsid w:val="00105DDA"/>
    <w:rsid w:val="001061C5"/>
    <w:rsid w:val="00107566"/>
    <w:rsid w:val="001079F0"/>
    <w:rsid w:val="00111DD2"/>
    <w:rsid w:val="00113E13"/>
    <w:rsid w:val="001142BD"/>
    <w:rsid w:val="001154D9"/>
    <w:rsid w:val="00115938"/>
    <w:rsid w:val="0011621D"/>
    <w:rsid w:val="00116DCB"/>
    <w:rsid w:val="00117430"/>
    <w:rsid w:val="001212DA"/>
    <w:rsid w:val="0012185D"/>
    <w:rsid w:val="0012209E"/>
    <w:rsid w:val="00123179"/>
    <w:rsid w:val="00125294"/>
    <w:rsid w:val="0012572A"/>
    <w:rsid w:val="00126DFA"/>
    <w:rsid w:val="001279FF"/>
    <w:rsid w:val="00127AD2"/>
    <w:rsid w:val="00127D8F"/>
    <w:rsid w:val="001303F9"/>
    <w:rsid w:val="00131D71"/>
    <w:rsid w:val="00132226"/>
    <w:rsid w:val="0013305A"/>
    <w:rsid w:val="001335FB"/>
    <w:rsid w:val="001340F8"/>
    <w:rsid w:val="001364C1"/>
    <w:rsid w:val="00136997"/>
    <w:rsid w:val="00140DC5"/>
    <w:rsid w:val="001412D9"/>
    <w:rsid w:val="001435ED"/>
    <w:rsid w:val="00144876"/>
    <w:rsid w:val="00145E15"/>
    <w:rsid w:val="00146899"/>
    <w:rsid w:val="00146F5E"/>
    <w:rsid w:val="00152FAF"/>
    <w:rsid w:val="001538ED"/>
    <w:rsid w:val="001539EF"/>
    <w:rsid w:val="0015402B"/>
    <w:rsid w:val="001544C1"/>
    <w:rsid w:val="00156AC1"/>
    <w:rsid w:val="00156E36"/>
    <w:rsid w:val="0015780E"/>
    <w:rsid w:val="00157ABB"/>
    <w:rsid w:val="00161A5D"/>
    <w:rsid w:val="00162B80"/>
    <w:rsid w:val="00163864"/>
    <w:rsid w:val="001638DF"/>
    <w:rsid w:val="00164414"/>
    <w:rsid w:val="00166052"/>
    <w:rsid w:val="00166909"/>
    <w:rsid w:val="00170BFC"/>
    <w:rsid w:val="001712DB"/>
    <w:rsid w:val="001712FF"/>
    <w:rsid w:val="00172CF0"/>
    <w:rsid w:val="001732FE"/>
    <w:rsid w:val="00173332"/>
    <w:rsid w:val="0017333B"/>
    <w:rsid w:val="00174B96"/>
    <w:rsid w:val="0017515E"/>
    <w:rsid w:val="001805AA"/>
    <w:rsid w:val="001809B4"/>
    <w:rsid w:val="001826BC"/>
    <w:rsid w:val="0018292D"/>
    <w:rsid w:val="001857EA"/>
    <w:rsid w:val="001862A7"/>
    <w:rsid w:val="00187659"/>
    <w:rsid w:val="00187B9D"/>
    <w:rsid w:val="00193678"/>
    <w:rsid w:val="001954BA"/>
    <w:rsid w:val="001971F5"/>
    <w:rsid w:val="001A0A24"/>
    <w:rsid w:val="001A1816"/>
    <w:rsid w:val="001A234B"/>
    <w:rsid w:val="001A61A2"/>
    <w:rsid w:val="001A6652"/>
    <w:rsid w:val="001A6D0B"/>
    <w:rsid w:val="001A7E9D"/>
    <w:rsid w:val="001B003E"/>
    <w:rsid w:val="001B0404"/>
    <w:rsid w:val="001B1AEA"/>
    <w:rsid w:val="001B2337"/>
    <w:rsid w:val="001B32CA"/>
    <w:rsid w:val="001B4817"/>
    <w:rsid w:val="001B4A0C"/>
    <w:rsid w:val="001B5A06"/>
    <w:rsid w:val="001B5BD1"/>
    <w:rsid w:val="001C0888"/>
    <w:rsid w:val="001C25E8"/>
    <w:rsid w:val="001C2B59"/>
    <w:rsid w:val="001C40CD"/>
    <w:rsid w:val="001C5696"/>
    <w:rsid w:val="001C5937"/>
    <w:rsid w:val="001D084B"/>
    <w:rsid w:val="001D1567"/>
    <w:rsid w:val="001D2C0F"/>
    <w:rsid w:val="001E05BC"/>
    <w:rsid w:val="001E0639"/>
    <w:rsid w:val="001E0980"/>
    <w:rsid w:val="001E18F2"/>
    <w:rsid w:val="001E2665"/>
    <w:rsid w:val="001E5A68"/>
    <w:rsid w:val="001E7439"/>
    <w:rsid w:val="001E7C3F"/>
    <w:rsid w:val="001F0024"/>
    <w:rsid w:val="001F07DD"/>
    <w:rsid w:val="001F1824"/>
    <w:rsid w:val="001F1AC6"/>
    <w:rsid w:val="001F37E6"/>
    <w:rsid w:val="001F4438"/>
    <w:rsid w:val="001F4495"/>
    <w:rsid w:val="001F45A7"/>
    <w:rsid w:val="001F4E11"/>
    <w:rsid w:val="001F69B8"/>
    <w:rsid w:val="001F7D46"/>
    <w:rsid w:val="00200ECA"/>
    <w:rsid w:val="002016B8"/>
    <w:rsid w:val="00202157"/>
    <w:rsid w:val="00202627"/>
    <w:rsid w:val="00202873"/>
    <w:rsid w:val="002037DB"/>
    <w:rsid w:val="0020467D"/>
    <w:rsid w:val="002047DB"/>
    <w:rsid w:val="00204FB1"/>
    <w:rsid w:val="002061C0"/>
    <w:rsid w:val="00206D1A"/>
    <w:rsid w:val="00210D41"/>
    <w:rsid w:val="00211EE5"/>
    <w:rsid w:val="0021217C"/>
    <w:rsid w:val="00213404"/>
    <w:rsid w:val="002139F3"/>
    <w:rsid w:val="00215C95"/>
    <w:rsid w:val="00216D52"/>
    <w:rsid w:val="00216FD5"/>
    <w:rsid w:val="002174BB"/>
    <w:rsid w:val="0022001E"/>
    <w:rsid w:val="00220D56"/>
    <w:rsid w:val="002232A2"/>
    <w:rsid w:val="00223641"/>
    <w:rsid w:val="00223897"/>
    <w:rsid w:val="00224376"/>
    <w:rsid w:val="002243D5"/>
    <w:rsid w:val="00224492"/>
    <w:rsid w:val="002246EC"/>
    <w:rsid w:val="00224C9B"/>
    <w:rsid w:val="00224E8C"/>
    <w:rsid w:val="00225512"/>
    <w:rsid w:val="00225786"/>
    <w:rsid w:val="00225B82"/>
    <w:rsid w:val="002267E4"/>
    <w:rsid w:val="00226D26"/>
    <w:rsid w:val="002314CB"/>
    <w:rsid w:val="002327E8"/>
    <w:rsid w:val="0023444A"/>
    <w:rsid w:val="002362C4"/>
    <w:rsid w:val="002365C7"/>
    <w:rsid w:val="00236C27"/>
    <w:rsid w:val="00236FAF"/>
    <w:rsid w:val="0023725E"/>
    <w:rsid w:val="002376EA"/>
    <w:rsid w:val="0024064E"/>
    <w:rsid w:val="00241B66"/>
    <w:rsid w:val="00242548"/>
    <w:rsid w:val="00243912"/>
    <w:rsid w:val="00243C76"/>
    <w:rsid w:val="00244596"/>
    <w:rsid w:val="0024607F"/>
    <w:rsid w:val="00246A4C"/>
    <w:rsid w:val="00253A6E"/>
    <w:rsid w:val="00254D72"/>
    <w:rsid w:val="002556EB"/>
    <w:rsid w:val="00255C6D"/>
    <w:rsid w:val="0025679D"/>
    <w:rsid w:val="00257293"/>
    <w:rsid w:val="00257C1D"/>
    <w:rsid w:val="00260FEC"/>
    <w:rsid w:val="002615E3"/>
    <w:rsid w:val="00261F07"/>
    <w:rsid w:val="0026283C"/>
    <w:rsid w:val="00262CEA"/>
    <w:rsid w:val="00263B18"/>
    <w:rsid w:val="00265043"/>
    <w:rsid w:val="00265469"/>
    <w:rsid w:val="00266014"/>
    <w:rsid w:val="002668CA"/>
    <w:rsid w:val="00266D83"/>
    <w:rsid w:val="00267B14"/>
    <w:rsid w:val="002701B3"/>
    <w:rsid w:val="00270BF3"/>
    <w:rsid w:val="00271A3F"/>
    <w:rsid w:val="002727AD"/>
    <w:rsid w:val="002733CA"/>
    <w:rsid w:val="0027462E"/>
    <w:rsid w:val="00274BD6"/>
    <w:rsid w:val="0027546A"/>
    <w:rsid w:val="0027690C"/>
    <w:rsid w:val="002769B0"/>
    <w:rsid w:val="00276CA9"/>
    <w:rsid w:val="002800BE"/>
    <w:rsid w:val="0028046D"/>
    <w:rsid w:val="00284371"/>
    <w:rsid w:val="0028496B"/>
    <w:rsid w:val="00284FF8"/>
    <w:rsid w:val="0028553B"/>
    <w:rsid w:val="0028572A"/>
    <w:rsid w:val="00286987"/>
    <w:rsid w:val="00286B2C"/>
    <w:rsid w:val="00287583"/>
    <w:rsid w:val="00290C70"/>
    <w:rsid w:val="00291038"/>
    <w:rsid w:val="00291134"/>
    <w:rsid w:val="002913F1"/>
    <w:rsid w:val="0029190B"/>
    <w:rsid w:val="00292C98"/>
    <w:rsid w:val="0029508B"/>
    <w:rsid w:val="002954CE"/>
    <w:rsid w:val="002963D1"/>
    <w:rsid w:val="0029652B"/>
    <w:rsid w:val="00296565"/>
    <w:rsid w:val="00296C18"/>
    <w:rsid w:val="0029740C"/>
    <w:rsid w:val="002A08E5"/>
    <w:rsid w:val="002A1458"/>
    <w:rsid w:val="002A1B54"/>
    <w:rsid w:val="002A1DF9"/>
    <w:rsid w:val="002A20D7"/>
    <w:rsid w:val="002A22F6"/>
    <w:rsid w:val="002A2830"/>
    <w:rsid w:val="002A3336"/>
    <w:rsid w:val="002A5919"/>
    <w:rsid w:val="002A62F4"/>
    <w:rsid w:val="002A7649"/>
    <w:rsid w:val="002B0939"/>
    <w:rsid w:val="002B1A82"/>
    <w:rsid w:val="002B27BB"/>
    <w:rsid w:val="002B39FE"/>
    <w:rsid w:val="002B435A"/>
    <w:rsid w:val="002B45BF"/>
    <w:rsid w:val="002B70CF"/>
    <w:rsid w:val="002C02B5"/>
    <w:rsid w:val="002C0BFC"/>
    <w:rsid w:val="002C0C45"/>
    <w:rsid w:val="002C1348"/>
    <w:rsid w:val="002C1C2C"/>
    <w:rsid w:val="002C1FD9"/>
    <w:rsid w:val="002C2118"/>
    <w:rsid w:val="002C38D8"/>
    <w:rsid w:val="002C48D5"/>
    <w:rsid w:val="002C4B7A"/>
    <w:rsid w:val="002C53D7"/>
    <w:rsid w:val="002C6F50"/>
    <w:rsid w:val="002C704E"/>
    <w:rsid w:val="002C784E"/>
    <w:rsid w:val="002D119F"/>
    <w:rsid w:val="002D2564"/>
    <w:rsid w:val="002D2A5D"/>
    <w:rsid w:val="002D2C71"/>
    <w:rsid w:val="002D3274"/>
    <w:rsid w:val="002D3CEA"/>
    <w:rsid w:val="002D40EC"/>
    <w:rsid w:val="002D4700"/>
    <w:rsid w:val="002D4B8B"/>
    <w:rsid w:val="002D4DE0"/>
    <w:rsid w:val="002D58CB"/>
    <w:rsid w:val="002D5FA8"/>
    <w:rsid w:val="002D624C"/>
    <w:rsid w:val="002D696C"/>
    <w:rsid w:val="002D7CB9"/>
    <w:rsid w:val="002E1D14"/>
    <w:rsid w:val="002E2069"/>
    <w:rsid w:val="002E2C26"/>
    <w:rsid w:val="002E30F3"/>
    <w:rsid w:val="002E38E1"/>
    <w:rsid w:val="002E4CD6"/>
    <w:rsid w:val="002E51D3"/>
    <w:rsid w:val="002E6604"/>
    <w:rsid w:val="002F0A37"/>
    <w:rsid w:val="002F5E6D"/>
    <w:rsid w:val="003013DB"/>
    <w:rsid w:val="003017E4"/>
    <w:rsid w:val="00302DA0"/>
    <w:rsid w:val="00302F2E"/>
    <w:rsid w:val="00304349"/>
    <w:rsid w:val="00305585"/>
    <w:rsid w:val="003068F5"/>
    <w:rsid w:val="00306A54"/>
    <w:rsid w:val="003077F9"/>
    <w:rsid w:val="00307C78"/>
    <w:rsid w:val="003109D2"/>
    <w:rsid w:val="00313257"/>
    <w:rsid w:val="0031326D"/>
    <w:rsid w:val="00313695"/>
    <w:rsid w:val="00314091"/>
    <w:rsid w:val="00314F39"/>
    <w:rsid w:val="0031779E"/>
    <w:rsid w:val="0032183E"/>
    <w:rsid w:val="00322401"/>
    <w:rsid w:val="0032469F"/>
    <w:rsid w:val="00324C51"/>
    <w:rsid w:val="00326FF9"/>
    <w:rsid w:val="0032737B"/>
    <w:rsid w:val="00327B3E"/>
    <w:rsid w:val="0033012B"/>
    <w:rsid w:val="00330BBB"/>
    <w:rsid w:val="003313F9"/>
    <w:rsid w:val="00331DB2"/>
    <w:rsid w:val="00332642"/>
    <w:rsid w:val="00333412"/>
    <w:rsid w:val="00336725"/>
    <w:rsid w:val="00336F43"/>
    <w:rsid w:val="00337DCB"/>
    <w:rsid w:val="00340D00"/>
    <w:rsid w:val="00342723"/>
    <w:rsid w:val="00343944"/>
    <w:rsid w:val="0034417A"/>
    <w:rsid w:val="00345332"/>
    <w:rsid w:val="00345549"/>
    <w:rsid w:val="00345835"/>
    <w:rsid w:val="00345E2A"/>
    <w:rsid w:val="00352CF8"/>
    <w:rsid w:val="00352DF6"/>
    <w:rsid w:val="0035478B"/>
    <w:rsid w:val="00355458"/>
    <w:rsid w:val="00355BF2"/>
    <w:rsid w:val="003574D6"/>
    <w:rsid w:val="00357617"/>
    <w:rsid w:val="00357745"/>
    <w:rsid w:val="0035788D"/>
    <w:rsid w:val="0035799B"/>
    <w:rsid w:val="00357CA3"/>
    <w:rsid w:val="00361575"/>
    <w:rsid w:val="00365802"/>
    <w:rsid w:val="00366138"/>
    <w:rsid w:val="003747A7"/>
    <w:rsid w:val="003747AE"/>
    <w:rsid w:val="00376E61"/>
    <w:rsid w:val="00380458"/>
    <w:rsid w:val="00381157"/>
    <w:rsid w:val="00381391"/>
    <w:rsid w:val="00382D95"/>
    <w:rsid w:val="003840C1"/>
    <w:rsid w:val="0038549E"/>
    <w:rsid w:val="003857B6"/>
    <w:rsid w:val="00387856"/>
    <w:rsid w:val="003902E4"/>
    <w:rsid w:val="00390422"/>
    <w:rsid w:val="00390E69"/>
    <w:rsid w:val="00390FE7"/>
    <w:rsid w:val="003920C2"/>
    <w:rsid w:val="003921AC"/>
    <w:rsid w:val="003957DE"/>
    <w:rsid w:val="003957E6"/>
    <w:rsid w:val="00395A49"/>
    <w:rsid w:val="00395DA6"/>
    <w:rsid w:val="003A0964"/>
    <w:rsid w:val="003A2DA8"/>
    <w:rsid w:val="003A3C7C"/>
    <w:rsid w:val="003A3E44"/>
    <w:rsid w:val="003A4BDF"/>
    <w:rsid w:val="003A4C4F"/>
    <w:rsid w:val="003A565F"/>
    <w:rsid w:val="003A6225"/>
    <w:rsid w:val="003A645D"/>
    <w:rsid w:val="003A741C"/>
    <w:rsid w:val="003A7BA9"/>
    <w:rsid w:val="003B0246"/>
    <w:rsid w:val="003B044B"/>
    <w:rsid w:val="003B08E4"/>
    <w:rsid w:val="003B10B1"/>
    <w:rsid w:val="003B1E0C"/>
    <w:rsid w:val="003B2128"/>
    <w:rsid w:val="003B2C69"/>
    <w:rsid w:val="003B3113"/>
    <w:rsid w:val="003B57A9"/>
    <w:rsid w:val="003B5D08"/>
    <w:rsid w:val="003B61FC"/>
    <w:rsid w:val="003B6BFC"/>
    <w:rsid w:val="003C00A8"/>
    <w:rsid w:val="003C3548"/>
    <w:rsid w:val="003C3874"/>
    <w:rsid w:val="003C6A7C"/>
    <w:rsid w:val="003C715A"/>
    <w:rsid w:val="003D4400"/>
    <w:rsid w:val="003D4F14"/>
    <w:rsid w:val="003D646F"/>
    <w:rsid w:val="003D6F31"/>
    <w:rsid w:val="003D7F53"/>
    <w:rsid w:val="003E0030"/>
    <w:rsid w:val="003E0C96"/>
    <w:rsid w:val="003E15CC"/>
    <w:rsid w:val="003E23F7"/>
    <w:rsid w:val="003E27ED"/>
    <w:rsid w:val="003E4029"/>
    <w:rsid w:val="003E42D6"/>
    <w:rsid w:val="003E6357"/>
    <w:rsid w:val="003F08D8"/>
    <w:rsid w:val="003F1B09"/>
    <w:rsid w:val="003F31AB"/>
    <w:rsid w:val="003F520A"/>
    <w:rsid w:val="003F69DE"/>
    <w:rsid w:val="003F77CD"/>
    <w:rsid w:val="00400DA1"/>
    <w:rsid w:val="00400F0C"/>
    <w:rsid w:val="0040113B"/>
    <w:rsid w:val="00401F1F"/>
    <w:rsid w:val="00403085"/>
    <w:rsid w:val="004039A2"/>
    <w:rsid w:val="00403B17"/>
    <w:rsid w:val="00403B29"/>
    <w:rsid w:val="004049AA"/>
    <w:rsid w:val="004055A4"/>
    <w:rsid w:val="00405D3E"/>
    <w:rsid w:val="00407678"/>
    <w:rsid w:val="00412192"/>
    <w:rsid w:val="0041235E"/>
    <w:rsid w:val="00412AD1"/>
    <w:rsid w:val="004138C7"/>
    <w:rsid w:val="004142ED"/>
    <w:rsid w:val="004144D7"/>
    <w:rsid w:val="00414C68"/>
    <w:rsid w:val="00415136"/>
    <w:rsid w:val="00416DB4"/>
    <w:rsid w:val="004171DD"/>
    <w:rsid w:val="004209E4"/>
    <w:rsid w:val="004218BD"/>
    <w:rsid w:val="004218C4"/>
    <w:rsid w:val="0042316E"/>
    <w:rsid w:val="004242D1"/>
    <w:rsid w:val="00424450"/>
    <w:rsid w:val="00424FA8"/>
    <w:rsid w:val="00425052"/>
    <w:rsid w:val="004268B3"/>
    <w:rsid w:val="00426CBB"/>
    <w:rsid w:val="00430478"/>
    <w:rsid w:val="00432EF1"/>
    <w:rsid w:val="004338C7"/>
    <w:rsid w:val="00433D53"/>
    <w:rsid w:val="004352C9"/>
    <w:rsid w:val="004364E8"/>
    <w:rsid w:val="00440954"/>
    <w:rsid w:val="004415DA"/>
    <w:rsid w:val="004424BD"/>
    <w:rsid w:val="004439AD"/>
    <w:rsid w:val="00443E8C"/>
    <w:rsid w:val="00445175"/>
    <w:rsid w:val="00450684"/>
    <w:rsid w:val="00450F47"/>
    <w:rsid w:val="00451147"/>
    <w:rsid w:val="00451419"/>
    <w:rsid w:val="004519E6"/>
    <w:rsid w:val="004535D1"/>
    <w:rsid w:val="0045624A"/>
    <w:rsid w:val="00461A4C"/>
    <w:rsid w:val="004624B3"/>
    <w:rsid w:val="00462703"/>
    <w:rsid w:val="0046358B"/>
    <w:rsid w:val="004636AD"/>
    <w:rsid w:val="0046542C"/>
    <w:rsid w:val="00465E4D"/>
    <w:rsid w:val="00470CBB"/>
    <w:rsid w:val="0047338D"/>
    <w:rsid w:val="00473EEA"/>
    <w:rsid w:val="00474685"/>
    <w:rsid w:val="004761F0"/>
    <w:rsid w:val="0048176A"/>
    <w:rsid w:val="00481B92"/>
    <w:rsid w:val="00481E4B"/>
    <w:rsid w:val="00482263"/>
    <w:rsid w:val="004831DB"/>
    <w:rsid w:val="00483E61"/>
    <w:rsid w:val="00484326"/>
    <w:rsid w:val="0048466C"/>
    <w:rsid w:val="00485D38"/>
    <w:rsid w:val="00485E33"/>
    <w:rsid w:val="00485EDD"/>
    <w:rsid w:val="00487F8B"/>
    <w:rsid w:val="00491249"/>
    <w:rsid w:val="004913E4"/>
    <w:rsid w:val="00491475"/>
    <w:rsid w:val="004917CE"/>
    <w:rsid w:val="00491C90"/>
    <w:rsid w:val="00491DC2"/>
    <w:rsid w:val="004923B2"/>
    <w:rsid w:val="004938E7"/>
    <w:rsid w:val="00493FB7"/>
    <w:rsid w:val="0049565D"/>
    <w:rsid w:val="004A03FF"/>
    <w:rsid w:val="004A05F5"/>
    <w:rsid w:val="004A2DFB"/>
    <w:rsid w:val="004A34B8"/>
    <w:rsid w:val="004A5257"/>
    <w:rsid w:val="004A74D8"/>
    <w:rsid w:val="004A754A"/>
    <w:rsid w:val="004A7666"/>
    <w:rsid w:val="004A79E1"/>
    <w:rsid w:val="004A7F35"/>
    <w:rsid w:val="004A7FA3"/>
    <w:rsid w:val="004B086F"/>
    <w:rsid w:val="004B1B76"/>
    <w:rsid w:val="004B34D0"/>
    <w:rsid w:val="004B372E"/>
    <w:rsid w:val="004B3B69"/>
    <w:rsid w:val="004B5407"/>
    <w:rsid w:val="004B5450"/>
    <w:rsid w:val="004B6020"/>
    <w:rsid w:val="004B62B0"/>
    <w:rsid w:val="004C0846"/>
    <w:rsid w:val="004C13A8"/>
    <w:rsid w:val="004C1EC2"/>
    <w:rsid w:val="004C2AA2"/>
    <w:rsid w:val="004C345D"/>
    <w:rsid w:val="004C3B8C"/>
    <w:rsid w:val="004C438C"/>
    <w:rsid w:val="004C49EA"/>
    <w:rsid w:val="004C77BE"/>
    <w:rsid w:val="004C7D62"/>
    <w:rsid w:val="004D0711"/>
    <w:rsid w:val="004D48E6"/>
    <w:rsid w:val="004D4EE1"/>
    <w:rsid w:val="004D5B86"/>
    <w:rsid w:val="004D62C2"/>
    <w:rsid w:val="004E0236"/>
    <w:rsid w:val="004E0BA4"/>
    <w:rsid w:val="004E0CD1"/>
    <w:rsid w:val="004E1074"/>
    <w:rsid w:val="004E10B7"/>
    <w:rsid w:val="004E16C6"/>
    <w:rsid w:val="004E3F8F"/>
    <w:rsid w:val="004E567A"/>
    <w:rsid w:val="004E5CE6"/>
    <w:rsid w:val="004E73EB"/>
    <w:rsid w:val="004F005B"/>
    <w:rsid w:val="004F3DBD"/>
    <w:rsid w:val="004F4321"/>
    <w:rsid w:val="004F4D02"/>
    <w:rsid w:val="004F6E84"/>
    <w:rsid w:val="00500993"/>
    <w:rsid w:val="0050323A"/>
    <w:rsid w:val="00504180"/>
    <w:rsid w:val="005120DF"/>
    <w:rsid w:val="00514ABB"/>
    <w:rsid w:val="00515373"/>
    <w:rsid w:val="005166D1"/>
    <w:rsid w:val="00520151"/>
    <w:rsid w:val="005203B5"/>
    <w:rsid w:val="00521A55"/>
    <w:rsid w:val="005223DA"/>
    <w:rsid w:val="00523A11"/>
    <w:rsid w:val="00523A85"/>
    <w:rsid w:val="00523B06"/>
    <w:rsid w:val="00523C9B"/>
    <w:rsid w:val="00524254"/>
    <w:rsid w:val="00525069"/>
    <w:rsid w:val="00525419"/>
    <w:rsid w:val="005264AD"/>
    <w:rsid w:val="005264DC"/>
    <w:rsid w:val="00527A10"/>
    <w:rsid w:val="00531E37"/>
    <w:rsid w:val="00531F49"/>
    <w:rsid w:val="005325BA"/>
    <w:rsid w:val="0053266E"/>
    <w:rsid w:val="00533E80"/>
    <w:rsid w:val="0053452F"/>
    <w:rsid w:val="0053486D"/>
    <w:rsid w:val="0053512C"/>
    <w:rsid w:val="00536C42"/>
    <w:rsid w:val="005370C6"/>
    <w:rsid w:val="005371DF"/>
    <w:rsid w:val="00537469"/>
    <w:rsid w:val="0054334A"/>
    <w:rsid w:val="0054433D"/>
    <w:rsid w:val="0054500C"/>
    <w:rsid w:val="005453E0"/>
    <w:rsid w:val="00545C3C"/>
    <w:rsid w:val="0054786F"/>
    <w:rsid w:val="005517DD"/>
    <w:rsid w:val="00553FCA"/>
    <w:rsid w:val="00554DDB"/>
    <w:rsid w:val="00555A7A"/>
    <w:rsid w:val="00557600"/>
    <w:rsid w:val="00560515"/>
    <w:rsid w:val="00560CC1"/>
    <w:rsid w:val="00561D58"/>
    <w:rsid w:val="005627D7"/>
    <w:rsid w:val="005628FE"/>
    <w:rsid w:val="00563D70"/>
    <w:rsid w:val="00570010"/>
    <w:rsid w:val="0057056D"/>
    <w:rsid w:val="00571449"/>
    <w:rsid w:val="00571870"/>
    <w:rsid w:val="00571C26"/>
    <w:rsid w:val="005725E1"/>
    <w:rsid w:val="005736F4"/>
    <w:rsid w:val="005740A4"/>
    <w:rsid w:val="005743E9"/>
    <w:rsid w:val="00574972"/>
    <w:rsid w:val="005754FD"/>
    <w:rsid w:val="00576574"/>
    <w:rsid w:val="00576A13"/>
    <w:rsid w:val="00580577"/>
    <w:rsid w:val="00581CA0"/>
    <w:rsid w:val="005835CD"/>
    <w:rsid w:val="00583C0C"/>
    <w:rsid w:val="00583D2E"/>
    <w:rsid w:val="005854BD"/>
    <w:rsid w:val="00587A85"/>
    <w:rsid w:val="00587C41"/>
    <w:rsid w:val="00591297"/>
    <w:rsid w:val="005925D7"/>
    <w:rsid w:val="005938D5"/>
    <w:rsid w:val="005950CE"/>
    <w:rsid w:val="00595718"/>
    <w:rsid w:val="005964A4"/>
    <w:rsid w:val="005964F3"/>
    <w:rsid w:val="0059685C"/>
    <w:rsid w:val="00596FCD"/>
    <w:rsid w:val="00597B5F"/>
    <w:rsid w:val="005A0769"/>
    <w:rsid w:val="005A112F"/>
    <w:rsid w:val="005A197F"/>
    <w:rsid w:val="005A352C"/>
    <w:rsid w:val="005A3D24"/>
    <w:rsid w:val="005A41E5"/>
    <w:rsid w:val="005A619A"/>
    <w:rsid w:val="005A63FE"/>
    <w:rsid w:val="005A7B93"/>
    <w:rsid w:val="005B10E2"/>
    <w:rsid w:val="005B15B4"/>
    <w:rsid w:val="005B1FAE"/>
    <w:rsid w:val="005B2927"/>
    <w:rsid w:val="005B4061"/>
    <w:rsid w:val="005B4130"/>
    <w:rsid w:val="005B4369"/>
    <w:rsid w:val="005B4BC8"/>
    <w:rsid w:val="005B73BE"/>
    <w:rsid w:val="005B7588"/>
    <w:rsid w:val="005C2E52"/>
    <w:rsid w:val="005C31DA"/>
    <w:rsid w:val="005C36FA"/>
    <w:rsid w:val="005C3E73"/>
    <w:rsid w:val="005C404F"/>
    <w:rsid w:val="005C4341"/>
    <w:rsid w:val="005C527A"/>
    <w:rsid w:val="005C579C"/>
    <w:rsid w:val="005C6553"/>
    <w:rsid w:val="005C67D4"/>
    <w:rsid w:val="005D001D"/>
    <w:rsid w:val="005D0B8C"/>
    <w:rsid w:val="005D1C06"/>
    <w:rsid w:val="005D1E27"/>
    <w:rsid w:val="005D2BC0"/>
    <w:rsid w:val="005D365E"/>
    <w:rsid w:val="005D38B7"/>
    <w:rsid w:val="005D3D6B"/>
    <w:rsid w:val="005D3DAC"/>
    <w:rsid w:val="005D4995"/>
    <w:rsid w:val="005D4C8A"/>
    <w:rsid w:val="005D58DF"/>
    <w:rsid w:val="005D7138"/>
    <w:rsid w:val="005D73DC"/>
    <w:rsid w:val="005D7EBC"/>
    <w:rsid w:val="005E1407"/>
    <w:rsid w:val="005E158D"/>
    <w:rsid w:val="005E1B59"/>
    <w:rsid w:val="005E1C83"/>
    <w:rsid w:val="005E3BB7"/>
    <w:rsid w:val="005E3E29"/>
    <w:rsid w:val="005E3F85"/>
    <w:rsid w:val="005E3FF4"/>
    <w:rsid w:val="005E4207"/>
    <w:rsid w:val="005E4A8B"/>
    <w:rsid w:val="005E5450"/>
    <w:rsid w:val="005E70A4"/>
    <w:rsid w:val="005F2D99"/>
    <w:rsid w:val="005F2E38"/>
    <w:rsid w:val="005F3456"/>
    <w:rsid w:val="005F4515"/>
    <w:rsid w:val="005F58CB"/>
    <w:rsid w:val="005F6986"/>
    <w:rsid w:val="005F786C"/>
    <w:rsid w:val="006001E1"/>
    <w:rsid w:val="00601182"/>
    <w:rsid w:val="00601D6B"/>
    <w:rsid w:val="00602E90"/>
    <w:rsid w:val="00603677"/>
    <w:rsid w:val="00604302"/>
    <w:rsid w:val="006043BA"/>
    <w:rsid w:val="006065C6"/>
    <w:rsid w:val="006066D3"/>
    <w:rsid w:val="006070A1"/>
    <w:rsid w:val="00607896"/>
    <w:rsid w:val="00607E0A"/>
    <w:rsid w:val="0061098B"/>
    <w:rsid w:val="006111EA"/>
    <w:rsid w:val="006113A2"/>
    <w:rsid w:val="00611581"/>
    <w:rsid w:val="0061188E"/>
    <w:rsid w:val="00612BD9"/>
    <w:rsid w:val="00616352"/>
    <w:rsid w:val="006172BE"/>
    <w:rsid w:val="0062032E"/>
    <w:rsid w:val="0062037A"/>
    <w:rsid w:val="00620967"/>
    <w:rsid w:val="006210B4"/>
    <w:rsid w:val="006217B3"/>
    <w:rsid w:val="006218B3"/>
    <w:rsid w:val="00621EF0"/>
    <w:rsid w:val="0062201F"/>
    <w:rsid w:val="0062273D"/>
    <w:rsid w:val="00625B90"/>
    <w:rsid w:val="0062646E"/>
    <w:rsid w:val="00626625"/>
    <w:rsid w:val="00626C1C"/>
    <w:rsid w:val="006273F6"/>
    <w:rsid w:val="00627E4A"/>
    <w:rsid w:val="00630245"/>
    <w:rsid w:val="006302DD"/>
    <w:rsid w:val="00630FBF"/>
    <w:rsid w:val="00631CD1"/>
    <w:rsid w:val="00632A04"/>
    <w:rsid w:val="00632D6A"/>
    <w:rsid w:val="00633BD7"/>
    <w:rsid w:val="00641218"/>
    <w:rsid w:val="00641445"/>
    <w:rsid w:val="00642307"/>
    <w:rsid w:val="00643374"/>
    <w:rsid w:val="00644A7E"/>
    <w:rsid w:val="0064596C"/>
    <w:rsid w:val="00645D56"/>
    <w:rsid w:val="006475A6"/>
    <w:rsid w:val="00650B6C"/>
    <w:rsid w:val="00653073"/>
    <w:rsid w:val="006545DD"/>
    <w:rsid w:val="00654C43"/>
    <w:rsid w:val="00654E9E"/>
    <w:rsid w:val="0065534A"/>
    <w:rsid w:val="006562DA"/>
    <w:rsid w:val="00656601"/>
    <w:rsid w:val="006571E9"/>
    <w:rsid w:val="0066085A"/>
    <w:rsid w:val="00661039"/>
    <w:rsid w:val="00661A3F"/>
    <w:rsid w:val="0066238E"/>
    <w:rsid w:val="00662C2A"/>
    <w:rsid w:val="00665B7C"/>
    <w:rsid w:val="00665C54"/>
    <w:rsid w:val="00665CA6"/>
    <w:rsid w:val="006663AE"/>
    <w:rsid w:val="00666735"/>
    <w:rsid w:val="0066768A"/>
    <w:rsid w:val="00670A00"/>
    <w:rsid w:val="0067393B"/>
    <w:rsid w:val="00673A29"/>
    <w:rsid w:val="006755E0"/>
    <w:rsid w:val="00675729"/>
    <w:rsid w:val="0067635D"/>
    <w:rsid w:val="006829CB"/>
    <w:rsid w:val="00682BA9"/>
    <w:rsid w:val="00683CA8"/>
    <w:rsid w:val="00683F03"/>
    <w:rsid w:val="006843E4"/>
    <w:rsid w:val="00685B09"/>
    <w:rsid w:val="0068686F"/>
    <w:rsid w:val="00687AC1"/>
    <w:rsid w:val="0069077D"/>
    <w:rsid w:val="0069369F"/>
    <w:rsid w:val="006962F6"/>
    <w:rsid w:val="00697B4D"/>
    <w:rsid w:val="006A12FA"/>
    <w:rsid w:val="006A13AA"/>
    <w:rsid w:val="006A1DD0"/>
    <w:rsid w:val="006A2E41"/>
    <w:rsid w:val="006A34FB"/>
    <w:rsid w:val="006A40C4"/>
    <w:rsid w:val="006A40EB"/>
    <w:rsid w:val="006A45B3"/>
    <w:rsid w:val="006A4EAE"/>
    <w:rsid w:val="006A500E"/>
    <w:rsid w:val="006A63D8"/>
    <w:rsid w:val="006B18AE"/>
    <w:rsid w:val="006B1DB3"/>
    <w:rsid w:val="006B2A81"/>
    <w:rsid w:val="006B3BD1"/>
    <w:rsid w:val="006B5990"/>
    <w:rsid w:val="006B5DF3"/>
    <w:rsid w:val="006B73C3"/>
    <w:rsid w:val="006B7FCA"/>
    <w:rsid w:val="006C0884"/>
    <w:rsid w:val="006C10D2"/>
    <w:rsid w:val="006C4755"/>
    <w:rsid w:val="006C4FB1"/>
    <w:rsid w:val="006C53EA"/>
    <w:rsid w:val="006C6CE6"/>
    <w:rsid w:val="006C7966"/>
    <w:rsid w:val="006C7BA5"/>
    <w:rsid w:val="006D5121"/>
    <w:rsid w:val="006D523A"/>
    <w:rsid w:val="006D6632"/>
    <w:rsid w:val="006D7C3D"/>
    <w:rsid w:val="006E39F0"/>
    <w:rsid w:val="006E7788"/>
    <w:rsid w:val="006F021C"/>
    <w:rsid w:val="006F0FFE"/>
    <w:rsid w:val="006F1E18"/>
    <w:rsid w:val="006F1E27"/>
    <w:rsid w:val="006F6361"/>
    <w:rsid w:val="006F7038"/>
    <w:rsid w:val="00701084"/>
    <w:rsid w:val="00701574"/>
    <w:rsid w:val="00701F0D"/>
    <w:rsid w:val="00702A72"/>
    <w:rsid w:val="007039A3"/>
    <w:rsid w:val="00703B45"/>
    <w:rsid w:val="00705DA8"/>
    <w:rsid w:val="00707965"/>
    <w:rsid w:val="00707D30"/>
    <w:rsid w:val="007103CD"/>
    <w:rsid w:val="00711C68"/>
    <w:rsid w:val="00712402"/>
    <w:rsid w:val="00712EE1"/>
    <w:rsid w:val="007133DC"/>
    <w:rsid w:val="00714700"/>
    <w:rsid w:val="00714D30"/>
    <w:rsid w:val="0071520E"/>
    <w:rsid w:val="00716C89"/>
    <w:rsid w:val="00717939"/>
    <w:rsid w:val="0071794A"/>
    <w:rsid w:val="007179B9"/>
    <w:rsid w:val="00717DA1"/>
    <w:rsid w:val="00720691"/>
    <w:rsid w:val="007216C7"/>
    <w:rsid w:val="007218A4"/>
    <w:rsid w:val="007220FB"/>
    <w:rsid w:val="0072305C"/>
    <w:rsid w:val="00723427"/>
    <w:rsid w:val="00726322"/>
    <w:rsid w:val="00726659"/>
    <w:rsid w:val="007266C6"/>
    <w:rsid w:val="00726CD4"/>
    <w:rsid w:val="00726E00"/>
    <w:rsid w:val="00727820"/>
    <w:rsid w:val="00727A3F"/>
    <w:rsid w:val="0073094C"/>
    <w:rsid w:val="00730B65"/>
    <w:rsid w:val="007321A8"/>
    <w:rsid w:val="0073347B"/>
    <w:rsid w:val="00733886"/>
    <w:rsid w:val="00733DFE"/>
    <w:rsid w:val="00734FB2"/>
    <w:rsid w:val="00735086"/>
    <w:rsid w:val="00735AD7"/>
    <w:rsid w:val="00735E88"/>
    <w:rsid w:val="00737288"/>
    <w:rsid w:val="007374DE"/>
    <w:rsid w:val="00737E56"/>
    <w:rsid w:val="00743861"/>
    <w:rsid w:val="00744440"/>
    <w:rsid w:val="0074647C"/>
    <w:rsid w:val="00746A2A"/>
    <w:rsid w:val="00746D43"/>
    <w:rsid w:val="0075347D"/>
    <w:rsid w:val="007560D5"/>
    <w:rsid w:val="00756FFD"/>
    <w:rsid w:val="00757638"/>
    <w:rsid w:val="00757E85"/>
    <w:rsid w:val="00760CD0"/>
    <w:rsid w:val="00761883"/>
    <w:rsid w:val="00762079"/>
    <w:rsid w:val="00762D00"/>
    <w:rsid w:val="00763F68"/>
    <w:rsid w:val="00766608"/>
    <w:rsid w:val="0076683F"/>
    <w:rsid w:val="0076764C"/>
    <w:rsid w:val="0077228D"/>
    <w:rsid w:val="00772569"/>
    <w:rsid w:val="00772B7A"/>
    <w:rsid w:val="00772C6C"/>
    <w:rsid w:val="00774519"/>
    <w:rsid w:val="0077671B"/>
    <w:rsid w:val="0077739B"/>
    <w:rsid w:val="00784401"/>
    <w:rsid w:val="00784CE3"/>
    <w:rsid w:val="00785079"/>
    <w:rsid w:val="007856E2"/>
    <w:rsid w:val="007861D8"/>
    <w:rsid w:val="007866B1"/>
    <w:rsid w:val="0078711F"/>
    <w:rsid w:val="007874AB"/>
    <w:rsid w:val="007906B6"/>
    <w:rsid w:val="0079355F"/>
    <w:rsid w:val="0079396F"/>
    <w:rsid w:val="00796B5F"/>
    <w:rsid w:val="00797DC1"/>
    <w:rsid w:val="007A091F"/>
    <w:rsid w:val="007A1D98"/>
    <w:rsid w:val="007A2D41"/>
    <w:rsid w:val="007A41F3"/>
    <w:rsid w:val="007A49EF"/>
    <w:rsid w:val="007A525D"/>
    <w:rsid w:val="007A5E80"/>
    <w:rsid w:val="007A78D2"/>
    <w:rsid w:val="007B0DC1"/>
    <w:rsid w:val="007B1A11"/>
    <w:rsid w:val="007B2814"/>
    <w:rsid w:val="007B2BDF"/>
    <w:rsid w:val="007B2C1E"/>
    <w:rsid w:val="007B63EB"/>
    <w:rsid w:val="007B6666"/>
    <w:rsid w:val="007C0BB9"/>
    <w:rsid w:val="007C0E71"/>
    <w:rsid w:val="007C20AB"/>
    <w:rsid w:val="007C230D"/>
    <w:rsid w:val="007C2FEC"/>
    <w:rsid w:val="007C333E"/>
    <w:rsid w:val="007C34CD"/>
    <w:rsid w:val="007C3551"/>
    <w:rsid w:val="007C3B28"/>
    <w:rsid w:val="007C55C4"/>
    <w:rsid w:val="007C6424"/>
    <w:rsid w:val="007C6A72"/>
    <w:rsid w:val="007D015E"/>
    <w:rsid w:val="007D0A37"/>
    <w:rsid w:val="007D0AC7"/>
    <w:rsid w:val="007D144B"/>
    <w:rsid w:val="007D274E"/>
    <w:rsid w:val="007D315D"/>
    <w:rsid w:val="007D4FD5"/>
    <w:rsid w:val="007D5502"/>
    <w:rsid w:val="007D576A"/>
    <w:rsid w:val="007D6507"/>
    <w:rsid w:val="007D6AC1"/>
    <w:rsid w:val="007E007B"/>
    <w:rsid w:val="007E2313"/>
    <w:rsid w:val="007E4AF9"/>
    <w:rsid w:val="007E4CB4"/>
    <w:rsid w:val="007E50CD"/>
    <w:rsid w:val="007E55C6"/>
    <w:rsid w:val="007E5CC2"/>
    <w:rsid w:val="007E7506"/>
    <w:rsid w:val="007E784D"/>
    <w:rsid w:val="007F1254"/>
    <w:rsid w:val="007F1C6C"/>
    <w:rsid w:val="007F3E9F"/>
    <w:rsid w:val="007F5E0F"/>
    <w:rsid w:val="008010D1"/>
    <w:rsid w:val="0080110B"/>
    <w:rsid w:val="0080153E"/>
    <w:rsid w:val="00801C12"/>
    <w:rsid w:val="00801C91"/>
    <w:rsid w:val="008021AA"/>
    <w:rsid w:val="008035BA"/>
    <w:rsid w:val="00803E44"/>
    <w:rsid w:val="00804413"/>
    <w:rsid w:val="00804F40"/>
    <w:rsid w:val="008051EB"/>
    <w:rsid w:val="008054F7"/>
    <w:rsid w:val="0080565E"/>
    <w:rsid w:val="0080697C"/>
    <w:rsid w:val="00810ACB"/>
    <w:rsid w:val="008111EA"/>
    <w:rsid w:val="00811433"/>
    <w:rsid w:val="0081398E"/>
    <w:rsid w:val="00813EC9"/>
    <w:rsid w:val="00814E49"/>
    <w:rsid w:val="008160C9"/>
    <w:rsid w:val="00816F32"/>
    <w:rsid w:val="00820BBC"/>
    <w:rsid w:val="00823195"/>
    <w:rsid w:val="00823499"/>
    <w:rsid w:val="00823FA6"/>
    <w:rsid w:val="0082670A"/>
    <w:rsid w:val="00827BEB"/>
    <w:rsid w:val="00827C4F"/>
    <w:rsid w:val="00830274"/>
    <w:rsid w:val="00830A8F"/>
    <w:rsid w:val="00831D99"/>
    <w:rsid w:val="008328B7"/>
    <w:rsid w:val="00832B0F"/>
    <w:rsid w:val="00832E01"/>
    <w:rsid w:val="0083310E"/>
    <w:rsid w:val="00833439"/>
    <w:rsid w:val="00833D6A"/>
    <w:rsid w:val="00834D53"/>
    <w:rsid w:val="008407A4"/>
    <w:rsid w:val="00842509"/>
    <w:rsid w:val="0084411D"/>
    <w:rsid w:val="008457D9"/>
    <w:rsid w:val="008470F7"/>
    <w:rsid w:val="00853C39"/>
    <w:rsid w:val="00854891"/>
    <w:rsid w:val="008552E1"/>
    <w:rsid w:val="00855443"/>
    <w:rsid w:val="0086085D"/>
    <w:rsid w:val="00861A0D"/>
    <w:rsid w:val="008620F9"/>
    <w:rsid w:val="00863610"/>
    <w:rsid w:val="00864C80"/>
    <w:rsid w:val="00865E0F"/>
    <w:rsid w:val="0086795C"/>
    <w:rsid w:val="008717A9"/>
    <w:rsid w:val="0087248A"/>
    <w:rsid w:val="008729EC"/>
    <w:rsid w:val="00873C9A"/>
    <w:rsid w:val="00876DF4"/>
    <w:rsid w:val="0087792D"/>
    <w:rsid w:val="00880823"/>
    <w:rsid w:val="008813CD"/>
    <w:rsid w:val="00881512"/>
    <w:rsid w:val="008817A4"/>
    <w:rsid w:val="00881FF0"/>
    <w:rsid w:val="00882B7B"/>
    <w:rsid w:val="00882FF5"/>
    <w:rsid w:val="008839C3"/>
    <w:rsid w:val="00885377"/>
    <w:rsid w:val="00886533"/>
    <w:rsid w:val="0088733F"/>
    <w:rsid w:val="008874C0"/>
    <w:rsid w:val="008902A1"/>
    <w:rsid w:val="00890452"/>
    <w:rsid w:val="00890942"/>
    <w:rsid w:val="00890EAB"/>
    <w:rsid w:val="008916EE"/>
    <w:rsid w:val="00891DA6"/>
    <w:rsid w:val="008921F2"/>
    <w:rsid w:val="00892877"/>
    <w:rsid w:val="0089353B"/>
    <w:rsid w:val="00894261"/>
    <w:rsid w:val="0089453D"/>
    <w:rsid w:val="0089526B"/>
    <w:rsid w:val="00896B5E"/>
    <w:rsid w:val="008977AC"/>
    <w:rsid w:val="008977E3"/>
    <w:rsid w:val="00897A90"/>
    <w:rsid w:val="008A0640"/>
    <w:rsid w:val="008A0CCA"/>
    <w:rsid w:val="008A3283"/>
    <w:rsid w:val="008A4BB5"/>
    <w:rsid w:val="008A56A8"/>
    <w:rsid w:val="008A58D4"/>
    <w:rsid w:val="008A5A71"/>
    <w:rsid w:val="008A6157"/>
    <w:rsid w:val="008A61FB"/>
    <w:rsid w:val="008A75C8"/>
    <w:rsid w:val="008A7FC2"/>
    <w:rsid w:val="008B11D9"/>
    <w:rsid w:val="008B254F"/>
    <w:rsid w:val="008B2C84"/>
    <w:rsid w:val="008B35A3"/>
    <w:rsid w:val="008B4E0D"/>
    <w:rsid w:val="008B5FD9"/>
    <w:rsid w:val="008B6034"/>
    <w:rsid w:val="008B695F"/>
    <w:rsid w:val="008B6B43"/>
    <w:rsid w:val="008B7C11"/>
    <w:rsid w:val="008C0053"/>
    <w:rsid w:val="008C13FA"/>
    <w:rsid w:val="008C2283"/>
    <w:rsid w:val="008C299F"/>
    <w:rsid w:val="008C3918"/>
    <w:rsid w:val="008C3964"/>
    <w:rsid w:val="008C4217"/>
    <w:rsid w:val="008C5C74"/>
    <w:rsid w:val="008C60F7"/>
    <w:rsid w:val="008C6CBB"/>
    <w:rsid w:val="008D0D40"/>
    <w:rsid w:val="008D1830"/>
    <w:rsid w:val="008D259B"/>
    <w:rsid w:val="008D3491"/>
    <w:rsid w:val="008D3B20"/>
    <w:rsid w:val="008D47A6"/>
    <w:rsid w:val="008D4EC1"/>
    <w:rsid w:val="008D5159"/>
    <w:rsid w:val="008D666A"/>
    <w:rsid w:val="008D7534"/>
    <w:rsid w:val="008D7E5F"/>
    <w:rsid w:val="008E216F"/>
    <w:rsid w:val="008E3465"/>
    <w:rsid w:val="008E466B"/>
    <w:rsid w:val="008E65F6"/>
    <w:rsid w:val="008E6708"/>
    <w:rsid w:val="008F004C"/>
    <w:rsid w:val="008F0DE1"/>
    <w:rsid w:val="008F29FB"/>
    <w:rsid w:val="008F491E"/>
    <w:rsid w:val="008F5090"/>
    <w:rsid w:val="008F5E81"/>
    <w:rsid w:val="008F60DC"/>
    <w:rsid w:val="008F6AC7"/>
    <w:rsid w:val="008F6D6A"/>
    <w:rsid w:val="008F793E"/>
    <w:rsid w:val="009003C5"/>
    <w:rsid w:val="00902218"/>
    <w:rsid w:val="00903918"/>
    <w:rsid w:val="00903B6C"/>
    <w:rsid w:val="00904994"/>
    <w:rsid w:val="0090630D"/>
    <w:rsid w:val="0090669C"/>
    <w:rsid w:val="0092281A"/>
    <w:rsid w:val="00922D5D"/>
    <w:rsid w:val="009237E6"/>
    <w:rsid w:val="00923FCA"/>
    <w:rsid w:val="00925012"/>
    <w:rsid w:val="009250A0"/>
    <w:rsid w:val="00926523"/>
    <w:rsid w:val="00926585"/>
    <w:rsid w:val="00930252"/>
    <w:rsid w:val="00931227"/>
    <w:rsid w:val="0093260C"/>
    <w:rsid w:val="00932E6E"/>
    <w:rsid w:val="009331E6"/>
    <w:rsid w:val="0093432F"/>
    <w:rsid w:val="00935992"/>
    <w:rsid w:val="009369D6"/>
    <w:rsid w:val="00936BC3"/>
    <w:rsid w:val="00936D0B"/>
    <w:rsid w:val="0094003A"/>
    <w:rsid w:val="009402C4"/>
    <w:rsid w:val="009402E5"/>
    <w:rsid w:val="00940C10"/>
    <w:rsid w:val="0094291C"/>
    <w:rsid w:val="00942B46"/>
    <w:rsid w:val="00943BED"/>
    <w:rsid w:val="009441D8"/>
    <w:rsid w:val="00946951"/>
    <w:rsid w:val="009479DF"/>
    <w:rsid w:val="009479F5"/>
    <w:rsid w:val="00947DCE"/>
    <w:rsid w:val="00947E7F"/>
    <w:rsid w:val="00947F18"/>
    <w:rsid w:val="00950377"/>
    <w:rsid w:val="00951638"/>
    <w:rsid w:val="0095241C"/>
    <w:rsid w:val="0095296C"/>
    <w:rsid w:val="00952B73"/>
    <w:rsid w:val="00953277"/>
    <w:rsid w:val="00954A42"/>
    <w:rsid w:val="00955953"/>
    <w:rsid w:val="00955F66"/>
    <w:rsid w:val="0095648D"/>
    <w:rsid w:val="009565C2"/>
    <w:rsid w:val="009570F9"/>
    <w:rsid w:val="0095749D"/>
    <w:rsid w:val="009615CA"/>
    <w:rsid w:val="00961B88"/>
    <w:rsid w:val="00962A08"/>
    <w:rsid w:val="00962A4D"/>
    <w:rsid w:val="009631B2"/>
    <w:rsid w:val="009639E6"/>
    <w:rsid w:val="00963C0B"/>
    <w:rsid w:val="009641A6"/>
    <w:rsid w:val="00971340"/>
    <w:rsid w:val="00971B5A"/>
    <w:rsid w:val="009721B3"/>
    <w:rsid w:val="009726D5"/>
    <w:rsid w:val="00973E02"/>
    <w:rsid w:val="009756C8"/>
    <w:rsid w:val="0097571C"/>
    <w:rsid w:val="00975A4B"/>
    <w:rsid w:val="0097782E"/>
    <w:rsid w:val="00980534"/>
    <w:rsid w:val="00981D2B"/>
    <w:rsid w:val="00981EB5"/>
    <w:rsid w:val="00981F5B"/>
    <w:rsid w:val="00982157"/>
    <w:rsid w:val="00982F31"/>
    <w:rsid w:val="00986C92"/>
    <w:rsid w:val="0099173D"/>
    <w:rsid w:val="00992734"/>
    <w:rsid w:val="00993568"/>
    <w:rsid w:val="00993E85"/>
    <w:rsid w:val="009948B9"/>
    <w:rsid w:val="00994BD5"/>
    <w:rsid w:val="009958B8"/>
    <w:rsid w:val="00995DE1"/>
    <w:rsid w:val="00996B19"/>
    <w:rsid w:val="00997B0D"/>
    <w:rsid w:val="00997E19"/>
    <w:rsid w:val="009A3C48"/>
    <w:rsid w:val="009A3CE4"/>
    <w:rsid w:val="009A4191"/>
    <w:rsid w:val="009A780C"/>
    <w:rsid w:val="009B0500"/>
    <w:rsid w:val="009B104B"/>
    <w:rsid w:val="009B27F5"/>
    <w:rsid w:val="009B2DE8"/>
    <w:rsid w:val="009B42C7"/>
    <w:rsid w:val="009B55FD"/>
    <w:rsid w:val="009B5D6D"/>
    <w:rsid w:val="009C0D9D"/>
    <w:rsid w:val="009C163B"/>
    <w:rsid w:val="009C277A"/>
    <w:rsid w:val="009C380A"/>
    <w:rsid w:val="009C3856"/>
    <w:rsid w:val="009D0B44"/>
    <w:rsid w:val="009D2620"/>
    <w:rsid w:val="009D280A"/>
    <w:rsid w:val="009D2F0D"/>
    <w:rsid w:val="009D47F7"/>
    <w:rsid w:val="009D5208"/>
    <w:rsid w:val="009D6012"/>
    <w:rsid w:val="009D6D2D"/>
    <w:rsid w:val="009D7ABC"/>
    <w:rsid w:val="009D7EB5"/>
    <w:rsid w:val="009E1910"/>
    <w:rsid w:val="009E3428"/>
    <w:rsid w:val="009E3DF9"/>
    <w:rsid w:val="009E4EE8"/>
    <w:rsid w:val="009E64E5"/>
    <w:rsid w:val="009E7AC5"/>
    <w:rsid w:val="009F05FA"/>
    <w:rsid w:val="009F1D71"/>
    <w:rsid w:val="009F2F89"/>
    <w:rsid w:val="009F30C6"/>
    <w:rsid w:val="009F5F5A"/>
    <w:rsid w:val="009F636E"/>
    <w:rsid w:val="009F6B48"/>
    <w:rsid w:val="00A0029F"/>
    <w:rsid w:val="00A0071C"/>
    <w:rsid w:val="00A00E38"/>
    <w:rsid w:val="00A01DD0"/>
    <w:rsid w:val="00A01EC3"/>
    <w:rsid w:val="00A044CE"/>
    <w:rsid w:val="00A109B4"/>
    <w:rsid w:val="00A13B5B"/>
    <w:rsid w:val="00A141AE"/>
    <w:rsid w:val="00A14533"/>
    <w:rsid w:val="00A148F0"/>
    <w:rsid w:val="00A14D1B"/>
    <w:rsid w:val="00A153F0"/>
    <w:rsid w:val="00A17225"/>
    <w:rsid w:val="00A20C55"/>
    <w:rsid w:val="00A22714"/>
    <w:rsid w:val="00A2452E"/>
    <w:rsid w:val="00A2606D"/>
    <w:rsid w:val="00A32C10"/>
    <w:rsid w:val="00A36026"/>
    <w:rsid w:val="00A36069"/>
    <w:rsid w:val="00A36EFD"/>
    <w:rsid w:val="00A375BE"/>
    <w:rsid w:val="00A40169"/>
    <w:rsid w:val="00A402A6"/>
    <w:rsid w:val="00A41186"/>
    <w:rsid w:val="00A41A23"/>
    <w:rsid w:val="00A442F4"/>
    <w:rsid w:val="00A4528C"/>
    <w:rsid w:val="00A54889"/>
    <w:rsid w:val="00A55B99"/>
    <w:rsid w:val="00A5650C"/>
    <w:rsid w:val="00A5659F"/>
    <w:rsid w:val="00A60243"/>
    <w:rsid w:val="00A61A19"/>
    <w:rsid w:val="00A61F55"/>
    <w:rsid w:val="00A624EB"/>
    <w:rsid w:val="00A62B6A"/>
    <w:rsid w:val="00A64662"/>
    <w:rsid w:val="00A674A0"/>
    <w:rsid w:val="00A675E2"/>
    <w:rsid w:val="00A67AD1"/>
    <w:rsid w:val="00A706EA"/>
    <w:rsid w:val="00A7208A"/>
    <w:rsid w:val="00A745B9"/>
    <w:rsid w:val="00A7601F"/>
    <w:rsid w:val="00A76414"/>
    <w:rsid w:val="00A76E6F"/>
    <w:rsid w:val="00A81C5F"/>
    <w:rsid w:val="00A8227F"/>
    <w:rsid w:val="00A82E92"/>
    <w:rsid w:val="00A8330C"/>
    <w:rsid w:val="00A8662C"/>
    <w:rsid w:val="00A906D6"/>
    <w:rsid w:val="00A919B6"/>
    <w:rsid w:val="00A91C00"/>
    <w:rsid w:val="00A92431"/>
    <w:rsid w:val="00A93DDE"/>
    <w:rsid w:val="00A95049"/>
    <w:rsid w:val="00A95D16"/>
    <w:rsid w:val="00A969D7"/>
    <w:rsid w:val="00A97A91"/>
    <w:rsid w:val="00AA17CF"/>
    <w:rsid w:val="00AA35BF"/>
    <w:rsid w:val="00AA3EC6"/>
    <w:rsid w:val="00AA453C"/>
    <w:rsid w:val="00AA545B"/>
    <w:rsid w:val="00AA5DFA"/>
    <w:rsid w:val="00AA7B16"/>
    <w:rsid w:val="00AB01B4"/>
    <w:rsid w:val="00AB03B8"/>
    <w:rsid w:val="00AB1A86"/>
    <w:rsid w:val="00AB2C05"/>
    <w:rsid w:val="00AB369E"/>
    <w:rsid w:val="00AB3F59"/>
    <w:rsid w:val="00AB6767"/>
    <w:rsid w:val="00AB7E39"/>
    <w:rsid w:val="00AC08F8"/>
    <w:rsid w:val="00AC0BDB"/>
    <w:rsid w:val="00AC3A39"/>
    <w:rsid w:val="00AC3A4A"/>
    <w:rsid w:val="00AC4A6B"/>
    <w:rsid w:val="00AC4E11"/>
    <w:rsid w:val="00AC5128"/>
    <w:rsid w:val="00AC5484"/>
    <w:rsid w:val="00AC57FB"/>
    <w:rsid w:val="00AC58F7"/>
    <w:rsid w:val="00AC5A10"/>
    <w:rsid w:val="00AC5F1B"/>
    <w:rsid w:val="00AC6047"/>
    <w:rsid w:val="00AC6444"/>
    <w:rsid w:val="00AC6925"/>
    <w:rsid w:val="00AC7CD9"/>
    <w:rsid w:val="00AC7D49"/>
    <w:rsid w:val="00AD074C"/>
    <w:rsid w:val="00AD08B3"/>
    <w:rsid w:val="00AD10E8"/>
    <w:rsid w:val="00AD1255"/>
    <w:rsid w:val="00AD13D7"/>
    <w:rsid w:val="00AD1802"/>
    <w:rsid w:val="00AD26E5"/>
    <w:rsid w:val="00AD3047"/>
    <w:rsid w:val="00AD37CB"/>
    <w:rsid w:val="00AD3EDA"/>
    <w:rsid w:val="00AD53B7"/>
    <w:rsid w:val="00AD5EBA"/>
    <w:rsid w:val="00AD7A9C"/>
    <w:rsid w:val="00AE01E3"/>
    <w:rsid w:val="00AE0A1D"/>
    <w:rsid w:val="00AE1172"/>
    <w:rsid w:val="00AE1596"/>
    <w:rsid w:val="00AE3D05"/>
    <w:rsid w:val="00AE68B6"/>
    <w:rsid w:val="00AE6F8D"/>
    <w:rsid w:val="00AF35B1"/>
    <w:rsid w:val="00AF41B3"/>
    <w:rsid w:val="00AF4CCC"/>
    <w:rsid w:val="00AF4EBD"/>
    <w:rsid w:val="00AF60B3"/>
    <w:rsid w:val="00AF6446"/>
    <w:rsid w:val="00AF6822"/>
    <w:rsid w:val="00AF6DAF"/>
    <w:rsid w:val="00AF7A63"/>
    <w:rsid w:val="00AF7FA9"/>
    <w:rsid w:val="00B00225"/>
    <w:rsid w:val="00B02991"/>
    <w:rsid w:val="00B03076"/>
    <w:rsid w:val="00B03130"/>
    <w:rsid w:val="00B042CE"/>
    <w:rsid w:val="00B043DA"/>
    <w:rsid w:val="00B04E25"/>
    <w:rsid w:val="00B062CA"/>
    <w:rsid w:val="00B06481"/>
    <w:rsid w:val="00B064BF"/>
    <w:rsid w:val="00B0661F"/>
    <w:rsid w:val="00B1053D"/>
    <w:rsid w:val="00B14061"/>
    <w:rsid w:val="00B14865"/>
    <w:rsid w:val="00B158D2"/>
    <w:rsid w:val="00B162C1"/>
    <w:rsid w:val="00B16E7D"/>
    <w:rsid w:val="00B1741E"/>
    <w:rsid w:val="00B20B73"/>
    <w:rsid w:val="00B24E74"/>
    <w:rsid w:val="00B26697"/>
    <w:rsid w:val="00B266FF"/>
    <w:rsid w:val="00B274D9"/>
    <w:rsid w:val="00B27EC4"/>
    <w:rsid w:val="00B3045E"/>
    <w:rsid w:val="00B304DE"/>
    <w:rsid w:val="00B31990"/>
    <w:rsid w:val="00B31C2E"/>
    <w:rsid w:val="00B33161"/>
    <w:rsid w:val="00B34246"/>
    <w:rsid w:val="00B34A94"/>
    <w:rsid w:val="00B34D48"/>
    <w:rsid w:val="00B363F8"/>
    <w:rsid w:val="00B36D71"/>
    <w:rsid w:val="00B36E24"/>
    <w:rsid w:val="00B37170"/>
    <w:rsid w:val="00B37E9F"/>
    <w:rsid w:val="00B37F87"/>
    <w:rsid w:val="00B41BB5"/>
    <w:rsid w:val="00B41E6F"/>
    <w:rsid w:val="00B426E0"/>
    <w:rsid w:val="00B42817"/>
    <w:rsid w:val="00B42CB2"/>
    <w:rsid w:val="00B438AD"/>
    <w:rsid w:val="00B439C8"/>
    <w:rsid w:val="00B446D0"/>
    <w:rsid w:val="00B45836"/>
    <w:rsid w:val="00B45A24"/>
    <w:rsid w:val="00B46974"/>
    <w:rsid w:val="00B47C23"/>
    <w:rsid w:val="00B513F9"/>
    <w:rsid w:val="00B51F61"/>
    <w:rsid w:val="00B52AD4"/>
    <w:rsid w:val="00B53AA2"/>
    <w:rsid w:val="00B5435C"/>
    <w:rsid w:val="00B5487E"/>
    <w:rsid w:val="00B55A6E"/>
    <w:rsid w:val="00B55EAE"/>
    <w:rsid w:val="00B56DF0"/>
    <w:rsid w:val="00B617F8"/>
    <w:rsid w:val="00B6190A"/>
    <w:rsid w:val="00B61E2E"/>
    <w:rsid w:val="00B62497"/>
    <w:rsid w:val="00B62B27"/>
    <w:rsid w:val="00B62F58"/>
    <w:rsid w:val="00B63DC5"/>
    <w:rsid w:val="00B64531"/>
    <w:rsid w:val="00B646C2"/>
    <w:rsid w:val="00B6485F"/>
    <w:rsid w:val="00B665BE"/>
    <w:rsid w:val="00B6674C"/>
    <w:rsid w:val="00B6788C"/>
    <w:rsid w:val="00B67A05"/>
    <w:rsid w:val="00B67BD3"/>
    <w:rsid w:val="00B71F02"/>
    <w:rsid w:val="00B72BD4"/>
    <w:rsid w:val="00B747D6"/>
    <w:rsid w:val="00B74A49"/>
    <w:rsid w:val="00B754FC"/>
    <w:rsid w:val="00B75FE5"/>
    <w:rsid w:val="00B76981"/>
    <w:rsid w:val="00B76CAF"/>
    <w:rsid w:val="00B76DA1"/>
    <w:rsid w:val="00B776E7"/>
    <w:rsid w:val="00B77878"/>
    <w:rsid w:val="00B8064F"/>
    <w:rsid w:val="00B80776"/>
    <w:rsid w:val="00B8138D"/>
    <w:rsid w:val="00B8441D"/>
    <w:rsid w:val="00B846EB"/>
    <w:rsid w:val="00B852F0"/>
    <w:rsid w:val="00B86CAB"/>
    <w:rsid w:val="00B879B8"/>
    <w:rsid w:val="00B927D5"/>
    <w:rsid w:val="00B93FD9"/>
    <w:rsid w:val="00B946A5"/>
    <w:rsid w:val="00B950EA"/>
    <w:rsid w:val="00B95EEA"/>
    <w:rsid w:val="00B9683B"/>
    <w:rsid w:val="00B97155"/>
    <w:rsid w:val="00BA01CC"/>
    <w:rsid w:val="00BA04C6"/>
    <w:rsid w:val="00BA0D6B"/>
    <w:rsid w:val="00BA1D5F"/>
    <w:rsid w:val="00BA318D"/>
    <w:rsid w:val="00BA3290"/>
    <w:rsid w:val="00BA3C6E"/>
    <w:rsid w:val="00BA49CA"/>
    <w:rsid w:val="00BA5233"/>
    <w:rsid w:val="00BA6266"/>
    <w:rsid w:val="00BA65D6"/>
    <w:rsid w:val="00BA7805"/>
    <w:rsid w:val="00BB099D"/>
    <w:rsid w:val="00BB1875"/>
    <w:rsid w:val="00BB2713"/>
    <w:rsid w:val="00BB2785"/>
    <w:rsid w:val="00BB3E5D"/>
    <w:rsid w:val="00BB3F5D"/>
    <w:rsid w:val="00BB4A6F"/>
    <w:rsid w:val="00BB5793"/>
    <w:rsid w:val="00BB5CE8"/>
    <w:rsid w:val="00BC14B0"/>
    <w:rsid w:val="00BC17C9"/>
    <w:rsid w:val="00BC1C3E"/>
    <w:rsid w:val="00BC3E0E"/>
    <w:rsid w:val="00BC4494"/>
    <w:rsid w:val="00BC5272"/>
    <w:rsid w:val="00BC5BD1"/>
    <w:rsid w:val="00BC61B5"/>
    <w:rsid w:val="00BC61E4"/>
    <w:rsid w:val="00BD092B"/>
    <w:rsid w:val="00BD0C18"/>
    <w:rsid w:val="00BD0FC5"/>
    <w:rsid w:val="00BD1543"/>
    <w:rsid w:val="00BD1C9F"/>
    <w:rsid w:val="00BD2065"/>
    <w:rsid w:val="00BD209F"/>
    <w:rsid w:val="00BD2DB3"/>
    <w:rsid w:val="00BD5794"/>
    <w:rsid w:val="00BD6501"/>
    <w:rsid w:val="00BD6C85"/>
    <w:rsid w:val="00BE0BDD"/>
    <w:rsid w:val="00BE0D57"/>
    <w:rsid w:val="00BE12FC"/>
    <w:rsid w:val="00BE257E"/>
    <w:rsid w:val="00BE25F4"/>
    <w:rsid w:val="00BE3A53"/>
    <w:rsid w:val="00BE5FE9"/>
    <w:rsid w:val="00BE64F3"/>
    <w:rsid w:val="00BE6DDA"/>
    <w:rsid w:val="00BF0028"/>
    <w:rsid w:val="00BF0BA2"/>
    <w:rsid w:val="00BF17EC"/>
    <w:rsid w:val="00BF1F88"/>
    <w:rsid w:val="00BF2077"/>
    <w:rsid w:val="00BF218A"/>
    <w:rsid w:val="00BF27A4"/>
    <w:rsid w:val="00BF32FC"/>
    <w:rsid w:val="00BF3C2B"/>
    <w:rsid w:val="00BF44E2"/>
    <w:rsid w:val="00BF5CD8"/>
    <w:rsid w:val="00C00ED3"/>
    <w:rsid w:val="00C0102F"/>
    <w:rsid w:val="00C01900"/>
    <w:rsid w:val="00C0358B"/>
    <w:rsid w:val="00C04D33"/>
    <w:rsid w:val="00C04F8D"/>
    <w:rsid w:val="00C050F6"/>
    <w:rsid w:val="00C058D6"/>
    <w:rsid w:val="00C066B5"/>
    <w:rsid w:val="00C0699E"/>
    <w:rsid w:val="00C11651"/>
    <w:rsid w:val="00C13188"/>
    <w:rsid w:val="00C14313"/>
    <w:rsid w:val="00C15345"/>
    <w:rsid w:val="00C15C00"/>
    <w:rsid w:val="00C16899"/>
    <w:rsid w:val="00C16975"/>
    <w:rsid w:val="00C17FC4"/>
    <w:rsid w:val="00C20156"/>
    <w:rsid w:val="00C2404A"/>
    <w:rsid w:val="00C25944"/>
    <w:rsid w:val="00C25B6D"/>
    <w:rsid w:val="00C2667A"/>
    <w:rsid w:val="00C26FAB"/>
    <w:rsid w:val="00C27E45"/>
    <w:rsid w:val="00C32303"/>
    <w:rsid w:val="00C32712"/>
    <w:rsid w:val="00C341F7"/>
    <w:rsid w:val="00C3601D"/>
    <w:rsid w:val="00C37D24"/>
    <w:rsid w:val="00C41D19"/>
    <w:rsid w:val="00C4706A"/>
    <w:rsid w:val="00C47169"/>
    <w:rsid w:val="00C47ECD"/>
    <w:rsid w:val="00C52587"/>
    <w:rsid w:val="00C526FE"/>
    <w:rsid w:val="00C53022"/>
    <w:rsid w:val="00C539C5"/>
    <w:rsid w:val="00C539FA"/>
    <w:rsid w:val="00C54FA7"/>
    <w:rsid w:val="00C57AD9"/>
    <w:rsid w:val="00C60700"/>
    <w:rsid w:val="00C60BA7"/>
    <w:rsid w:val="00C62AF2"/>
    <w:rsid w:val="00C63EEE"/>
    <w:rsid w:val="00C6439A"/>
    <w:rsid w:val="00C65931"/>
    <w:rsid w:val="00C65AD7"/>
    <w:rsid w:val="00C66ADD"/>
    <w:rsid w:val="00C66B9B"/>
    <w:rsid w:val="00C66BA6"/>
    <w:rsid w:val="00C70829"/>
    <w:rsid w:val="00C70AE0"/>
    <w:rsid w:val="00C714B9"/>
    <w:rsid w:val="00C724CA"/>
    <w:rsid w:val="00C73B78"/>
    <w:rsid w:val="00C74F2C"/>
    <w:rsid w:val="00C7611A"/>
    <w:rsid w:val="00C7680F"/>
    <w:rsid w:val="00C77F17"/>
    <w:rsid w:val="00C80286"/>
    <w:rsid w:val="00C81301"/>
    <w:rsid w:val="00C8179B"/>
    <w:rsid w:val="00C81D48"/>
    <w:rsid w:val="00C82838"/>
    <w:rsid w:val="00C83C07"/>
    <w:rsid w:val="00C855DB"/>
    <w:rsid w:val="00C86EDB"/>
    <w:rsid w:val="00C87ECD"/>
    <w:rsid w:val="00C915D3"/>
    <w:rsid w:val="00C918F0"/>
    <w:rsid w:val="00C949E6"/>
    <w:rsid w:val="00C95D20"/>
    <w:rsid w:val="00C963EF"/>
    <w:rsid w:val="00C97F94"/>
    <w:rsid w:val="00CA000C"/>
    <w:rsid w:val="00CA07EF"/>
    <w:rsid w:val="00CA1055"/>
    <w:rsid w:val="00CA109B"/>
    <w:rsid w:val="00CA1170"/>
    <w:rsid w:val="00CA38CF"/>
    <w:rsid w:val="00CA4D84"/>
    <w:rsid w:val="00CA5F75"/>
    <w:rsid w:val="00CA5FB6"/>
    <w:rsid w:val="00CA6CD4"/>
    <w:rsid w:val="00CA70DC"/>
    <w:rsid w:val="00CB0A69"/>
    <w:rsid w:val="00CB1DE9"/>
    <w:rsid w:val="00CB2472"/>
    <w:rsid w:val="00CB37C3"/>
    <w:rsid w:val="00CB5491"/>
    <w:rsid w:val="00CB5628"/>
    <w:rsid w:val="00CB6465"/>
    <w:rsid w:val="00CB66BA"/>
    <w:rsid w:val="00CB7D97"/>
    <w:rsid w:val="00CC046E"/>
    <w:rsid w:val="00CC2145"/>
    <w:rsid w:val="00CC218C"/>
    <w:rsid w:val="00CC4547"/>
    <w:rsid w:val="00CC479C"/>
    <w:rsid w:val="00CC4F24"/>
    <w:rsid w:val="00CC5E3D"/>
    <w:rsid w:val="00CC775A"/>
    <w:rsid w:val="00CD63E5"/>
    <w:rsid w:val="00CD7290"/>
    <w:rsid w:val="00CE0CA8"/>
    <w:rsid w:val="00CE3CFC"/>
    <w:rsid w:val="00CE4BA7"/>
    <w:rsid w:val="00CE64E9"/>
    <w:rsid w:val="00CF00CB"/>
    <w:rsid w:val="00CF0E57"/>
    <w:rsid w:val="00CF29A1"/>
    <w:rsid w:val="00CF2BC0"/>
    <w:rsid w:val="00CF758B"/>
    <w:rsid w:val="00D00B68"/>
    <w:rsid w:val="00D018E8"/>
    <w:rsid w:val="00D01D74"/>
    <w:rsid w:val="00D04B45"/>
    <w:rsid w:val="00D0589D"/>
    <w:rsid w:val="00D05DF6"/>
    <w:rsid w:val="00D06690"/>
    <w:rsid w:val="00D06DC8"/>
    <w:rsid w:val="00D10D55"/>
    <w:rsid w:val="00D11054"/>
    <w:rsid w:val="00D12F73"/>
    <w:rsid w:val="00D1306F"/>
    <w:rsid w:val="00D13DB3"/>
    <w:rsid w:val="00D14BC5"/>
    <w:rsid w:val="00D15009"/>
    <w:rsid w:val="00D152CC"/>
    <w:rsid w:val="00D15705"/>
    <w:rsid w:val="00D15DFD"/>
    <w:rsid w:val="00D174E8"/>
    <w:rsid w:val="00D17C06"/>
    <w:rsid w:val="00D17DBC"/>
    <w:rsid w:val="00D20BA3"/>
    <w:rsid w:val="00D21375"/>
    <w:rsid w:val="00D21D94"/>
    <w:rsid w:val="00D21FAE"/>
    <w:rsid w:val="00D22E19"/>
    <w:rsid w:val="00D23386"/>
    <w:rsid w:val="00D25559"/>
    <w:rsid w:val="00D269B9"/>
    <w:rsid w:val="00D27788"/>
    <w:rsid w:val="00D27F86"/>
    <w:rsid w:val="00D3012F"/>
    <w:rsid w:val="00D30822"/>
    <w:rsid w:val="00D30AE5"/>
    <w:rsid w:val="00D31294"/>
    <w:rsid w:val="00D322F8"/>
    <w:rsid w:val="00D32BBE"/>
    <w:rsid w:val="00D33428"/>
    <w:rsid w:val="00D339C5"/>
    <w:rsid w:val="00D35840"/>
    <w:rsid w:val="00D35A00"/>
    <w:rsid w:val="00D37C41"/>
    <w:rsid w:val="00D43113"/>
    <w:rsid w:val="00D435E7"/>
    <w:rsid w:val="00D43734"/>
    <w:rsid w:val="00D43773"/>
    <w:rsid w:val="00D44CBD"/>
    <w:rsid w:val="00D44CC8"/>
    <w:rsid w:val="00D45184"/>
    <w:rsid w:val="00D46879"/>
    <w:rsid w:val="00D469AA"/>
    <w:rsid w:val="00D477C2"/>
    <w:rsid w:val="00D50361"/>
    <w:rsid w:val="00D509C4"/>
    <w:rsid w:val="00D51A2C"/>
    <w:rsid w:val="00D51F81"/>
    <w:rsid w:val="00D5292F"/>
    <w:rsid w:val="00D5321B"/>
    <w:rsid w:val="00D54195"/>
    <w:rsid w:val="00D54911"/>
    <w:rsid w:val="00D54979"/>
    <w:rsid w:val="00D55131"/>
    <w:rsid w:val="00D55847"/>
    <w:rsid w:val="00D55D1A"/>
    <w:rsid w:val="00D56BBC"/>
    <w:rsid w:val="00D606A0"/>
    <w:rsid w:val="00D60A0B"/>
    <w:rsid w:val="00D613C1"/>
    <w:rsid w:val="00D6353E"/>
    <w:rsid w:val="00D643F5"/>
    <w:rsid w:val="00D65126"/>
    <w:rsid w:val="00D652B7"/>
    <w:rsid w:val="00D658F2"/>
    <w:rsid w:val="00D663E2"/>
    <w:rsid w:val="00D6664A"/>
    <w:rsid w:val="00D67AD8"/>
    <w:rsid w:val="00D70641"/>
    <w:rsid w:val="00D708F3"/>
    <w:rsid w:val="00D7090B"/>
    <w:rsid w:val="00D71196"/>
    <w:rsid w:val="00D71D29"/>
    <w:rsid w:val="00D741DD"/>
    <w:rsid w:val="00D7507F"/>
    <w:rsid w:val="00D80AA5"/>
    <w:rsid w:val="00D829D0"/>
    <w:rsid w:val="00D840D0"/>
    <w:rsid w:val="00D8421A"/>
    <w:rsid w:val="00D85EAB"/>
    <w:rsid w:val="00D85F46"/>
    <w:rsid w:val="00D85F77"/>
    <w:rsid w:val="00D90323"/>
    <w:rsid w:val="00D92322"/>
    <w:rsid w:val="00D934A7"/>
    <w:rsid w:val="00D9545F"/>
    <w:rsid w:val="00D96169"/>
    <w:rsid w:val="00D96686"/>
    <w:rsid w:val="00D971E3"/>
    <w:rsid w:val="00D97A01"/>
    <w:rsid w:val="00DA09C4"/>
    <w:rsid w:val="00DA178D"/>
    <w:rsid w:val="00DA2652"/>
    <w:rsid w:val="00DA274A"/>
    <w:rsid w:val="00DA47AE"/>
    <w:rsid w:val="00DA4ADF"/>
    <w:rsid w:val="00DA527E"/>
    <w:rsid w:val="00DA5481"/>
    <w:rsid w:val="00DA748A"/>
    <w:rsid w:val="00DB0AA9"/>
    <w:rsid w:val="00DB1329"/>
    <w:rsid w:val="00DB1434"/>
    <w:rsid w:val="00DB17E0"/>
    <w:rsid w:val="00DB18F4"/>
    <w:rsid w:val="00DB2CAF"/>
    <w:rsid w:val="00DB4FB0"/>
    <w:rsid w:val="00DB66D1"/>
    <w:rsid w:val="00DB7FDF"/>
    <w:rsid w:val="00DC032F"/>
    <w:rsid w:val="00DC146F"/>
    <w:rsid w:val="00DC3373"/>
    <w:rsid w:val="00DC3574"/>
    <w:rsid w:val="00DC3614"/>
    <w:rsid w:val="00DC3A55"/>
    <w:rsid w:val="00DC64ED"/>
    <w:rsid w:val="00DC70CF"/>
    <w:rsid w:val="00DD0847"/>
    <w:rsid w:val="00DD1F13"/>
    <w:rsid w:val="00DD281F"/>
    <w:rsid w:val="00DD292C"/>
    <w:rsid w:val="00DD5B47"/>
    <w:rsid w:val="00DD6DF1"/>
    <w:rsid w:val="00DD7D90"/>
    <w:rsid w:val="00DE0F15"/>
    <w:rsid w:val="00DE2669"/>
    <w:rsid w:val="00DE39DD"/>
    <w:rsid w:val="00DE43C7"/>
    <w:rsid w:val="00DE4939"/>
    <w:rsid w:val="00DE4B0C"/>
    <w:rsid w:val="00DE5066"/>
    <w:rsid w:val="00DE5BCC"/>
    <w:rsid w:val="00DE6888"/>
    <w:rsid w:val="00DE6909"/>
    <w:rsid w:val="00DF023D"/>
    <w:rsid w:val="00DF14A8"/>
    <w:rsid w:val="00DF33A7"/>
    <w:rsid w:val="00DF363C"/>
    <w:rsid w:val="00DF4A3E"/>
    <w:rsid w:val="00DF5576"/>
    <w:rsid w:val="00DF5DA3"/>
    <w:rsid w:val="00DF5F1B"/>
    <w:rsid w:val="00DF7AAE"/>
    <w:rsid w:val="00DF7CE6"/>
    <w:rsid w:val="00E0064C"/>
    <w:rsid w:val="00E016DF"/>
    <w:rsid w:val="00E01794"/>
    <w:rsid w:val="00E02067"/>
    <w:rsid w:val="00E020C1"/>
    <w:rsid w:val="00E029DF"/>
    <w:rsid w:val="00E05850"/>
    <w:rsid w:val="00E059B1"/>
    <w:rsid w:val="00E05FE9"/>
    <w:rsid w:val="00E06495"/>
    <w:rsid w:val="00E06FF4"/>
    <w:rsid w:val="00E0700A"/>
    <w:rsid w:val="00E079CB"/>
    <w:rsid w:val="00E07CB6"/>
    <w:rsid w:val="00E07D86"/>
    <w:rsid w:val="00E10C8B"/>
    <w:rsid w:val="00E11FA7"/>
    <w:rsid w:val="00E123A6"/>
    <w:rsid w:val="00E131EA"/>
    <w:rsid w:val="00E133BF"/>
    <w:rsid w:val="00E134E7"/>
    <w:rsid w:val="00E1545D"/>
    <w:rsid w:val="00E16B3F"/>
    <w:rsid w:val="00E17C35"/>
    <w:rsid w:val="00E20334"/>
    <w:rsid w:val="00E208EB"/>
    <w:rsid w:val="00E20AC1"/>
    <w:rsid w:val="00E229FA"/>
    <w:rsid w:val="00E2437A"/>
    <w:rsid w:val="00E26081"/>
    <w:rsid w:val="00E26272"/>
    <w:rsid w:val="00E269BB"/>
    <w:rsid w:val="00E273DE"/>
    <w:rsid w:val="00E30321"/>
    <w:rsid w:val="00E30B61"/>
    <w:rsid w:val="00E314C9"/>
    <w:rsid w:val="00E31A7F"/>
    <w:rsid w:val="00E3290F"/>
    <w:rsid w:val="00E334AC"/>
    <w:rsid w:val="00E37509"/>
    <w:rsid w:val="00E37E3A"/>
    <w:rsid w:val="00E41513"/>
    <w:rsid w:val="00E416F6"/>
    <w:rsid w:val="00E42C4B"/>
    <w:rsid w:val="00E4300B"/>
    <w:rsid w:val="00E4367F"/>
    <w:rsid w:val="00E44C7C"/>
    <w:rsid w:val="00E45BB1"/>
    <w:rsid w:val="00E4621F"/>
    <w:rsid w:val="00E46D37"/>
    <w:rsid w:val="00E46E14"/>
    <w:rsid w:val="00E475CC"/>
    <w:rsid w:val="00E50A17"/>
    <w:rsid w:val="00E53212"/>
    <w:rsid w:val="00E53AC2"/>
    <w:rsid w:val="00E53E10"/>
    <w:rsid w:val="00E53F5A"/>
    <w:rsid w:val="00E55732"/>
    <w:rsid w:val="00E565B5"/>
    <w:rsid w:val="00E56D61"/>
    <w:rsid w:val="00E608DB"/>
    <w:rsid w:val="00E60B64"/>
    <w:rsid w:val="00E60D4D"/>
    <w:rsid w:val="00E62819"/>
    <w:rsid w:val="00E63461"/>
    <w:rsid w:val="00E659B6"/>
    <w:rsid w:val="00E66366"/>
    <w:rsid w:val="00E66A81"/>
    <w:rsid w:val="00E66C93"/>
    <w:rsid w:val="00E71CD0"/>
    <w:rsid w:val="00E72CFD"/>
    <w:rsid w:val="00E72F97"/>
    <w:rsid w:val="00E72FE5"/>
    <w:rsid w:val="00E73162"/>
    <w:rsid w:val="00E7360B"/>
    <w:rsid w:val="00E73641"/>
    <w:rsid w:val="00E741FA"/>
    <w:rsid w:val="00E74D82"/>
    <w:rsid w:val="00E751F9"/>
    <w:rsid w:val="00E75EEE"/>
    <w:rsid w:val="00E76491"/>
    <w:rsid w:val="00E7667A"/>
    <w:rsid w:val="00E81540"/>
    <w:rsid w:val="00E8337F"/>
    <w:rsid w:val="00E84DA1"/>
    <w:rsid w:val="00E85D5F"/>
    <w:rsid w:val="00E87206"/>
    <w:rsid w:val="00E87C66"/>
    <w:rsid w:val="00E90882"/>
    <w:rsid w:val="00E90FDE"/>
    <w:rsid w:val="00E91017"/>
    <w:rsid w:val="00E911B4"/>
    <w:rsid w:val="00E92159"/>
    <w:rsid w:val="00E924CB"/>
    <w:rsid w:val="00E92D67"/>
    <w:rsid w:val="00E948BF"/>
    <w:rsid w:val="00E95E9B"/>
    <w:rsid w:val="00E97E71"/>
    <w:rsid w:val="00EA3B80"/>
    <w:rsid w:val="00EA5147"/>
    <w:rsid w:val="00EA58F8"/>
    <w:rsid w:val="00EA622C"/>
    <w:rsid w:val="00EA6447"/>
    <w:rsid w:val="00EA6740"/>
    <w:rsid w:val="00EA6759"/>
    <w:rsid w:val="00EA6A5E"/>
    <w:rsid w:val="00EA752F"/>
    <w:rsid w:val="00EA7933"/>
    <w:rsid w:val="00EB0262"/>
    <w:rsid w:val="00EB2410"/>
    <w:rsid w:val="00EB2BFE"/>
    <w:rsid w:val="00EB58BC"/>
    <w:rsid w:val="00EB7522"/>
    <w:rsid w:val="00EB7572"/>
    <w:rsid w:val="00EB7B1F"/>
    <w:rsid w:val="00EC0D6F"/>
    <w:rsid w:val="00EC0E9E"/>
    <w:rsid w:val="00EC0EF3"/>
    <w:rsid w:val="00EC1EBA"/>
    <w:rsid w:val="00EC2638"/>
    <w:rsid w:val="00EC4E8F"/>
    <w:rsid w:val="00EC64C4"/>
    <w:rsid w:val="00EC65E7"/>
    <w:rsid w:val="00EC6ECB"/>
    <w:rsid w:val="00EC72F9"/>
    <w:rsid w:val="00EC7782"/>
    <w:rsid w:val="00ED0976"/>
    <w:rsid w:val="00ED1A53"/>
    <w:rsid w:val="00ED2040"/>
    <w:rsid w:val="00ED2B93"/>
    <w:rsid w:val="00ED5A4A"/>
    <w:rsid w:val="00EE047E"/>
    <w:rsid w:val="00EE0DA9"/>
    <w:rsid w:val="00EE32B1"/>
    <w:rsid w:val="00EE53B5"/>
    <w:rsid w:val="00EF00C0"/>
    <w:rsid w:val="00EF072D"/>
    <w:rsid w:val="00EF0789"/>
    <w:rsid w:val="00EF13D8"/>
    <w:rsid w:val="00EF174C"/>
    <w:rsid w:val="00EF1967"/>
    <w:rsid w:val="00EF3394"/>
    <w:rsid w:val="00EF4023"/>
    <w:rsid w:val="00EF50CC"/>
    <w:rsid w:val="00EF6A1F"/>
    <w:rsid w:val="00F00BBB"/>
    <w:rsid w:val="00F02147"/>
    <w:rsid w:val="00F02928"/>
    <w:rsid w:val="00F03223"/>
    <w:rsid w:val="00F042E9"/>
    <w:rsid w:val="00F04857"/>
    <w:rsid w:val="00F0521B"/>
    <w:rsid w:val="00F05C0E"/>
    <w:rsid w:val="00F06468"/>
    <w:rsid w:val="00F0673E"/>
    <w:rsid w:val="00F06F1B"/>
    <w:rsid w:val="00F10B6F"/>
    <w:rsid w:val="00F14235"/>
    <w:rsid w:val="00F144DE"/>
    <w:rsid w:val="00F1453C"/>
    <w:rsid w:val="00F1548C"/>
    <w:rsid w:val="00F16042"/>
    <w:rsid w:val="00F21747"/>
    <w:rsid w:val="00F22006"/>
    <w:rsid w:val="00F22A76"/>
    <w:rsid w:val="00F22B90"/>
    <w:rsid w:val="00F23342"/>
    <w:rsid w:val="00F247F7"/>
    <w:rsid w:val="00F258A5"/>
    <w:rsid w:val="00F25B9A"/>
    <w:rsid w:val="00F26DE3"/>
    <w:rsid w:val="00F273BA"/>
    <w:rsid w:val="00F276E3"/>
    <w:rsid w:val="00F30FAF"/>
    <w:rsid w:val="00F31CA1"/>
    <w:rsid w:val="00F33210"/>
    <w:rsid w:val="00F33666"/>
    <w:rsid w:val="00F347BC"/>
    <w:rsid w:val="00F35D2E"/>
    <w:rsid w:val="00F36BDD"/>
    <w:rsid w:val="00F374FA"/>
    <w:rsid w:val="00F40754"/>
    <w:rsid w:val="00F4149B"/>
    <w:rsid w:val="00F42639"/>
    <w:rsid w:val="00F4367F"/>
    <w:rsid w:val="00F43CB0"/>
    <w:rsid w:val="00F44047"/>
    <w:rsid w:val="00F45463"/>
    <w:rsid w:val="00F45879"/>
    <w:rsid w:val="00F45B08"/>
    <w:rsid w:val="00F45BB9"/>
    <w:rsid w:val="00F460D7"/>
    <w:rsid w:val="00F4667F"/>
    <w:rsid w:val="00F47601"/>
    <w:rsid w:val="00F52F42"/>
    <w:rsid w:val="00F52F4D"/>
    <w:rsid w:val="00F54640"/>
    <w:rsid w:val="00F5471B"/>
    <w:rsid w:val="00F5481C"/>
    <w:rsid w:val="00F54C84"/>
    <w:rsid w:val="00F55C8E"/>
    <w:rsid w:val="00F57934"/>
    <w:rsid w:val="00F57E34"/>
    <w:rsid w:val="00F60003"/>
    <w:rsid w:val="00F60AD7"/>
    <w:rsid w:val="00F6202B"/>
    <w:rsid w:val="00F63C09"/>
    <w:rsid w:val="00F71551"/>
    <w:rsid w:val="00F7182C"/>
    <w:rsid w:val="00F724E0"/>
    <w:rsid w:val="00F724F2"/>
    <w:rsid w:val="00F7476D"/>
    <w:rsid w:val="00F75F5B"/>
    <w:rsid w:val="00F765FE"/>
    <w:rsid w:val="00F766CE"/>
    <w:rsid w:val="00F77021"/>
    <w:rsid w:val="00F77A68"/>
    <w:rsid w:val="00F812EB"/>
    <w:rsid w:val="00F8256C"/>
    <w:rsid w:val="00F82E5A"/>
    <w:rsid w:val="00F8301B"/>
    <w:rsid w:val="00F83C6C"/>
    <w:rsid w:val="00F840DE"/>
    <w:rsid w:val="00F84F36"/>
    <w:rsid w:val="00F86755"/>
    <w:rsid w:val="00F868C5"/>
    <w:rsid w:val="00F86A9B"/>
    <w:rsid w:val="00F87F56"/>
    <w:rsid w:val="00F90833"/>
    <w:rsid w:val="00F91AB2"/>
    <w:rsid w:val="00F91C4A"/>
    <w:rsid w:val="00F92372"/>
    <w:rsid w:val="00F923F1"/>
    <w:rsid w:val="00F92672"/>
    <w:rsid w:val="00F93484"/>
    <w:rsid w:val="00F93817"/>
    <w:rsid w:val="00F9426B"/>
    <w:rsid w:val="00F94441"/>
    <w:rsid w:val="00F94DC0"/>
    <w:rsid w:val="00F95064"/>
    <w:rsid w:val="00F9517D"/>
    <w:rsid w:val="00F96A8C"/>
    <w:rsid w:val="00FA0699"/>
    <w:rsid w:val="00FA238D"/>
    <w:rsid w:val="00FA6763"/>
    <w:rsid w:val="00FA7AD8"/>
    <w:rsid w:val="00FB1E12"/>
    <w:rsid w:val="00FB2BAF"/>
    <w:rsid w:val="00FB380A"/>
    <w:rsid w:val="00FB3C52"/>
    <w:rsid w:val="00FB46EF"/>
    <w:rsid w:val="00FC1FD3"/>
    <w:rsid w:val="00FC32B3"/>
    <w:rsid w:val="00FC3759"/>
    <w:rsid w:val="00FC3B25"/>
    <w:rsid w:val="00FC3D56"/>
    <w:rsid w:val="00FC3F23"/>
    <w:rsid w:val="00FC41EE"/>
    <w:rsid w:val="00FC4FBD"/>
    <w:rsid w:val="00FC4FE5"/>
    <w:rsid w:val="00FC6A1C"/>
    <w:rsid w:val="00FC7667"/>
    <w:rsid w:val="00FC7811"/>
    <w:rsid w:val="00FD1286"/>
    <w:rsid w:val="00FD26A9"/>
    <w:rsid w:val="00FD2B99"/>
    <w:rsid w:val="00FD341D"/>
    <w:rsid w:val="00FD4A17"/>
    <w:rsid w:val="00FD4E3E"/>
    <w:rsid w:val="00FD629F"/>
    <w:rsid w:val="00FD654C"/>
    <w:rsid w:val="00FD6C14"/>
    <w:rsid w:val="00FE29DE"/>
    <w:rsid w:val="00FE3016"/>
    <w:rsid w:val="00FE48B3"/>
    <w:rsid w:val="00FE4E04"/>
    <w:rsid w:val="00FE53F5"/>
    <w:rsid w:val="00FE5B80"/>
    <w:rsid w:val="00FE5C73"/>
    <w:rsid w:val="00FE7F5C"/>
    <w:rsid w:val="00FF09E6"/>
    <w:rsid w:val="00FF0A33"/>
    <w:rsid w:val="00FF2719"/>
    <w:rsid w:val="00FF298D"/>
    <w:rsid w:val="00FF2AB7"/>
    <w:rsid w:val="00FF3317"/>
    <w:rsid w:val="00FF34E0"/>
    <w:rsid w:val="00FF360E"/>
    <w:rsid w:val="00FF46F7"/>
    <w:rsid w:val="00FF656C"/>
    <w:rsid w:val="00FF69AD"/>
    <w:rsid w:val="363FC6FA"/>
    <w:rsid w:val="6C4D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uiPriority w:val="9"/>
    <w:qFormat/>
    <w:rsid w:val="00D51A2C"/>
    <w:pPr>
      <w:spacing w:before="100" w:beforeAutospacing="1" w:after="100" w:afterAutospacing="1"/>
      <w:jc w:val="left"/>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45D"/>
  </w:style>
  <w:style w:type="character" w:customStyle="1" w:styleId="BodyTextChar">
    <w:name w:val="Body Text Char"/>
    <w:basedOn w:val="DefaultParagraphFont"/>
    <w:link w:val="BodyText"/>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2"/>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 w:type="character" w:styleId="Hyperlink">
    <w:name w:val="Hyperlink"/>
    <w:basedOn w:val="DefaultParagraphFont"/>
    <w:uiPriority w:val="99"/>
    <w:semiHidden/>
    <w:unhideWhenUsed/>
    <w:rsid w:val="006F021C"/>
    <w:rPr>
      <w:color w:val="0000FF"/>
      <w:u w:val="single"/>
    </w:rPr>
  </w:style>
  <w:style w:type="paragraph" w:customStyle="1" w:styleId="paragraph">
    <w:name w:val="paragraph"/>
    <w:basedOn w:val="Normal"/>
    <w:rsid w:val="00ED1A53"/>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ED1A53"/>
  </w:style>
  <w:style w:type="character" w:customStyle="1" w:styleId="eop">
    <w:name w:val="eop"/>
    <w:basedOn w:val="DefaultParagraphFont"/>
    <w:rsid w:val="00ED1A53"/>
  </w:style>
  <w:style w:type="character" w:customStyle="1" w:styleId="Heading1Char">
    <w:name w:val="Heading 1 Char"/>
    <w:basedOn w:val="DefaultParagraphFont"/>
    <w:link w:val="Heading1"/>
    <w:uiPriority w:val="9"/>
    <w:rsid w:val="00D51A2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512">
      <w:bodyDiv w:val="1"/>
      <w:marLeft w:val="0"/>
      <w:marRight w:val="0"/>
      <w:marTop w:val="0"/>
      <w:marBottom w:val="0"/>
      <w:divBdr>
        <w:top w:val="none" w:sz="0" w:space="0" w:color="auto"/>
        <w:left w:val="none" w:sz="0" w:space="0" w:color="auto"/>
        <w:bottom w:val="none" w:sz="0" w:space="0" w:color="auto"/>
        <w:right w:val="none" w:sz="0" w:space="0" w:color="auto"/>
      </w:divBdr>
      <w:divsChild>
        <w:div w:id="1099057448">
          <w:marLeft w:val="0"/>
          <w:marRight w:val="0"/>
          <w:marTop w:val="0"/>
          <w:marBottom w:val="0"/>
          <w:divBdr>
            <w:top w:val="none" w:sz="0" w:space="0" w:color="auto"/>
            <w:left w:val="none" w:sz="0" w:space="0" w:color="auto"/>
            <w:bottom w:val="none" w:sz="0" w:space="0" w:color="auto"/>
            <w:right w:val="none" w:sz="0" w:space="0" w:color="auto"/>
          </w:divBdr>
        </w:div>
        <w:div w:id="617832990">
          <w:marLeft w:val="0"/>
          <w:marRight w:val="0"/>
          <w:marTop w:val="0"/>
          <w:marBottom w:val="0"/>
          <w:divBdr>
            <w:top w:val="none" w:sz="0" w:space="0" w:color="auto"/>
            <w:left w:val="none" w:sz="0" w:space="0" w:color="auto"/>
            <w:bottom w:val="none" w:sz="0" w:space="0" w:color="auto"/>
            <w:right w:val="none" w:sz="0" w:space="0" w:color="auto"/>
          </w:divBdr>
        </w:div>
        <w:div w:id="1226180946">
          <w:marLeft w:val="0"/>
          <w:marRight w:val="0"/>
          <w:marTop w:val="0"/>
          <w:marBottom w:val="0"/>
          <w:divBdr>
            <w:top w:val="none" w:sz="0" w:space="0" w:color="auto"/>
            <w:left w:val="none" w:sz="0" w:space="0" w:color="auto"/>
            <w:bottom w:val="none" w:sz="0" w:space="0" w:color="auto"/>
            <w:right w:val="none" w:sz="0" w:space="0" w:color="auto"/>
          </w:divBdr>
        </w:div>
        <w:div w:id="747727581">
          <w:marLeft w:val="0"/>
          <w:marRight w:val="0"/>
          <w:marTop w:val="0"/>
          <w:marBottom w:val="0"/>
          <w:divBdr>
            <w:top w:val="none" w:sz="0" w:space="0" w:color="auto"/>
            <w:left w:val="none" w:sz="0" w:space="0" w:color="auto"/>
            <w:bottom w:val="none" w:sz="0" w:space="0" w:color="auto"/>
            <w:right w:val="none" w:sz="0" w:space="0" w:color="auto"/>
          </w:divBdr>
        </w:div>
        <w:div w:id="1057433516">
          <w:marLeft w:val="0"/>
          <w:marRight w:val="0"/>
          <w:marTop w:val="0"/>
          <w:marBottom w:val="0"/>
          <w:divBdr>
            <w:top w:val="none" w:sz="0" w:space="0" w:color="auto"/>
            <w:left w:val="none" w:sz="0" w:space="0" w:color="auto"/>
            <w:bottom w:val="none" w:sz="0" w:space="0" w:color="auto"/>
            <w:right w:val="none" w:sz="0" w:space="0" w:color="auto"/>
          </w:divBdr>
        </w:div>
        <w:div w:id="455296739">
          <w:marLeft w:val="0"/>
          <w:marRight w:val="0"/>
          <w:marTop w:val="0"/>
          <w:marBottom w:val="0"/>
          <w:divBdr>
            <w:top w:val="none" w:sz="0" w:space="0" w:color="auto"/>
            <w:left w:val="none" w:sz="0" w:space="0" w:color="auto"/>
            <w:bottom w:val="none" w:sz="0" w:space="0" w:color="auto"/>
            <w:right w:val="none" w:sz="0" w:space="0" w:color="auto"/>
          </w:divBdr>
        </w:div>
      </w:divsChild>
    </w:div>
    <w:div w:id="208225411">
      <w:bodyDiv w:val="1"/>
      <w:marLeft w:val="0"/>
      <w:marRight w:val="0"/>
      <w:marTop w:val="0"/>
      <w:marBottom w:val="0"/>
      <w:divBdr>
        <w:top w:val="none" w:sz="0" w:space="0" w:color="auto"/>
        <w:left w:val="none" w:sz="0" w:space="0" w:color="auto"/>
        <w:bottom w:val="none" w:sz="0" w:space="0" w:color="auto"/>
        <w:right w:val="none" w:sz="0" w:space="0" w:color="auto"/>
      </w:divBdr>
    </w:div>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68576273">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 w:id="1780954241">
      <w:bodyDiv w:val="1"/>
      <w:marLeft w:val="0"/>
      <w:marRight w:val="0"/>
      <w:marTop w:val="0"/>
      <w:marBottom w:val="0"/>
      <w:divBdr>
        <w:top w:val="none" w:sz="0" w:space="0" w:color="auto"/>
        <w:left w:val="none" w:sz="0" w:space="0" w:color="auto"/>
        <w:bottom w:val="none" w:sz="0" w:space="0" w:color="auto"/>
        <w:right w:val="none" w:sz="0" w:space="0" w:color="auto"/>
      </w:divBdr>
      <w:divsChild>
        <w:div w:id="84376930">
          <w:marLeft w:val="0"/>
          <w:marRight w:val="0"/>
          <w:marTop w:val="0"/>
          <w:marBottom w:val="0"/>
          <w:divBdr>
            <w:top w:val="none" w:sz="0" w:space="0" w:color="auto"/>
            <w:left w:val="none" w:sz="0" w:space="0" w:color="auto"/>
            <w:bottom w:val="none" w:sz="0" w:space="0" w:color="auto"/>
            <w:right w:val="none" w:sz="0" w:space="0" w:color="auto"/>
          </w:divBdr>
        </w:div>
        <w:div w:id="1129661812">
          <w:marLeft w:val="0"/>
          <w:marRight w:val="0"/>
          <w:marTop w:val="0"/>
          <w:marBottom w:val="0"/>
          <w:divBdr>
            <w:top w:val="none" w:sz="0" w:space="0" w:color="auto"/>
            <w:left w:val="none" w:sz="0" w:space="0" w:color="auto"/>
            <w:bottom w:val="none" w:sz="0" w:space="0" w:color="auto"/>
            <w:right w:val="none" w:sz="0" w:space="0" w:color="auto"/>
          </w:divBdr>
        </w:div>
        <w:div w:id="653337110">
          <w:marLeft w:val="0"/>
          <w:marRight w:val="0"/>
          <w:marTop w:val="0"/>
          <w:marBottom w:val="0"/>
          <w:divBdr>
            <w:top w:val="none" w:sz="0" w:space="0" w:color="auto"/>
            <w:left w:val="none" w:sz="0" w:space="0" w:color="auto"/>
            <w:bottom w:val="none" w:sz="0" w:space="0" w:color="auto"/>
            <w:right w:val="none" w:sz="0" w:space="0" w:color="auto"/>
          </w:divBdr>
        </w:div>
        <w:div w:id="1075859198">
          <w:marLeft w:val="0"/>
          <w:marRight w:val="0"/>
          <w:marTop w:val="0"/>
          <w:marBottom w:val="0"/>
          <w:divBdr>
            <w:top w:val="none" w:sz="0" w:space="0" w:color="auto"/>
            <w:left w:val="none" w:sz="0" w:space="0" w:color="auto"/>
            <w:bottom w:val="none" w:sz="0" w:space="0" w:color="auto"/>
            <w:right w:val="none" w:sz="0" w:space="0" w:color="auto"/>
          </w:divBdr>
        </w:div>
        <w:div w:id="2168856">
          <w:marLeft w:val="0"/>
          <w:marRight w:val="0"/>
          <w:marTop w:val="0"/>
          <w:marBottom w:val="0"/>
          <w:divBdr>
            <w:top w:val="none" w:sz="0" w:space="0" w:color="auto"/>
            <w:left w:val="none" w:sz="0" w:space="0" w:color="auto"/>
            <w:bottom w:val="none" w:sz="0" w:space="0" w:color="auto"/>
            <w:right w:val="none" w:sz="0" w:space="0" w:color="auto"/>
          </w:divBdr>
        </w:div>
        <w:div w:id="162438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desk@oaklands.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CAB5-E0C4-4491-81DF-F5944A62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ralph devereux</cp:lastModifiedBy>
  <cp:revision>3</cp:revision>
  <cp:lastPrinted>2021-02-02T11:32:00Z</cp:lastPrinted>
  <dcterms:created xsi:type="dcterms:W3CDTF">2021-03-16T15:01:00Z</dcterms:created>
  <dcterms:modified xsi:type="dcterms:W3CDTF">2021-03-17T11:02:00Z</dcterms:modified>
</cp:coreProperties>
</file>